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F6881" w:rsidRPr="00695814" w:rsidRDefault="007F6881" w:rsidP="007F6881">
      <w:pPr>
        <w:widowControl w:val="0"/>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7F6881" w:rsidRPr="00695814" w:rsidRDefault="007F6881" w:rsidP="007F6881">
      <w:pPr>
        <w:widowControl w:val="0"/>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7F6881" w:rsidRPr="00695814" w:rsidRDefault="007F6881" w:rsidP="007F6881">
      <w:pPr>
        <w:widowControl w:val="0"/>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805F09">
        <w:rPr>
          <w:b/>
          <w:bCs/>
          <w:sz w:val="28"/>
          <w:szCs w:val="28"/>
        </w:rPr>
        <w:t>’</w:t>
      </w:r>
      <w:r w:rsidRPr="00695814">
        <w:rPr>
          <w:b/>
          <w:bCs/>
          <w:sz w:val="28"/>
          <w:szCs w:val="28"/>
        </w:rPr>
        <w:t>я і спорту</w:t>
      </w:r>
    </w:p>
    <w:p w:rsidR="007F6881" w:rsidRPr="00695814" w:rsidRDefault="007F6881" w:rsidP="007F6881">
      <w:pPr>
        <w:widowControl w:val="0"/>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7F6881" w:rsidRPr="00695814" w:rsidRDefault="007F6881" w:rsidP="007F6881">
      <w:pPr>
        <w:widowControl w:val="0"/>
        <w:pBdr>
          <w:top w:val="nil"/>
          <w:left w:val="nil"/>
          <w:bottom w:val="nil"/>
          <w:right w:val="nil"/>
          <w:between w:val="nil"/>
        </w:pBdr>
        <w:spacing w:line="360" w:lineRule="auto"/>
        <w:ind w:firstLine="454"/>
        <w:contextualSpacing/>
        <w:jc w:val="center"/>
        <w:rPr>
          <w:b/>
          <w:sz w:val="28"/>
          <w:szCs w:val="28"/>
        </w:rPr>
      </w:pPr>
    </w:p>
    <w:p w:rsidR="007F6881" w:rsidRPr="00695814" w:rsidRDefault="007F6881" w:rsidP="007F6881">
      <w:pPr>
        <w:widowControl w:val="0"/>
        <w:shd w:val="clear" w:color="auto" w:fill="FFFFFF"/>
        <w:suppressAutoHyphens/>
        <w:autoSpaceDE w:val="0"/>
        <w:autoSpaceDN w:val="0"/>
        <w:adjustRightInd w:val="0"/>
        <w:spacing w:line="360" w:lineRule="auto"/>
        <w:contextualSpacing/>
        <w:jc w:val="center"/>
        <w:rPr>
          <w:b/>
          <w:bCs/>
          <w:sz w:val="28"/>
          <w:szCs w:val="28"/>
        </w:rPr>
      </w:pPr>
      <w:bookmarkStart w:id="0" w:name="_Hlk187771072"/>
      <w:proofErr w:type="spellStart"/>
      <w:r w:rsidRPr="007F6881">
        <w:rPr>
          <w:b/>
          <w:bCs/>
          <w:sz w:val="28"/>
          <w:szCs w:val="28"/>
        </w:rPr>
        <w:t>Політаєв</w:t>
      </w:r>
      <w:proofErr w:type="spellEnd"/>
      <w:r w:rsidRPr="007F6881">
        <w:rPr>
          <w:b/>
          <w:bCs/>
          <w:sz w:val="28"/>
          <w:szCs w:val="28"/>
        </w:rPr>
        <w:t xml:space="preserve"> Микита Денисович</w:t>
      </w:r>
      <w:bookmarkEnd w:id="0"/>
    </w:p>
    <w:p w:rsidR="007F6881" w:rsidRPr="00695814" w:rsidRDefault="007F6881" w:rsidP="007F6881">
      <w:pPr>
        <w:widowControl w:val="0"/>
        <w:pBdr>
          <w:top w:val="nil"/>
          <w:left w:val="nil"/>
          <w:bottom w:val="nil"/>
          <w:right w:val="nil"/>
          <w:between w:val="nil"/>
        </w:pBdr>
        <w:spacing w:line="360" w:lineRule="auto"/>
        <w:contextualSpacing/>
        <w:rPr>
          <w:b/>
          <w:sz w:val="28"/>
          <w:szCs w:val="28"/>
        </w:rPr>
      </w:pPr>
    </w:p>
    <w:p w:rsidR="007F6881" w:rsidRPr="007F6881" w:rsidRDefault="007F6881" w:rsidP="007F6881">
      <w:pPr>
        <w:pStyle w:val="a3"/>
        <w:widowControl w:val="0"/>
        <w:spacing w:line="360" w:lineRule="auto"/>
        <w:ind w:firstLine="709"/>
        <w:contextualSpacing/>
        <w:jc w:val="center"/>
        <w:rPr>
          <w:b/>
          <w:bCs/>
          <w:sz w:val="28"/>
          <w:szCs w:val="28"/>
        </w:rPr>
      </w:pPr>
      <w:bookmarkStart w:id="1" w:name="_Hlk187770156"/>
      <w:bookmarkStart w:id="2" w:name="_Hlk184815375"/>
      <w:r w:rsidRPr="007F6881">
        <w:rPr>
          <w:b/>
          <w:bCs/>
          <w:sz w:val="28"/>
          <w:szCs w:val="28"/>
        </w:rPr>
        <w:t>МЕТОДИКА РОЗВИТКУ СИЛОВОЇ ВИТРИВАЛОСТІ У МОЛОДИХ БОРЦІВ 14-15 РОКІВ ЯК ФАКТОР ПІДВИЩЕННЯ СПОРТИВНИХ РЕЗУЛЬТАТІВ</w:t>
      </w:r>
      <w:bookmarkEnd w:id="1"/>
    </w:p>
    <w:bookmarkEnd w:id="2"/>
    <w:p w:rsidR="007F6881" w:rsidRPr="00695814" w:rsidRDefault="007F6881" w:rsidP="007F6881">
      <w:pPr>
        <w:widowControl w:val="0"/>
        <w:pBdr>
          <w:top w:val="nil"/>
          <w:left w:val="nil"/>
          <w:bottom w:val="nil"/>
          <w:right w:val="nil"/>
          <w:between w:val="nil"/>
        </w:pBdr>
        <w:tabs>
          <w:tab w:val="left" w:pos="5559"/>
        </w:tabs>
        <w:spacing w:line="360" w:lineRule="auto"/>
        <w:contextualSpacing/>
        <w:rPr>
          <w:b/>
          <w:sz w:val="28"/>
          <w:szCs w:val="28"/>
        </w:rPr>
      </w:pPr>
    </w:p>
    <w:p w:rsidR="007F6881" w:rsidRPr="00695814" w:rsidRDefault="007F6881" w:rsidP="007F6881">
      <w:pPr>
        <w:widowControl w:val="0"/>
        <w:spacing w:line="360" w:lineRule="auto"/>
        <w:ind w:right="-284"/>
        <w:contextualSpacing/>
        <w:jc w:val="center"/>
        <w:outlineLvl w:val="0"/>
        <w:rPr>
          <w:b/>
          <w:sz w:val="28"/>
          <w:szCs w:val="28"/>
        </w:rPr>
      </w:pPr>
      <w:r w:rsidRPr="00695814">
        <w:rPr>
          <w:b/>
          <w:bCs/>
          <w:sz w:val="28"/>
          <w:szCs w:val="28"/>
        </w:rPr>
        <w:t>кваліфікаційна робота</w:t>
      </w:r>
    </w:p>
    <w:p w:rsidR="007F6881" w:rsidRPr="00695814" w:rsidRDefault="007F6881" w:rsidP="007F6881">
      <w:pPr>
        <w:widowControl w:val="0"/>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7F6881" w:rsidRPr="00695814" w:rsidRDefault="007F6881" w:rsidP="007F6881">
      <w:pPr>
        <w:widowControl w:val="0"/>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7F6881" w:rsidRPr="00695814" w:rsidRDefault="007F6881" w:rsidP="007F6881">
      <w:pPr>
        <w:widowControl w:val="0"/>
        <w:spacing w:line="360" w:lineRule="auto"/>
        <w:ind w:right="-284"/>
        <w:contextualSpacing/>
        <w:jc w:val="center"/>
        <w:outlineLvl w:val="0"/>
        <w:rPr>
          <w:sz w:val="28"/>
          <w:szCs w:val="28"/>
        </w:rPr>
      </w:pPr>
    </w:p>
    <w:p w:rsidR="007F6881" w:rsidRPr="00695814" w:rsidRDefault="007F6881" w:rsidP="007F6881">
      <w:pPr>
        <w:widowControl w:val="0"/>
        <w:spacing w:line="360" w:lineRule="auto"/>
        <w:ind w:right="-284"/>
        <w:contextualSpacing/>
        <w:jc w:val="center"/>
        <w:outlineLvl w:val="0"/>
        <w:rPr>
          <w:sz w:val="28"/>
          <w:szCs w:val="28"/>
        </w:rPr>
      </w:pPr>
    </w:p>
    <w:p w:rsidR="007F6881" w:rsidRDefault="007F6881" w:rsidP="007F6881">
      <w:pPr>
        <w:widowControl w:val="0"/>
        <w:ind w:right="-284"/>
        <w:contextualSpacing/>
        <w:jc w:val="both"/>
        <w:outlineLvl w:val="0"/>
        <w:rPr>
          <w:sz w:val="28"/>
          <w:szCs w:val="28"/>
        </w:rPr>
      </w:pPr>
    </w:p>
    <w:p w:rsidR="007F6881" w:rsidRDefault="00CC5EAC" w:rsidP="007F6881">
      <w:pPr>
        <w:widowControl w:val="0"/>
        <w:ind w:right="-284"/>
        <w:contextualSpacing/>
        <w:jc w:val="both"/>
        <w:outlineLvl w:val="0"/>
        <w:rPr>
          <w:sz w:val="28"/>
          <w:szCs w:val="28"/>
        </w:rPr>
      </w:pPr>
      <w:r>
        <w:rPr>
          <w:noProof/>
        </w:rPr>
        <w:drawing>
          <wp:anchor distT="0" distB="0" distL="114300" distR="114300" simplePos="0" relativeHeight="251662336" behindDoc="1" locked="0" layoutInCell="1" allowOverlap="1" wp14:anchorId="452C94A6" wp14:editId="5A4F8C61">
            <wp:simplePos x="0" y="0"/>
            <wp:positionH relativeFrom="column">
              <wp:posOffset>1939290</wp:posOffset>
            </wp:positionH>
            <wp:positionV relativeFrom="paragraph">
              <wp:posOffset>167640</wp:posOffset>
            </wp:positionV>
            <wp:extent cx="609600" cy="600075"/>
            <wp:effectExtent l="0" t="0" r="0" b="952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9600" cy="600075"/>
                    </a:xfrm>
                    <a:prstGeom prst="rect">
                      <a:avLst/>
                    </a:prstGeom>
                    <a:noFill/>
                    <a:ln>
                      <a:noFill/>
                    </a:ln>
                  </pic:spPr>
                </pic:pic>
              </a:graphicData>
            </a:graphic>
            <wp14:sizeRelV relativeFrom="margin">
              <wp14:pctHeight>0</wp14:pctHeight>
            </wp14:sizeRelV>
          </wp:anchor>
        </w:drawing>
      </w:r>
    </w:p>
    <w:p w:rsidR="007F6881" w:rsidRDefault="007F6881" w:rsidP="007F6881">
      <w:pPr>
        <w:widowControl w:val="0"/>
        <w:ind w:right="-284"/>
        <w:contextualSpacing/>
        <w:jc w:val="both"/>
        <w:outlineLvl w:val="0"/>
        <w:rPr>
          <w:sz w:val="28"/>
          <w:szCs w:val="28"/>
        </w:rPr>
      </w:pPr>
    </w:p>
    <w:p w:rsidR="007F6881" w:rsidRPr="00695814" w:rsidRDefault="007F6881" w:rsidP="007F6881">
      <w:pPr>
        <w:widowControl w:val="0"/>
        <w:ind w:right="-284"/>
        <w:contextualSpacing/>
        <w:jc w:val="both"/>
        <w:outlineLvl w:val="0"/>
        <w:rPr>
          <w:sz w:val="28"/>
          <w:szCs w:val="28"/>
          <w:lang w:val="ru-RU"/>
        </w:rPr>
      </w:pPr>
      <w:r w:rsidRPr="00695814">
        <w:rPr>
          <w:sz w:val="28"/>
          <w:szCs w:val="28"/>
        </w:rPr>
        <w:t>Особистий підпис  –</w:t>
      </w:r>
      <w:r w:rsidRPr="007F47D4">
        <w:t xml:space="preserve"> _________________</w:t>
      </w:r>
      <w:r>
        <w:t>___</w:t>
      </w:r>
      <w:r w:rsidRPr="00695814">
        <w:rPr>
          <w:sz w:val="28"/>
          <w:szCs w:val="28"/>
        </w:rPr>
        <w:t xml:space="preserve">магістрант </w:t>
      </w:r>
      <w:r>
        <w:rPr>
          <w:sz w:val="28"/>
          <w:szCs w:val="28"/>
          <w:lang w:val="ru-RU"/>
        </w:rPr>
        <w:t>М</w:t>
      </w:r>
      <w:r w:rsidRPr="00695814">
        <w:rPr>
          <w:sz w:val="28"/>
          <w:szCs w:val="28"/>
        </w:rPr>
        <w:t xml:space="preserve">. </w:t>
      </w:r>
      <w:r>
        <w:rPr>
          <w:sz w:val="28"/>
          <w:szCs w:val="28"/>
          <w:lang w:val="ru-RU"/>
        </w:rPr>
        <w:t>Д</w:t>
      </w:r>
      <w:r w:rsidRPr="00695814">
        <w:rPr>
          <w:sz w:val="28"/>
          <w:szCs w:val="28"/>
        </w:rPr>
        <w:t xml:space="preserve">. </w:t>
      </w:r>
      <w:proofErr w:type="spellStart"/>
      <w:r w:rsidRPr="007F6881">
        <w:rPr>
          <w:sz w:val="28"/>
          <w:szCs w:val="28"/>
        </w:rPr>
        <w:t>Політаєв</w:t>
      </w:r>
      <w:proofErr w:type="spellEnd"/>
    </w:p>
    <w:p w:rsidR="007F6881" w:rsidRPr="00695814" w:rsidRDefault="007F6881" w:rsidP="007F6881">
      <w:pPr>
        <w:widowControl w:val="0"/>
        <w:ind w:right="-284"/>
        <w:contextualSpacing/>
        <w:jc w:val="both"/>
        <w:outlineLvl w:val="0"/>
        <w:rPr>
          <w:sz w:val="28"/>
          <w:szCs w:val="28"/>
        </w:rPr>
      </w:pPr>
    </w:p>
    <w:p w:rsidR="007F6881" w:rsidRDefault="007F6881" w:rsidP="007F6881">
      <w:pPr>
        <w:widowControl w:val="0"/>
        <w:tabs>
          <w:tab w:val="left" w:pos="5103"/>
        </w:tabs>
        <w:spacing w:line="360" w:lineRule="auto"/>
        <w:ind w:right="-284"/>
        <w:contextualSpacing/>
        <w:rPr>
          <w:sz w:val="28"/>
          <w:szCs w:val="28"/>
        </w:rPr>
      </w:pPr>
      <w:bookmarkStart w:id="3" w:name="_Hlk155773102"/>
      <w:bookmarkStart w:id="4" w:name="_GoBack"/>
      <w:bookmarkEnd w:id="4"/>
      <w:r>
        <w:rPr>
          <w:noProof/>
        </w:rPr>
        <w:drawing>
          <wp:anchor distT="0" distB="0" distL="114300" distR="114300" simplePos="0" relativeHeight="251659264" behindDoc="1" locked="0" layoutInCell="1" allowOverlap="1" wp14:anchorId="0A1A0878" wp14:editId="23C38B28">
            <wp:simplePos x="0" y="0"/>
            <wp:positionH relativeFrom="column">
              <wp:posOffset>1998980</wp:posOffset>
            </wp:positionH>
            <wp:positionV relativeFrom="paragraph">
              <wp:posOffset>124460</wp:posOffset>
            </wp:positionV>
            <wp:extent cx="698740" cy="452326"/>
            <wp:effectExtent l="0" t="0" r="6350" b="508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8740" cy="452326"/>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3"/>
    </w:p>
    <w:p w:rsidR="007F6881" w:rsidRDefault="007F6881" w:rsidP="007F6881">
      <w:pPr>
        <w:widowControl w:val="0"/>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доктор філософії, В. В. </w:t>
      </w:r>
      <w:proofErr w:type="spellStart"/>
      <w:r>
        <w:rPr>
          <w:sz w:val="28"/>
          <w:szCs w:val="28"/>
        </w:rPr>
        <w:t>Дубовой</w:t>
      </w:r>
      <w:proofErr w:type="spellEnd"/>
    </w:p>
    <w:p w:rsidR="007F6881" w:rsidRDefault="007F6881" w:rsidP="007F6881">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0288" behindDoc="1" locked="0" layoutInCell="1" allowOverlap="1" wp14:anchorId="1FBE53C7" wp14:editId="63A0AF64">
            <wp:simplePos x="0" y="0"/>
            <wp:positionH relativeFrom="column">
              <wp:posOffset>2476500</wp:posOffset>
            </wp:positionH>
            <wp:positionV relativeFrom="paragraph">
              <wp:posOffset>240030</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7F6881" w:rsidRPr="00695814" w:rsidRDefault="007F6881" w:rsidP="007F6881">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7F6881" w:rsidRPr="00695814" w:rsidRDefault="007F6881" w:rsidP="007F6881">
      <w:pPr>
        <w:widowControl w:val="0"/>
        <w:spacing w:line="360" w:lineRule="auto"/>
        <w:ind w:right="-284" w:firstLine="5387"/>
        <w:contextualSpacing/>
        <w:rPr>
          <w:b/>
          <w:sz w:val="28"/>
          <w:szCs w:val="28"/>
        </w:rPr>
      </w:pPr>
      <w:r>
        <w:rPr>
          <w:sz w:val="28"/>
          <w:szCs w:val="28"/>
        </w:rPr>
        <w:t xml:space="preserve"> 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7F6881" w:rsidRPr="00695814" w:rsidRDefault="007F6881" w:rsidP="007F6881">
      <w:pPr>
        <w:widowControl w:val="0"/>
        <w:tabs>
          <w:tab w:val="left" w:pos="1980"/>
        </w:tabs>
        <w:ind w:right="-284" w:firstLine="709"/>
        <w:contextualSpacing/>
        <w:outlineLvl w:val="0"/>
        <w:rPr>
          <w:sz w:val="28"/>
          <w:szCs w:val="24"/>
        </w:rPr>
      </w:pPr>
    </w:p>
    <w:p w:rsidR="007F6881" w:rsidRPr="00695814" w:rsidRDefault="007F6881" w:rsidP="007F6881">
      <w:pPr>
        <w:widowControl w:val="0"/>
        <w:tabs>
          <w:tab w:val="left" w:pos="1980"/>
        </w:tabs>
        <w:ind w:right="-284" w:firstLine="709"/>
        <w:contextualSpacing/>
        <w:outlineLvl w:val="0"/>
        <w:rPr>
          <w:sz w:val="28"/>
          <w:szCs w:val="28"/>
        </w:rPr>
      </w:pPr>
    </w:p>
    <w:p w:rsidR="007F6881" w:rsidRPr="00695814" w:rsidRDefault="007F6881" w:rsidP="007F6881">
      <w:pPr>
        <w:widowControl w:val="0"/>
        <w:tabs>
          <w:tab w:val="left" w:pos="1980"/>
        </w:tabs>
        <w:ind w:right="-284" w:firstLine="709"/>
        <w:contextualSpacing/>
        <w:outlineLvl w:val="0"/>
        <w:rPr>
          <w:sz w:val="28"/>
          <w:szCs w:val="28"/>
        </w:rPr>
      </w:pPr>
    </w:p>
    <w:p w:rsidR="007F6881" w:rsidRPr="00695814" w:rsidRDefault="007F6881" w:rsidP="007F6881">
      <w:pPr>
        <w:widowControl w:val="0"/>
        <w:tabs>
          <w:tab w:val="left" w:pos="1980"/>
        </w:tabs>
        <w:ind w:right="-284" w:firstLine="709"/>
        <w:contextualSpacing/>
        <w:outlineLvl w:val="0"/>
        <w:rPr>
          <w:sz w:val="28"/>
          <w:szCs w:val="28"/>
        </w:rPr>
      </w:pPr>
    </w:p>
    <w:p w:rsidR="007F6881" w:rsidRPr="00695814" w:rsidRDefault="007F6881" w:rsidP="007F6881">
      <w:pPr>
        <w:widowControl w:val="0"/>
        <w:spacing w:line="360" w:lineRule="auto"/>
        <w:ind w:right="-284"/>
        <w:contextualSpacing/>
        <w:jc w:val="center"/>
        <w:rPr>
          <w:b/>
          <w:sz w:val="28"/>
          <w:szCs w:val="28"/>
        </w:rPr>
      </w:pPr>
    </w:p>
    <w:p w:rsidR="007F6881" w:rsidRDefault="007F6881" w:rsidP="007F6881">
      <w:pPr>
        <w:widowControl w:val="0"/>
        <w:jc w:val="center"/>
        <w:rPr>
          <w:b/>
          <w:sz w:val="28"/>
          <w:szCs w:val="28"/>
        </w:rPr>
      </w:pPr>
      <w:r w:rsidRPr="00695814">
        <w:rPr>
          <w:b/>
          <w:sz w:val="28"/>
          <w:szCs w:val="28"/>
        </w:rPr>
        <w:t>Полтава – 2025</w:t>
      </w:r>
    </w:p>
    <w:p w:rsidR="007E4296" w:rsidRPr="007E4296" w:rsidRDefault="007F6881" w:rsidP="007E4296">
      <w:pPr>
        <w:pStyle w:val="a3"/>
        <w:spacing w:line="360" w:lineRule="auto"/>
        <w:ind w:firstLine="709"/>
        <w:jc w:val="both"/>
        <w:rPr>
          <w:sz w:val="28"/>
          <w:szCs w:val="28"/>
        </w:rPr>
      </w:pPr>
      <w:r w:rsidRPr="007E4296">
        <w:rPr>
          <w:b/>
          <w:bCs/>
          <w:sz w:val="28"/>
          <w:szCs w:val="28"/>
        </w:rPr>
        <w:lastRenderedPageBreak/>
        <w:t>Анотація.</w:t>
      </w:r>
      <w:r w:rsidR="007E4296" w:rsidRPr="007E4296">
        <w:rPr>
          <w:sz w:val="28"/>
          <w:szCs w:val="28"/>
        </w:rPr>
        <w:t xml:space="preserve"> У кваліфікаційній роботі розглянуто методичні аспекти розвитку силової витривалості у борців віком 14</w:t>
      </w:r>
      <w:r w:rsidR="007E4296">
        <w:rPr>
          <w:sz w:val="28"/>
          <w:szCs w:val="28"/>
        </w:rPr>
        <w:t>-</w:t>
      </w:r>
      <w:r w:rsidR="007E4296" w:rsidRPr="007E4296">
        <w:rPr>
          <w:sz w:val="28"/>
          <w:szCs w:val="28"/>
        </w:rPr>
        <w:t xml:space="preserve">15 років як одного з ключових чинників підвищення спортивних результатів. Проведено аналіз науково-методичної літератури, який висвітлює теоретичні засади розвитку витривалості, вікові та фізіологічні особливості підліткового організму, а також специфіку підготовки юних борців до змагальної діяльності. У дослідженні враховано </w:t>
      </w:r>
      <w:proofErr w:type="spellStart"/>
      <w:r w:rsidR="007E4296" w:rsidRPr="007E4296">
        <w:rPr>
          <w:sz w:val="28"/>
          <w:szCs w:val="28"/>
        </w:rPr>
        <w:t>морфофункціональні</w:t>
      </w:r>
      <w:proofErr w:type="spellEnd"/>
      <w:r w:rsidR="007E4296" w:rsidRPr="007E4296">
        <w:rPr>
          <w:sz w:val="28"/>
          <w:szCs w:val="28"/>
        </w:rPr>
        <w:t xml:space="preserve"> та психофізіологічні особливості цієї вікової групи, що визначають ефективність тренувального процесу.</w:t>
      </w:r>
    </w:p>
    <w:p w:rsidR="007E4296" w:rsidRPr="007E4296" w:rsidRDefault="007E4296" w:rsidP="007E4296">
      <w:pPr>
        <w:pStyle w:val="a3"/>
        <w:spacing w:line="360" w:lineRule="auto"/>
        <w:ind w:firstLine="709"/>
        <w:jc w:val="both"/>
        <w:rPr>
          <w:sz w:val="28"/>
          <w:szCs w:val="28"/>
        </w:rPr>
      </w:pPr>
      <w:r w:rsidRPr="007E4296">
        <w:rPr>
          <w:sz w:val="28"/>
          <w:szCs w:val="28"/>
        </w:rPr>
        <w:t>Розроблено та експериментально перевірено методику розвитку силової витривалості, яка базується на комплексному підході. Методика передбачає використання інтервальних, колових та статичних тренувань, спрямованих на гармонійний розвиток силових та аеробних компонентів витривалості. У ній враховано поступове збільшення інтенсивності, варіативність навантажень та індивідуальні фізичні можливості спортсменів.</w:t>
      </w:r>
    </w:p>
    <w:p w:rsidR="007E4296" w:rsidRPr="007E4296" w:rsidRDefault="007E4296" w:rsidP="007E4296">
      <w:pPr>
        <w:pStyle w:val="a3"/>
        <w:spacing w:line="360" w:lineRule="auto"/>
        <w:ind w:firstLine="709"/>
        <w:jc w:val="both"/>
        <w:rPr>
          <w:sz w:val="28"/>
          <w:szCs w:val="28"/>
        </w:rPr>
      </w:pPr>
      <w:r w:rsidRPr="007E4296">
        <w:rPr>
          <w:sz w:val="28"/>
          <w:szCs w:val="28"/>
        </w:rPr>
        <w:t>Отримані результати мають практичне значення для організації тренувального процесу у дитячо-юнацьких спортивних школах, клубах і секціях, орієнтованих на підвищення фізичної підготовленості юних борців. Запропоновану методику рекомендовано до впровадження у систему спортивної підготовки для покращення силової витривалості та підвищення змагальної ефективності.</w:t>
      </w:r>
    </w:p>
    <w:p w:rsidR="007E4296" w:rsidRPr="007E4296" w:rsidRDefault="007E4296" w:rsidP="007E4296">
      <w:pPr>
        <w:pStyle w:val="a3"/>
        <w:spacing w:line="360" w:lineRule="auto"/>
        <w:ind w:firstLine="709"/>
        <w:jc w:val="both"/>
        <w:rPr>
          <w:sz w:val="28"/>
          <w:szCs w:val="28"/>
        </w:rPr>
      </w:pPr>
      <w:r w:rsidRPr="007E4296">
        <w:rPr>
          <w:i/>
          <w:iCs/>
          <w:sz w:val="28"/>
          <w:szCs w:val="28"/>
        </w:rPr>
        <w:t>Ключові слова:</w:t>
      </w:r>
      <w:r w:rsidRPr="007E4296">
        <w:rPr>
          <w:sz w:val="28"/>
          <w:szCs w:val="28"/>
        </w:rPr>
        <w:t xml:space="preserve"> силова витривалість, боротьба, підлітки, тренувальні методики, фізична підготовка.</w:t>
      </w:r>
    </w:p>
    <w:p w:rsidR="007F6881" w:rsidRPr="007E4296" w:rsidRDefault="007F6881" w:rsidP="007F6881">
      <w:pPr>
        <w:spacing w:after="160" w:line="360" w:lineRule="auto"/>
        <w:ind w:firstLine="709"/>
        <w:jc w:val="both"/>
        <w:rPr>
          <w:b/>
          <w:color w:val="000000"/>
          <w:sz w:val="28"/>
          <w:szCs w:val="28"/>
        </w:rPr>
      </w:pPr>
    </w:p>
    <w:p w:rsidR="007F6881" w:rsidRDefault="007F6881" w:rsidP="007F6881">
      <w:pPr>
        <w:spacing w:after="160" w:line="360" w:lineRule="auto"/>
        <w:ind w:firstLine="709"/>
        <w:jc w:val="both"/>
        <w:rPr>
          <w:b/>
          <w:color w:val="000000"/>
          <w:sz w:val="28"/>
          <w:szCs w:val="28"/>
        </w:rPr>
      </w:pPr>
    </w:p>
    <w:p w:rsidR="007F6881" w:rsidRDefault="007F6881" w:rsidP="007F6881">
      <w:pPr>
        <w:spacing w:after="160" w:line="360" w:lineRule="auto"/>
        <w:ind w:firstLine="709"/>
        <w:jc w:val="both"/>
        <w:rPr>
          <w:b/>
          <w:color w:val="000000"/>
          <w:sz w:val="28"/>
          <w:szCs w:val="28"/>
        </w:rPr>
      </w:pPr>
      <w:r>
        <w:rPr>
          <w:b/>
          <w:color w:val="000000"/>
          <w:sz w:val="28"/>
          <w:szCs w:val="28"/>
        </w:rPr>
        <w:br w:type="page"/>
      </w:r>
    </w:p>
    <w:p w:rsidR="007F6881" w:rsidRPr="00920D9D" w:rsidRDefault="007F6881" w:rsidP="007F6881">
      <w:pPr>
        <w:spacing w:line="360" w:lineRule="auto"/>
        <w:ind w:right="-284"/>
        <w:jc w:val="center"/>
        <w:rPr>
          <w:b/>
          <w:sz w:val="28"/>
          <w:szCs w:val="28"/>
        </w:rPr>
      </w:pPr>
      <w:bookmarkStart w:id="5" w:name="_Hlk154739970"/>
      <w:r w:rsidRPr="00920D9D">
        <w:rPr>
          <w:b/>
          <w:sz w:val="28"/>
          <w:szCs w:val="28"/>
        </w:rPr>
        <w:lastRenderedPageBreak/>
        <w:t>ЗМІСТ</w:t>
      </w:r>
      <w:bookmarkEnd w:id="5"/>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9"/>
        <w:gridCol w:w="496"/>
      </w:tblGrid>
      <w:tr w:rsidR="007F6881" w:rsidRPr="004C4349" w:rsidTr="004C4349">
        <w:tc>
          <w:tcPr>
            <w:tcW w:w="8926" w:type="dxa"/>
          </w:tcPr>
          <w:p w:rsidR="007F6881" w:rsidRPr="004C4349" w:rsidRDefault="008A2C4B" w:rsidP="004C4349">
            <w:pPr>
              <w:spacing w:line="360" w:lineRule="auto"/>
              <w:ind w:firstLine="731"/>
              <w:jc w:val="both"/>
              <w:rPr>
                <w:sz w:val="28"/>
                <w:szCs w:val="28"/>
              </w:rPr>
            </w:pPr>
            <w:r w:rsidRPr="004C4349">
              <w:rPr>
                <w:b/>
                <w:bCs/>
                <w:sz w:val="28"/>
                <w:szCs w:val="28"/>
              </w:rPr>
              <w:t>ВСТУП</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4</w:t>
            </w:r>
          </w:p>
        </w:tc>
      </w:tr>
      <w:tr w:rsidR="007F6881" w:rsidRPr="004C4349" w:rsidTr="004C4349">
        <w:tc>
          <w:tcPr>
            <w:tcW w:w="8926" w:type="dxa"/>
          </w:tcPr>
          <w:p w:rsidR="007F6881" w:rsidRPr="004C4349" w:rsidRDefault="00B53263" w:rsidP="004C4349">
            <w:pPr>
              <w:pStyle w:val="a3"/>
              <w:spacing w:line="360" w:lineRule="auto"/>
              <w:ind w:firstLine="731"/>
              <w:jc w:val="both"/>
              <w:rPr>
                <w:sz w:val="28"/>
                <w:szCs w:val="28"/>
              </w:rPr>
            </w:pPr>
            <w:r w:rsidRPr="004C4349">
              <w:rPr>
                <w:b/>
                <w:bCs/>
                <w:sz w:val="28"/>
                <w:szCs w:val="28"/>
              </w:rPr>
              <w:t>РОЗДІЛ 1.</w:t>
            </w:r>
            <w:r w:rsidR="004C4349">
              <w:rPr>
                <w:b/>
                <w:bCs/>
                <w:sz w:val="28"/>
                <w:szCs w:val="28"/>
              </w:rPr>
              <w:t xml:space="preserve"> </w:t>
            </w:r>
            <w:r w:rsidRPr="004C4349">
              <w:rPr>
                <w:b/>
                <w:bCs/>
                <w:sz w:val="28"/>
                <w:szCs w:val="28"/>
              </w:rPr>
              <w:t xml:space="preserve">ТЕОРЕТИЧНІ ОСНОВИ </w:t>
            </w:r>
            <w:bookmarkStart w:id="6" w:name="_Hlk187668419"/>
            <w:r w:rsidRPr="004C4349">
              <w:rPr>
                <w:b/>
                <w:bCs/>
                <w:sz w:val="28"/>
                <w:szCs w:val="28"/>
              </w:rPr>
              <w:t xml:space="preserve">РОЗВИТКУ </w:t>
            </w:r>
            <w:bookmarkStart w:id="7" w:name="_Hlk187670205"/>
            <w:r w:rsidRPr="004C4349">
              <w:rPr>
                <w:b/>
                <w:bCs/>
                <w:sz w:val="28"/>
                <w:szCs w:val="28"/>
              </w:rPr>
              <w:t xml:space="preserve">СИЛОВОЇ ВИТРИВАЛОСТІ У </w:t>
            </w:r>
            <w:bookmarkStart w:id="8" w:name="_Hlk187669763"/>
            <w:r w:rsidRPr="004C4349">
              <w:rPr>
                <w:b/>
                <w:bCs/>
                <w:sz w:val="28"/>
                <w:szCs w:val="28"/>
              </w:rPr>
              <w:t>БОРЦІВ 14-15 РОКІВ</w:t>
            </w:r>
            <w:bookmarkEnd w:id="7"/>
            <w:bookmarkEnd w:id="8"/>
            <w:r w:rsidRPr="004C4349">
              <w:rPr>
                <w:b/>
                <w:bCs/>
                <w:sz w:val="28"/>
                <w:szCs w:val="28"/>
              </w:rPr>
              <w:t xml:space="preserve"> ЯК КЛЮЧОВОГО ЧИННИКА ПІДВИЩЕННЯ СПОРТИВНОЇ РЕЗУЛЬТАТИВНОСТІ</w:t>
            </w:r>
            <w:bookmarkEnd w:id="6"/>
            <w:r w:rsidR="004C4349">
              <w:rPr>
                <w:sz w:val="28"/>
                <w:szCs w:val="28"/>
              </w:rPr>
              <w:t>……………………………………………………</w:t>
            </w:r>
          </w:p>
        </w:tc>
        <w:tc>
          <w:tcPr>
            <w:tcW w:w="419" w:type="dxa"/>
            <w:vAlign w:val="bottom"/>
          </w:tcPr>
          <w:p w:rsidR="007F6881" w:rsidRPr="004C4349" w:rsidRDefault="00805F09" w:rsidP="004C4349">
            <w:pPr>
              <w:pStyle w:val="a3"/>
              <w:spacing w:line="360" w:lineRule="auto"/>
              <w:jc w:val="center"/>
              <w:rPr>
                <w:sz w:val="28"/>
                <w:szCs w:val="28"/>
              </w:rPr>
            </w:pPr>
            <w:r w:rsidRPr="004C4349">
              <w:rPr>
                <w:sz w:val="28"/>
                <w:szCs w:val="28"/>
              </w:rPr>
              <w:t>7</w:t>
            </w:r>
          </w:p>
        </w:tc>
      </w:tr>
      <w:tr w:rsidR="007F6881" w:rsidRPr="004C4349" w:rsidTr="004C4349">
        <w:tc>
          <w:tcPr>
            <w:tcW w:w="8926" w:type="dxa"/>
          </w:tcPr>
          <w:p w:rsidR="007F6881" w:rsidRPr="004C4349" w:rsidRDefault="00E8237D" w:rsidP="004C4349">
            <w:pPr>
              <w:spacing w:line="360" w:lineRule="auto"/>
              <w:ind w:firstLine="731"/>
              <w:jc w:val="both"/>
              <w:rPr>
                <w:sz w:val="28"/>
                <w:szCs w:val="28"/>
              </w:rPr>
            </w:pPr>
            <w:r w:rsidRPr="004C4349">
              <w:rPr>
                <w:sz w:val="28"/>
                <w:szCs w:val="28"/>
              </w:rPr>
              <w:t>1.1. Визначення витривалості в контексті фізичної підготовки борців на етапі спортивного вдосконалення</w:t>
            </w:r>
            <w:r w:rsidR="004C4349">
              <w:rPr>
                <w:sz w:val="28"/>
                <w:szCs w:val="28"/>
              </w:rPr>
              <w:t>……………………………….</w:t>
            </w:r>
          </w:p>
        </w:tc>
        <w:tc>
          <w:tcPr>
            <w:tcW w:w="419" w:type="dxa"/>
            <w:vAlign w:val="bottom"/>
          </w:tcPr>
          <w:p w:rsidR="007F6881" w:rsidRPr="004C4349" w:rsidRDefault="00805F09" w:rsidP="004C4349">
            <w:pPr>
              <w:pStyle w:val="a3"/>
              <w:spacing w:line="360" w:lineRule="auto"/>
              <w:jc w:val="center"/>
              <w:rPr>
                <w:sz w:val="28"/>
                <w:szCs w:val="28"/>
              </w:rPr>
            </w:pPr>
            <w:r w:rsidRPr="004C4349">
              <w:rPr>
                <w:sz w:val="28"/>
                <w:szCs w:val="28"/>
              </w:rPr>
              <w:t>7</w:t>
            </w:r>
          </w:p>
        </w:tc>
      </w:tr>
      <w:tr w:rsidR="007F6881" w:rsidRPr="004C4349" w:rsidTr="004C4349">
        <w:tc>
          <w:tcPr>
            <w:tcW w:w="8926" w:type="dxa"/>
          </w:tcPr>
          <w:p w:rsidR="007F6881" w:rsidRPr="004C4349" w:rsidRDefault="00B53263" w:rsidP="004C4349">
            <w:pPr>
              <w:spacing w:line="360" w:lineRule="auto"/>
              <w:ind w:firstLine="731"/>
              <w:jc w:val="both"/>
              <w:rPr>
                <w:sz w:val="28"/>
                <w:szCs w:val="28"/>
              </w:rPr>
            </w:pPr>
            <w:r w:rsidRPr="004C4349">
              <w:rPr>
                <w:sz w:val="28"/>
                <w:szCs w:val="28"/>
              </w:rPr>
              <w:t>1.2. Вікові та фізіологічні особливості розвитку витривалості у борців підліткового віку</w:t>
            </w:r>
            <w:r w:rsidR="004C4349">
              <w:rPr>
                <w:sz w:val="28"/>
                <w:szCs w:val="28"/>
              </w:rPr>
              <w:t>……………………………………………………..</w:t>
            </w:r>
          </w:p>
        </w:tc>
        <w:tc>
          <w:tcPr>
            <w:tcW w:w="419" w:type="dxa"/>
            <w:vAlign w:val="bottom"/>
          </w:tcPr>
          <w:p w:rsidR="007F6881" w:rsidRPr="004C4349" w:rsidRDefault="00805F09" w:rsidP="004C4349">
            <w:pPr>
              <w:pStyle w:val="a3"/>
              <w:spacing w:line="360" w:lineRule="auto"/>
              <w:jc w:val="center"/>
              <w:rPr>
                <w:sz w:val="28"/>
                <w:szCs w:val="28"/>
              </w:rPr>
            </w:pPr>
            <w:r w:rsidRPr="004C4349">
              <w:rPr>
                <w:sz w:val="28"/>
                <w:szCs w:val="28"/>
              </w:rPr>
              <w:t>13</w:t>
            </w:r>
          </w:p>
        </w:tc>
      </w:tr>
      <w:tr w:rsidR="007F6881" w:rsidRPr="004C4349" w:rsidTr="004C4349">
        <w:tc>
          <w:tcPr>
            <w:tcW w:w="8926" w:type="dxa"/>
          </w:tcPr>
          <w:p w:rsidR="007F6881" w:rsidRPr="004C4349" w:rsidRDefault="0021009A" w:rsidP="004C4349">
            <w:pPr>
              <w:spacing w:line="360" w:lineRule="auto"/>
              <w:ind w:firstLine="731"/>
              <w:jc w:val="both"/>
              <w:rPr>
                <w:sz w:val="28"/>
                <w:szCs w:val="28"/>
              </w:rPr>
            </w:pPr>
            <w:r w:rsidRPr="004C4349">
              <w:rPr>
                <w:sz w:val="28"/>
                <w:szCs w:val="28"/>
              </w:rPr>
              <w:t>1.3. Особливості методики розвитку силової витривалості</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20</w:t>
            </w:r>
          </w:p>
        </w:tc>
      </w:tr>
      <w:tr w:rsidR="007F6881" w:rsidRPr="004C4349" w:rsidTr="004C4349">
        <w:tc>
          <w:tcPr>
            <w:tcW w:w="8926" w:type="dxa"/>
          </w:tcPr>
          <w:p w:rsidR="007F6881" w:rsidRPr="004C4349" w:rsidRDefault="00686175" w:rsidP="004C4349">
            <w:pPr>
              <w:spacing w:line="360" w:lineRule="auto"/>
              <w:ind w:firstLine="731"/>
              <w:jc w:val="both"/>
              <w:rPr>
                <w:sz w:val="28"/>
                <w:szCs w:val="28"/>
              </w:rPr>
            </w:pPr>
            <w:r w:rsidRPr="004C4349">
              <w:rPr>
                <w:sz w:val="28"/>
                <w:szCs w:val="28"/>
              </w:rPr>
              <w:t>1.4. Засоби та методи розвитку спеціальної витривалості у борців</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25</w:t>
            </w:r>
          </w:p>
        </w:tc>
      </w:tr>
      <w:tr w:rsidR="007F6881" w:rsidRPr="004C4349" w:rsidTr="004C4349">
        <w:tc>
          <w:tcPr>
            <w:tcW w:w="8926" w:type="dxa"/>
          </w:tcPr>
          <w:p w:rsidR="007F6881" w:rsidRPr="004C4349" w:rsidRDefault="00D16930" w:rsidP="004C4349">
            <w:pPr>
              <w:spacing w:line="360" w:lineRule="auto"/>
              <w:ind w:firstLine="731"/>
              <w:jc w:val="both"/>
              <w:rPr>
                <w:sz w:val="28"/>
                <w:szCs w:val="28"/>
              </w:rPr>
            </w:pPr>
            <w:r w:rsidRPr="004C4349">
              <w:rPr>
                <w:sz w:val="28"/>
                <w:szCs w:val="28"/>
              </w:rPr>
              <w:t>1.5. Анатомо-фізіологічні особливості розвитку підлітків</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31</w:t>
            </w:r>
          </w:p>
        </w:tc>
      </w:tr>
      <w:tr w:rsidR="007F6881" w:rsidRPr="004C4349" w:rsidTr="004C4349">
        <w:tc>
          <w:tcPr>
            <w:tcW w:w="8926" w:type="dxa"/>
          </w:tcPr>
          <w:p w:rsidR="007F6881" w:rsidRPr="004C4349" w:rsidRDefault="005F7B2A" w:rsidP="004C4349">
            <w:pPr>
              <w:spacing w:line="360" w:lineRule="auto"/>
              <w:ind w:firstLine="731"/>
              <w:jc w:val="both"/>
              <w:rPr>
                <w:sz w:val="28"/>
                <w:szCs w:val="28"/>
              </w:rPr>
            </w:pPr>
            <w:r w:rsidRPr="004C4349">
              <w:rPr>
                <w:sz w:val="28"/>
                <w:szCs w:val="28"/>
              </w:rPr>
              <w:t>1.6. Профілактика травм опорно-рухового апарату в боротьбі</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36</w:t>
            </w:r>
          </w:p>
        </w:tc>
      </w:tr>
      <w:tr w:rsidR="007F6881" w:rsidRPr="004C4349" w:rsidTr="004C4349">
        <w:tc>
          <w:tcPr>
            <w:tcW w:w="8926" w:type="dxa"/>
          </w:tcPr>
          <w:p w:rsidR="007F6881" w:rsidRPr="004C4349" w:rsidRDefault="006046E3" w:rsidP="004C4349">
            <w:pPr>
              <w:spacing w:line="360" w:lineRule="auto"/>
              <w:ind w:firstLine="731"/>
              <w:jc w:val="both"/>
              <w:rPr>
                <w:sz w:val="28"/>
                <w:szCs w:val="28"/>
              </w:rPr>
            </w:pPr>
            <w:r w:rsidRPr="004C4349">
              <w:rPr>
                <w:sz w:val="28"/>
                <w:szCs w:val="28"/>
              </w:rPr>
              <w:t>Висновки до розділу 1</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40</w:t>
            </w:r>
          </w:p>
        </w:tc>
      </w:tr>
      <w:tr w:rsidR="007F6881" w:rsidRPr="004C4349" w:rsidTr="004C4349">
        <w:tc>
          <w:tcPr>
            <w:tcW w:w="8926" w:type="dxa"/>
          </w:tcPr>
          <w:p w:rsidR="007F6881" w:rsidRPr="004C4349" w:rsidRDefault="00D21AC5" w:rsidP="004C4349">
            <w:pPr>
              <w:spacing w:line="360" w:lineRule="auto"/>
              <w:ind w:firstLine="731"/>
              <w:jc w:val="both"/>
              <w:rPr>
                <w:sz w:val="28"/>
                <w:szCs w:val="28"/>
              </w:rPr>
            </w:pPr>
            <w:r w:rsidRPr="004C4349">
              <w:rPr>
                <w:b/>
                <w:bCs/>
                <w:sz w:val="28"/>
                <w:szCs w:val="28"/>
              </w:rPr>
              <w:t>РОЗДІЛ 2. МЕТОДОЛОГІЧНІ ЗАСАДИ ДОСЛІДЖЕННЯ РІВНЯ РОЗВИТКУ СИЛОВОЇ ВИТРИВАЛОСТІ У БОРЦІВ ВІКОМ 14-15 РОКІВ ЯК ОСНОВНОГО ЧИННИКА ПІДВИЩЕННЯ СПОРТИВНОЇ ЕФЕКТИВНОСТІ</w:t>
            </w:r>
            <w:r w:rsidR="004C4349">
              <w:rPr>
                <w:sz w:val="28"/>
                <w:szCs w:val="28"/>
              </w:rPr>
              <w:t>…………………...</w:t>
            </w:r>
          </w:p>
        </w:tc>
        <w:tc>
          <w:tcPr>
            <w:tcW w:w="419" w:type="dxa"/>
            <w:vAlign w:val="bottom"/>
          </w:tcPr>
          <w:p w:rsidR="007F6881" w:rsidRPr="004C4349" w:rsidRDefault="00805F09" w:rsidP="004C4349">
            <w:pPr>
              <w:pStyle w:val="a3"/>
              <w:spacing w:line="360" w:lineRule="auto"/>
              <w:jc w:val="center"/>
              <w:rPr>
                <w:sz w:val="28"/>
                <w:szCs w:val="28"/>
              </w:rPr>
            </w:pPr>
            <w:r w:rsidRPr="004C4349">
              <w:rPr>
                <w:sz w:val="28"/>
                <w:szCs w:val="28"/>
              </w:rPr>
              <w:t>43</w:t>
            </w:r>
          </w:p>
        </w:tc>
      </w:tr>
      <w:tr w:rsidR="007F6881" w:rsidRPr="004C4349" w:rsidTr="004C4349">
        <w:tc>
          <w:tcPr>
            <w:tcW w:w="8926" w:type="dxa"/>
          </w:tcPr>
          <w:p w:rsidR="007F6881" w:rsidRPr="004C4349" w:rsidRDefault="00D21AC5" w:rsidP="004C4349">
            <w:pPr>
              <w:spacing w:line="360" w:lineRule="auto"/>
              <w:ind w:firstLine="731"/>
              <w:jc w:val="both"/>
              <w:rPr>
                <w:sz w:val="28"/>
                <w:szCs w:val="28"/>
              </w:rPr>
            </w:pPr>
            <w:r w:rsidRPr="004C4349">
              <w:rPr>
                <w:sz w:val="28"/>
                <w:szCs w:val="28"/>
              </w:rPr>
              <w:t>2.1. Методи дослідження</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43</w:t>
            </w:r>
          </w:p>
        </w:tc>
      </w:tr>
      <w:tr w:rsidR="007F6881" w:rsidRPr="004C4349" w:rsidTr="004C4349">
        <w:tc>
          <w:tcPr>
            <w:tcW w:w="8926" w:type="dxa"/>
          </w:tcPr>
          <w:p w:rsidR="007F6881" w:rsidRPr="004C4349" w:rsidRDefault="00D21AC5" w:rsidP="004C4349">
            <w:pPr>
              <w:spacing w:line="360" w:lineRule="auto"/>
              <w:ind w:firstLine="731"/>
              <w:jc w:val="both"/>
              <w:rPr>
                <w:sz w:val="28"/>
                <w:szCs w:val="28"/>
              </w:rPr>
            </w:pPr>
            <w:r w:rsidRPr="004C4349">
              <w:rPr>
                <w:sz w:val="28"/>
                <w:szCs w:val="28"/>
              </w:rPr>
              <w:t>2.2. Організація дослідження</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51</w:t>
            </w:r>
          </w:p>
        </w:tc>
      </w:tr>
      <w:tr w:rsidR="007F6881" w:rsidRPr="004C4349" w:rsidTr="004C4349">
        <w:tc>
          <w:tcPr>
            <w:tcW w:w="8926" w:type="dxa"/>
          </w:tcPr>
          <w:p w:rsidR="007F6881" w:rsidRPr="004C4349" w:rsidRDefault="00805F09" w:rsidP="004C4349">
            <w:pPr>
              <w:spacing w:line="360" w:lineRule="auto"/>
              <w:ind w:firstLine="731"/>
              <w:jc w:val="both"/>
              <w:rPr>
                <w:sz w:val="28"/>
                <w:szCs w:val="28"/>
              </w:rPr>
            </w:pPr>
            <w:r w:rsidRPr="004C4349">
              <w:rPr>
                <w:sz w:val="28"/>
                <w:szCs w:val="28"/>
              </w:rPr>
              <w:t>2.3. Характеристика експериментальної методики розвитку силової витривалості у борців 14-15 років</w:t>
            </w:r>
            <w:r w:rsidR="004C4349">
              <w:rPr>
                <w:sz w:val="28"/>
                <w:szCs w:val="28"/>
              </w:rPr>
              <w:t>…………………………………</w:t>
            </w:r>
          </w:p>
        </w:tc>
        <w:tc>
          <w:tcPr>
            <w:tcW w:w="419" w:type="dxa"/>
            <w:vAlign w:val="bottom"/>
          </w:tcPr>
          <w:p w:rsidR="007F6881" w:rsidRPr="004C4349" w:rsidRDefault="00805F09" w:rsidP="004C4349">
            <w:pPr>
              <w:pStyle w:val="a3"/>
              <w:spacing w:line="360" w:lineRule="auto"/>
              <w:jc w:val="center"/>
              <w:rPr>
                <w:sz w:val="28"/>
                <w:szCs w:val="28"/>
              </w:rPr>
            </w:pPr>
            <w:r w:rsidRPr="004C4349">
              <w:rPr>
                <w:sz w:val="28"/>
                <w:szCs w:val="28"/>
              </w:rPr>
              <w:t>54</w:t>
            </w:r>
          </w:p>
        </w:tc>
      </w:tr>
      <w:tr w:rsidR="007F6881" w:rsidRPr="004C4349" w:rsidTr="004C4349">
        <w:tc>
          <w:tcPr>
            <w:tcW w:w="8926" w:type="dxa"/>
          </w:tcPr>
          <w:p w:rsidR="007F6881" w:rsidRPr="004C4349" w:rsidRDefault="00805F09" w:rsidP="004C4349">
            <w:pPr>
              <w:spacing w:line="360" w:lineRule="auto"/>
              <w:ind w:firstLine="731"/>
              <w:jc w:val="both"/>
              <w:rPr>
                <w:sz w:val="28"/>
                <w:szCs w:val="28"/>
              </w:rPr>
            </w:pPr>
            <w:r w:rsidRPr="004C4349">
              <w:rPr>
                <w:sz w:val="28"/>
                <w:szCs w:val="28"/>
              </w:rPr>
              <w:t>2.4. Аналіз ефективності експериментальної методики</w:t>
            </w:r>
            <w:r w:rsidR="004C4349">
              <w:rPr>
                <w:sz w:val="28"/>
                <w:szCs w:val="28"/>
              </w:rPr>
              <w:t>……………</w:t>
            </w:r>
          </w:p>
        </w:tc>
        <w:tc>
          <w:tcPr>
            <w:tcW w:w="419" w:type="dxa"/>
            <w:vAlign w:val="center"/>
          </w:tcPr>
          <w:p w:rsidR="007F6881" w:rsidRPr="004C4349" w:rsidRDefault="00805F09" w:rsidP="004C4349">
            <w:pPr>
              <w:pStyle w:val="a3"/>
              <w:spacing w:line="360" w:lineRule="auto"/>
              <w:jc w:val="center"/>
              <w:rPr>
                <w:sz w:val="28"/>
                <w:szCs w:val="28"/>
              </w:rPr>
            </w:pPr>
            <w:r w:rsidRPr="004C4349">
              <w:rPr>
                <w:sz w:val="28"/>
                <w:szCs w:val="28"/>
              </w:rPr>
              <w:t>58</w:t>
            </w:r>
          </w:p>
        </w:tc>
      </w:tr>
      <w:tr w:rsidR="007F6881" w:rsidRPr="004C4349" w:rsidTr="004C4349">
        <w:tc>
          <w:tcPr>
            <w:tcW w:w="8926" w:type="dxa"/>
          </w:tcPr>
          <w:p w:rsidR="007F6881" w:rsidRPr="004C4349" w:rsidRDefault="00FF372D" w:rsidP="004C4349">
            <w:pPr>
              <w:spacing w:line="360" w:lineRule="auto"/>
              <w:ind w:firstLine="731"/>
              <w:jc w:val="both"/>
              <w:rPr>
                <w:sz w:val="28"/>
                <w:szCs w:val="28"/>
              </w:rPr>
            </w:pPr>
            <w:r w:rsidRPr="004C4349">
              <w:rPr>
                <w:sz w:val="28"/>
                <w:szCs w:val="28"/>
              </w:rPr>
              <w:t>Висновки до розділу 2</w:t>
            </w:r>
            <w:r w:rsidR="004C4349">
              <w:rPr>
                <w:sz w:val="28"/>
                <w:szCs w:val="28"/>
              </w:rPr>
              <w:t>………………………………………………...</w:t>
            </w:r>
          </w:p>
        </w:tc>
        <w:tc>
          <w:tcPr>
            <w:tcW w:w="419" w:type="dxa"/>
            <w:vAlign w:val="center"/>
          </w:tcPr>
          <w:p w:rsidR="007F6881" w:rsidRPr="004C4349" w:rsidRDefault="004C4349" w:rsidP="004C4349">
            <w:pPr>
              <w:pStyle w:val="a3"/>
              <w:spacing w:line="360" w:lineRule="auto"/>
              <w:jc w:val="center"/>
              <w:rPr>
                <w:sz w:val="28"/>
                <w:szCs w:val="28"/>
              </w:rPr>
            </w:pPr>
            <w:r w:rsidRPr="004C4349">
              <w:rPr>
                <w:sz w:val="28"/>
                <w:szCs w:val="28"/>
              </w:rPr>
              <w:t>66</w:t>
            </w:r>
          </w:p>
        </w:tc>
      </w:tr>
      <w:tr w:rsidR="007F6881" w:rsidRPr="004C4349" w:rsidTr="004C4349">
        <w:tc>
          <w:tcPr>
            <w:tcW w:w="8926" w:type="dxa"/>
          </w:tcPr>
          <w:p w:rsidR="007F6881" w:rsidRPr="004C4349" w:rsidRDefault="004C4349" w:rsidP="004C4349">
            <w:pPr>
              <w:pStyle w:val="a3"/>
              <w:spacing w:line="360" w:lineRule="auto"/>
              <w:ind w:firstLine="731"/>
              <w:jc w:val="both"/>
              <w:rPr>
                <w:sz w:val="28"/>
                <w:szCs w:val="28"/>
              </w:rPr>
            </w:pPr>
            <w:r w:rsidRPr="004C4349">
              <w:rPr>
                <w:b/>
                <w:bCs/>
                <w:color w:val="000000"/>
                <w:sz w:val="28"/>
                <w:szCs w:val="28"/>
                <w:lang w:val="ru-RU"/>
              </w:rPr>
              <w:t>ЗАГАЛЬНІ ВИСНОВКИ</w:t>
            </w:r>
            <w:r>
              <w:rPr>
                <w:color w:val="000000"/>
                <w:sz w:val="28"/>
                <w:szCs w:val="28"/>
                <w:lang w:val="ru-RU"/>
              </w:rPr>
              <w:t>…………………………………………...</w:t>
            </w:r>
          </w:p>
        </w:tc>
        <w:tc>
          <w:tcPr>
            <w:tcW w:w="419" w:type="dxa"/>
            <w:vAlign w:val="center"/>
          </w:tcPr>
          <w:p w:rsidR="007F6881" w:rsidRPr="004C4349" w:rsidRDefault="004C4349" w:rsidP="004C4349">
            <w:pPr>
              <w:pStyle w:val="a3"/>
              <w:spacing w:line="360" w:lineRule="auto"/>
              <w:jc w:val="center"/>
              <w:rPr>
                <w:sz w:val="28"/>
                <w:szCs w:val="28"/>
              </w:rPr>
            </w:pPr>
            <w:r w:rsidRPr="004C4349">
              <w:rPr>
                <w:sz w:val="28"/>
                <w:szCs w:val="28"/>
              </w:rPr>
              <w:t>69</w:t>
            </w:r>
          </w:p>
        </w:tc>
      </w:tr>
      <w:tr w:rsidR="007F6881" w:rsidRPr="004C4349" w:rsidTr="004C4349">
        <w:tc>
          <w:tcPr>
            <w:tcW w:w="8926" w:type="dxa"/>
          </w:tcPr>
          <w:p w:rsidR="007F6881" w:rsidRPr="004C4349" w:rsidRDefault="004C4349" w:rsidP="004C4349">
            <w:pPr>
              <w:pStyle w:val="a3"/>
              <w:spacing w:line="360" w:lineRule="auto"/>
              <w:ind w:firstLine="731"/>
              <w:jc w:val="both"/>
              <w:rPr>
                <w:sz w:val="28"/>
                <w:szCs w:val="28"/>
              </w:rPr>
            </w:pPr>
            <w:r w:rsidRPr="004C4349">
              <w:rPr>
                <w:b/>
                <w:bCs/>
                <w:sz w:val="28"/>
                <w:szCs w:val="28"/>
              </w:rPr>
              <w:t>ПРАКТИЧНІ РЕКОМЕНДАЦІЇ</w:t>
            </w:r>
            <w:r>
              <w:rPr>
                <w:sz w:val="28"/>
                <w:szCs w:val="28"/>
              </w:rPr>
              <w:t>…………………………………..</w:t>
            </w:r>
          </w:p>
        </w:tc>
        <w:tc>
          <w:tcPr>
            <w:tcW w:w="419" w:type="dxa"/>
            <w:vAlign w:val="center"/>
          </w:tcPr>
          <w:p w:rsidR="007F6881" w:rsidRPr="004C4349" w:rsidRDefault="004C4349" w:rsidP="004C4349">
            <w:pPr>
              <w:pStyle w:val="a3"/>
              <w:spacing w:line="360" w:lineRule="auto"/>
              <w:jc w:val="center"/>
              <w:rPr>
                <w:sz w:val="28"/>
                <w:szCs w:val="28"/>
              </w:rPr>
            </w:pPr>
            <w:r w:rsidRPr="004C4349">
              <w:rPr>
                <w:sz w:val="28"/>
                <w:szCs w:val="28"/>
              </w:rPr>
              <w:t>71</w:t>
            </w:r>
          </w:p>
        </w:tc>
      </w:tr>
      <w:tr w:rsidR="007F6881" w:rsidRPr="004C4349" w:rsidTr="004C4349">
        <w:tc>
          <w:tcPr>
            <w:tcW w:w="8926" w:type="dxa"/>
          </w:tcPr>
          <w:p w:rsidR="007F6881" w:rsidRPr="004C4349" w:rsidRDefault="004C4349" w:rsidP="004C4349">
            <w:pPr>
              <w:pStyle w:val="a3"/>
              <w:spacing w:line="360" w:lineRule="auto"/>
              <w:ind w:firstLine="731"/>
              <w:jc w:val="both"/>
              <w:rPr>
                <w:sz w:val="28"/>
                <w:szCs w:val="28"/>
              </w:rPr>
            </w:pPr>
            <w:r w:rsidRPr="004C4349">
              <w:rPr>
                <w:b/>
                <w:bCs/>
                <w:color w:val="000000"/>
                <w:sz w:val="28"/>
                <w:szCs w:val="28"/>
                <w:lang w:val="ru-RU"/>
              </w:rPr>
              <w:t>СПИСОК ВИКОРИСТАНИХ ДЖЕРЕЛ</w:t>
            </w:r>
            <w:r>
              <w:rPr>
                <w:color w:val="000000"/>
                <w:sz w:val="28"/>
                <w:szCs w:val="28"/>
                <w:lang w:val="ru-RU"/>
              </w:rPr>
              <w:t>…………………………</w:t>
            </w:r>
          </w:p>
        </w:tc>
        <w:tc>
          <w:tcPr>
            <w:tcW w:w="419" w:type="dxa"/>
            <w:vAlign w:val="center"/>
          </w:tcPr>
          <w:p w:rsidR="007F6881" w:rsidRPr="004C4349" w:rsidRDefault="004C4349" w:rsidP="004C4349">
            <w:pPr>
              <w:pStyle w:val="a3"/>
              <w:spacing w:line="360" w:lineRule="auto"/>
              <w:jc w:val="center"/>
              <w:rPr>
                <w:sz w:val="28"/>
                <w:szCs w:val="28"/>
              </w:rPr>
            </w:pPr>
            <w:r w:rsidRPr="004C4349">
              <w:rPr>
                <w:sz w:val="28"/>
                <w:szCs w:val="28"/>
              </w:rPr>
              <w:t>74</w:t>
            </w:r>
          </w:p>
        </w:tc>
      </w:tr>
    </w:tbl>
    <w:p w:rsidR="001159AE" w:rsidRDefault="001159AE"/>
    <w:p w:rsidR="001159AE" w:rsidRDefault="001159AE">
      <w:pPr>
        <w:spacing w:after="160" w:line="259" w:lineRule="auto"/>
      </w:pPr>
      <w:r>
        <w:br w:type="page"/>
      </w:r>
    </w:p>
    <w:p w:rsidR="001159AE" w:rsidRPr="001159AE" w:rsidRDefault="001159AE" w:rsidP="001159AE">
      <w:pPr>
        <w:pStyle w:val="a3"/>
        <w:spacing w:line="360" w:lineRule="auto"/>
        <w:ind w:firstLine="709"/>
        <w:jc w:val="center"/>
        <w:rPr>
          <w:b/>
          <w:bCs/>
          <w:sz w:val="28"/>
          <w:szCs w:val="28"/>
        </w:rPr>
      </w:pPr>
      <w:bookmarkStart w:id="9" w:name="_Hlk154742776"/>
      <w:r w:rsidRPr="001159AE">
        <w:rPr>
          <w:b/>
          <w:bCs/>
          <w:sz w:val="28"/>
          <w:szCs w:val="28"/>
        </w:rPr>
        <w:lastRenderedPageBreak/>
        <w:t>ВСТУП</w:t>
      </w:r>
      <w:bookmarkEnd w:id="9"/>
    </w:p>
    <w:p w:rsidR="001159AE" w:rsidRPr="001159AE" w:rsidRDefault="001159AE" w:rsidP="001159AE">
      <w:pPr>
        <w:pStyle w:val="a3"/>
        <w:spacing w:line="360" w:lineRule="auto"/>
        <w:ind w:firstLine="709"/>
        <w:jc w:val="both"/>
        <w:rPr>
          <w:sz w:val="28"/>
          <w:szCs w:val="28"/>
        </w:rPr>
      </w:pPr>
    </w:p>
    <w:p w:rsidR="001159AE" w:rsidRPr="001159AE" w:rsidRDefault="001159AE" w:rsidP="001159AE">
      <w:pPr>
        <w:pStyle w:val="a3"/>
        <w:spacing w:line="360" w:lineRule="auto"/>
        <w:ind w:firstLine="709"/>
        <w:jc w:val="both"/>
        <w:rPr>
          <w:sz w:val="28"/>
          <w:szCs w:val="28"/>
        </w:rPr>
      </w:pPr>
      <w:bookmarkStart w:id="10" w:name="_Hlk154744843"/>
      <w:r w:rsidRPr="001159AE">
        <w:rPr>
          <w:rFonts w:eastAsia="Calibri"/>
          <w:b/>
          <w:bCs/>
          <w:sz w:val="28"/>
          <w:szCs w:val="28"/>
        </w:rPr>
        <w:t>Актуальність.</w:t>
      </w:r>
      <w:bookmarkEnd w:id="10"/>
      <w:r w:rsidRPr="001159AE">
        <w:rPr>
          <w:rFonts w:eastAsia="Calibri"/>
          <w:sz w:val="28"/>
          <w:szCs w:val="28"/>
        </w:rPr>
        <w:t xml:space="preserve"> </w:t>
      </w:r>
      <w:bookmarkStart w:id="11" w:name="_Hlk187771114"/>
      <w:r w:rsidRPr="001159AE">
        <w:rPr>
          <w:sz w:val="28"/>
          <w:szCs w:val="28"/>
        </w:rPr>
        <w:t>Світовий прогрес у сфері спортивної боротьби досяг настільки високого рівня, що досягнення значущих спортивних результатів у дорослому віці стає практично неможливим без впровадження систематичного та цілеспрямованого тренувального процесу, розпочатого ще з юних років. Підготовка молодих борців виступає фундаментальним компонентом у формуванні національного спортивного резерву, а також одним із ключових факторів, що сприяють підвищенню престижу спортивної боротьби на міжнародній арені [37]. У сучасних умовах організація тренувального процесу для юних борців займає одне з найактуальніших місць у теорії та методиці спорту. Ефективність первинного етапу тренувань, який включає розвиток спеціальних фізичних якостей, формування технічної майстерності та адаптацію до специфічних фізіологічних навантажень, безпосередньо впливає на подальший ріст спортивних досягнень [30].</w:t>
      </w:r>
    </w:p>
    <w:p w:rsidR="00502019" w:rsidRDefault="001159AE" w:rsidP="001159AE">
      <w:pPr>
        <w:pStyle w:val="a3"/>
        <w:spacing w:line="360" w:lineRule="auto"/>
        <w:ind w:firstLine="709"/>
        <w:jc w:val="both"/>
        <w:rPr>
          <w:sz w:val="28"/>
          <w:szCs w:val="28"/>
        </w:rPr>
      </w:pPr>
      <w:r w:rsidRPr="001159AE">
        <w:rPr>
          <w:sz w:val="28"/>
          <w:szCs w:val="28"/>
        </w:rPr>
        <w:t>Для досягнення успішних результатів у спортивній боротьбі вирішальне значення має високий рівень розвитку як загальної, так і спеціальної витривалості. З наукової точки зору це передбачає оптимальний розвиток аеробних та анаеробних енергетичних систем організму спортсмена, а також їхню синергічну взаємодію під час виконання специфічних спортивних завдань. Недостатній рівень витривалості суттєво обмежує загальну та спеціальну підготовленість юних борців, що ускладнює досягнення високих спортивних результатів [2]. Актуальність цієї проблеми зумовлена необхідністю цілеспрямованого розвитку силової витривалості для досягнення високих спортивних результатів у боротьбі, як одного з видів силового спорту, особливо у віковій категорії 14</w:t>
      </w:r>
      <w:r>
        <w:rPr>
          <w:sz w:val="28"/>
          <w:szCs w:val="28"/>
        </w:rPr>
        <w:t>-</w:t>
      </w:r>
      <w:r w:rsidRPr="001159AE">
        <w:rPr>
          <w:sz w:val="28"/>
          <w:szCs w:val="28"/>
        </w:rPr>
        <w:t>15 років. Ця вікова група є критично важливою для формування базових фізичних та функціональних здібностей, які стають основою для подальших успіхів у спортивній кар</w:t>
      </w:r>
      <w:r w:rsidR="00805F09">
        <w:rPr>
          <w:sz w:val="28"/>
          <w:szCs w:val="28"/>
        </w:rPr>
        <w:t>’</w:t>
      </w:r>
      <w:r w:rsidRPr="001159AE">
        <w:rPr>
          <w:sz w:val="28"/>
          <w:szCs w:val="28"/>
        </w:rPr>
        <w:t>єрі. У зв</w:t>
      </w:r>
      <w:r w:rsidR="00805F09">
        <w:rPr>
          <w:sz w:val="28"/>
          <w:szCs w:val="28"/>
        </w:rPr>
        <w:t>’</w:t>
      </w:r>
      <w:r w:rsidRPr="001159AE">
        <w:rPr>
          <w:sz w:val="28"/>
          <w:szCs w:val="28"/>
        </w:rPr>
        <w:t xml:space="preserve">язку з цим розробка методики розвитку силової витривалості у молодих борців стає одним із ключових факторів підвищення їхньої спортивної </w:t>
      </w:r>
      <w:r w:rsidRPr="001159AE">
        <w:rPr>
          <w:sz w:val="28"/>
          <w:szCs w:val="28"/>
        </w:rPr>
        <w:lastRenderedPageBreak/>
        <w:t>результативності, забезпечуючи тим самим сталий розвиток спорту на національному та міжнародному рівнях.</w:t>
      </w:r>
      <w:r>
        <w:rPr>
          <w:sz w:val="28"/>
          <w:szCs w:val="28"/>
        </w:rPr>
        <w:t xml:space="preserve"> </w:t>
      </w:r>
      <w:r w:rsidRPr="00D71189">
        <w:rPr>
          <w:sz w:val="28"/>
          <w:szCs w:val="28"/>
        </w:rPr>
        <w:t>Саме тому темою дослідження обрано «</w:t>
      </w:r>
      <w:r w:rsidRPr="001159AE">
        <w:rPr>
          <w:b/>
          <w:bCs/>
          <w:sz w:val="28"/>
          <w:szCs w:val="28"/>
        </w:rPr>
        <w:t xml:space="preserve">Методика </w:t>
      </w:r>
      <w:bookmarkStart w:id="12" w:name="_Hlk187599144"/>
      <w:r w:rsidRPr="001159AE">
        <w:rPr>
          <w:b/>
          <w:bCs/>
          <w:sz w:val="28"/>
          <w:szCs w:val="28"/>
        </w:rPr>
        <w:t>розвитку силової витривалості у молодих борців 14-15 років як фактор підвищення спортивних результатів</w:t>
      </w:r>
      <w:bookmarkEnd w:id="12"/>
      <w:r w:rsidRPr="00D71189">
        <w:rPr>
          <w:sz w:val="28"/>
          <w:szCs w:val="28"/>
        </w:rPr>
        <w:t>»</w:t>
      </w:r>
      <w:r>
        <w:rPr>
          <w:sz w:val="28"/>
          <w:szCs w:val="28"/>
        </w:rPr>
        <w:t>.</w:t>
      </w:r>
      <w:r w:rsidR="00502019" w:rsidRPr="00502019">
        <w:rPr>
          <w:sz w:val="28"/>
          <w:szCs w:val="28"/>
        </w:rPr>
        <w:t xml:space="preserve"> </w:t>
      </w:r>
    </w:p>
    <w:p w:rsidR="001159AE" w:rsidRDefault="00502019" w:rsidP="001159AE">
      <w:pPr>
        <w:pStyle w:val="a3"/>
        <w:spacing w:line="360" w:lineRule="auto"/>
        <w:ind w:firstLine="709"/>
        <w:jc w:val="both"/>
        <w:rPr>
          <w:sz w:val="28"/>
          <w:szCs w:val="28"/>
        </w:rPr>
      </w:pPr>
      <w:r w:rsidRPr="00502019">
        <w:rPr>
          <w:b/>
          <w:bCs/>
          <w:sz w:val="28"/>
          <w:szCs w:val="28"/>
        </w:rPr>
        <w:t>Мета дослідження</w:t>
      </w:r>
      <w:r w:rsidRPr="00502019">
        <w:rPr>
          <w:sz w:val="28"/>
          <w:szCs w:val="28"/>
        </w:rPr>
        <w:t xml:space="preserve"> ‒ розробити та експериментально перевірити </w:t>
      </w:r>
      <w:bookmarkStart w:id="13" w:name="_Hlk187685501"/>
      <w:bookmarkStart w:id="14" w:name="_Hlk187695264"/>
      <w:r w:rsidRPr="00502019">
        <w:rPr>
          <w:sz w:val="28"/>
          <w:szCs w:val="28"/>
        </w:rPr>
        <w:t xml:space="preserve">методику розвитку </w:t>
      </w:r>
      <w:bookmarkStart w:id="15" w:name="_Hlk187685573"/>
      <w:r w:rsidRPr="00502019">
        <w:rPr>
          <w:sz w:val="28"/>
          <w:szCs w:val="28"/>
        </w:rPr>
        <w:t>силової витривалості у борців 14-15 років</w:t>
      </w:r>
      <w:bookmarkEnd w:id="13"/>
      <w:bookmarkEnd w:id="15"/>
      <w:r w:rsidRPr="00502019">
        <w:rPr>
          <w:sz w:val="28"/>
          <w:szCs w:val="28"/>
        </w:rPr>
        <w:t>.</w:t>
      </w:r>
      <w:bookmarkEnd w:id="14"/>
    </w:p>
    <w:p w:rsidR="00502019" w:rsidRPr="00502019" w:rsidRDefault="00502019" w:rsidP="00502019">
      <w:pPr>
        <w:pStyle w:val="a3"/>
        <w:spacing w:line="360" w:lineRule="auto"/>
        <w:ind w:firstLine="709"/>
        <w:jc w:val="both"/>
        <w:rPr>
          <w:sz w:val="28"/>
          <w:szCs w:val="28"/>
        </w:rPr>
      </w:pPr>
      <w:r w:rsidRPr="00502019">
        <w:rPr>
          <w:b/>
          <w:bCs/>
          <w:sz w:val="28"/>
          <w:szCs w:val="28"/>
        </w:rPr>
        <w:t>Об</w:t>
      </w:r>
      <w:r w:rsidR="00805F09">
        <w:rPr>
          <w:b/>
          <w:bCs/>
          <w:sz w:val="28"/>
          <w:szCs w:val="28"/>
        </w:rPr>
        <w:t>’</w:t>
      </w:r>
      <w:r w:rsidRPr="00502019">
        <w:rPr>
          <w:b/>
          <w:bCs/>
          <w:sz w:val="28"/>
          <w:szCs w:val="28"/>
        </w:rPr>
        <w:t>єктом дослідження</w:t>
      </w:r>
      <w:r w:rsidRPr="00502019">
        <w:rPr>
          <w:sz w:val="28"/>
          <w:szCs w:val="28"/>
        </w:rPr>
        <w:t xml:space="preserve"> ‒ </w:t>
      </w:r>
      <w:r>
        <w:rPr>
          <w:sz w:val="28"/>
          <w:szCs w:val="28"/>
        </w:rPr>
        <w:t xml:space="preserve">фізична підготовка </w:t>
      </w:r>
      <w:r w:rsidRPr="00502019">
        <w:rPr>
          <w:sz w:val="28"/>
          <w:szCs w:val="28"/>
        </w:rPr>
        <w:t>борців 14-15 років.</w:t>
      </w:r>
    </w:p>
    <w:p w:rsidR="00502019" w:rsidRDefault="00502019" w:rsidP="00502019">
      <w:pPr>
        <w:pStyle w:val="a3"/>
        <w:spacing w:line="360" w:lineRule="auto"/>
        <w:ind w:firstLine="709"/>
        <w:jc w:val="both"/>
        <w:rPr>
          <w:sz w:val="28"/>
          <w:szCs w:val="28"/>
        </w:rPr>
      </w:pPr>
      <w:r w:rsidRPr="00502019">
        <w:rPr>
          <w:b/>
          <w:bCs/>
          <w:sz w:val="28"/>
          <w:szCs w:val="28"/>
        </w:rPr>
        <w:t>Предмет дослідження</w:t>
      </w:r>
      <w:r w:rsidRPr="00502019">
        <w:rPr>
          <w:sz w:val="28"/>
          <w:szCs w:val="28"/>
        </w:rPr>
        <w:t xml:space="preserve"> ‒ методика розвитку силової витривалості у борців 14-15 років.</w:t>
      </w:r>
    </w:p>
    <w:p w:rsidR="00502019" w:rsidRDefault="00502019" w:rsidP="00502019">
      <w:pPr>
        <w:pStyle w:val="a3"/>
        <w:spacing w:line="360" w:lineRule="auto"/>
        <w:ind w:firstLine="709"/>
        <w:jc w:val="both"/>
        <w:rPr>
          <w:color w:val="000000"/>
          <w:sz w:val="28"/>
          <w:szCs w:val="28"/>
        </w:rPr>
      </w:pPr>
      <w:bookmarkStart w:id="16" w:name="_Hlk154757705"/>
      <w:r w:rsidRPr="00C70AC6">
        <w:rPr>
          <w:b/>
          <w:color w:val="000000"/>
          <w:sz w:val="28"/>
          <w:szCs w:val="28"/>
        </w:rPr>
        <w:t>Завдання дослідження</w:t>
      </w:r>
      <w:r w:rsidRPr="00C70AC6">
        <w:rPr>
          <w:color w:val="000000"/>
          <w:sz w:val="28"/>
          <w:szCs w:val="28"/>
        </w:rPr>
        <w:t>:</w:t>
      </w:r>
      <w:bookmarkEnd w:id="16"/>
    </w:p>
    <w:p w:rsidR="00502019" w:rsidRPr="00E42C14" w:rsidRDefault="00502019" w:rsidP="00502019">
      <w:pPr>
        <w:pStyle w:val="a3"/>
        <w:spacing w:line="360" w:lineRule="auto"/>
        <w:ind w:firstLine="709"/>
        <w:jc w:val="both"/>
        <w:rPr>
          <w:sz w:val="28"/>
          <w:szCs w:val="28"/>
        </w:rPr>
      </w:pPr>
      <w:r w:rsidRPr="00E42C14">
        <w:rPr>
          <w:sz w:val="28"/>
          <w:szCs w:val="28"/>
        </w:rPr>
        <w:t xml:space="preserve">1. Дослідити та проаналізувати науково-методичну літературу, що стосується </w:t>
      </w:r>
      <w:bookmarkStart w:id="17" w:name="_Hlk187686523"/>
      <w:r w:rsidRPr="00502019">
        <w:rPr>
          <w:sz w:val="28"/>
          <w:szCs w:val="28"/>
        </w:rPr>
        <w:t>силової витривалості у молодих борців 14-15 років</w:t>
      </w:r>
      <w:bookmarkEnd w:id="17"/>
      <w:r w:rsidRPr="00502019">
        <w:rPr>
          <w:sz w:val="28"/>
          <w:szCs w:val="28"/>
        </w:rPr>
        <w:t>.</w:t>
      </w:r>
    </w:p>
    <w:p w:rsidR="00502019" w:rsidRPr="0061132C" w:rsidRDefault="00502019" w:rsidP="00502019">
      <w:pPr>
        <w:pStyle w:val="a3"/>
        <w:spacing w:line="360" w:lineRule="auto"/>
        <w:ind w:firstLine="709"/>
        <w:jc w:val="both"/>
        <w:rPr>
          <w:sz w:val="28"/>
          <w:szCs w:val="28"/>
        </w:rPr>
      </w:pPr>
      <w:r w:rsidRPr="0061132C">
        <w:rPr>
          <w:sz w:val="28"/>
          <w:szCs w:val="28"/>
        </w:rPr>
        <w:t xml:space="preserve">2. Розробити </w:t>
      </w:r>
      <w:r>
        <w:rPr>
          <w:sz w:val="28"/>
          <w:szCs w:val="28"/>
        </w:rPr>
        <w:t xml:space="preserve">методику </w:t>
      </w:r>
      <w:bookmarkStart w:id="18" w:name="_Hlk187687795"/>
      <w:r w:rsidRPr="00502019">
        <w:rPr>
          <w:sz w:val="28"/>
          <w:szCs w:val="28"/>
        </w:rPr>
        <w:t>силової витривалості у молодих борців 14-15 років</w:t>
      </w:r>
      <w:bookmarkEnd w:id="18"/>
      <w:r w:rsidRPr="00502019">
        <w:rPr>
          <w:sz w:val="28"/>
          <w:szCs w:val="28"/>
        </w:rPr>
        <w:t>.</w:t>
      </w:r>
    </w:p>
    <w:p w:rsidR="00502019" w:rsidRDefault="00502019" w:rsidP="00502019">
      <w:pPr>
        <w:pStyle w:val="a3"/>
        <w:spacing w:line="360" w:lineRule="auto"/>
        <w:ind w:firstLine="709"/>
        <w:jc w:val="both"/>
        <w:rPr>
          <w:sz w:val="28"/>
          <w:szCs w:val="28"/>
        </w:rPr>
      </w:pPr>
      <w:r w:rsidRPr="0061132C">
        <w:rPr>
          <w:sz w:val="28"/>
          <w:szCs w:val="28"/>
        </w:rPr>
        <w:t>3. Експериментально перевірити</w:t>
      </w:r>
      <w:r>
        <w:rPr>
          <w:sz w:val="28"/>
          <w:szCs w:val="28"/>
        </w:rPr>
        <w:t xml:space="preserve"> та обґрунтувати</w:t>
      </w:r>
      <w:r w:rsidRPr="0061132C">
        <w:rPr>
          <w:sz w:val="28"/>
          <w:szCs w:val="28"/>
        </w:rPr>
        <w:t xml:space="preserve"> ефективність розробленої </w:t>
      </w:r>
      <w:r w:rsidRPr="00E42C14">
        <w:rPr>
          <w:sz w:val="28"/>
          <w:szCs w:val="28"/>
        </w:rPr>
        <w:t>методик</w:t>
      </w:r>
      <w:r>
        <w:rPr>
          <w:sz w:val="28"/>
          <w:szCs w:val="28"/>
        </w:rPr>
        <w:t>и</w:t>
      </w:r>
      <w:r w:rsidRPr="00E42C14">
        <w:rPr>
          <w:sz w:val="28"/>
          <w:szCs w:val="28"/>
        </w:rPr>
        <w:t xml:space="preserve"> </w:t>
      </w:r>
      <w:r w:rsidRPr="00502019">
        <w:rPr>
          <w:sz w:val="28"/>
          <w:szCs w:val="28"/>
        </w:rPr>
        <w:t>силової витривалості у молодих борців 14-15 років</w:t>
      </w:r>
      <w:r w:rsidRPr="00E42C14">
        <w:rPr>
          <w:sz w:val="28"/>
          <w:szCs w:val="28"/>
        </w:rPr>
        <w:t>.</w:t>
      </w:r>
    </w:p>
    <w:p w:rsidR="00502019" w:rsidRDefault="00502019" w:rsidP="00502019">
      <w:pPr>
        <w:pStyle w:val="a3"/>
        <w:spacing w:line="360" w:lineRule="auto"/>
        <w:ind w:firstLine="709"/>
        <w:jc w:val="both"/>
        <w:rPr>
          <w:sz w:val="28"/>
          <w:szCs w:val="28"/>
        </w:rPr>
      </w:pPr>
      <w:r>
        <w:rPr>
          <w:sz w:val="28"/>
          <w:szCs w:val="28"/>
        </w:rPr>
        <w:t xml:space="preserve">4. </w:t>
      </w:r>
      <w:r w:rsidRPr="00C959A9">
        <w:rPr>
          <w:sz w:val="28"/>
          <w:szCs w:val="28"/>
        </w:rPr>
        <w:t xml:space="preserve">Розробити практичні рекомендації з </w:t>
      </w:r>
      <w:r>
        <w:rPr>
          <w:sz w:val="28"/>
          <w:szCs w:val="28"/>
        </w:rPr>
        <w:t xml:space="preserve">розвитку </w:t>
      </w:r>
      <w:r w:rsidRPr="00502019">
        <w:rPr>
          <w:sz w:val="28"/>
          <w:szCs w:val="28"/>
        </w:rPr>
        <w:t>силової витривалості у молодих борців 14-15 років.</w:t>
      </w:r>
      <w:bookmarkEnd w:id="11"/>
    </w:p>
    <w:p w:rsidR="00502019" w:rsidRDefault="00502019" w:rsidP="00502019">
      <w:pPr>
        <w:pStyle w:val="a3"/>
        <w:spacing w:line="360" w:lineRule="auto"/>
        <w:ind w:firstLine="709"/>
        <w:jc w:val="both"/>
        <w:rPr>
          <w:rFonts w:eastAsia="Calibri"/>
          <w:b/>
          <w:sz w:val="28"/>
          <w:szCs w:val="28"/>
        </w:rPr>
      </w:pPr>
      <w:bookmarkStart w:id="19" w:name="_Hlk154758168"/>
      <w:r w:rsidRPr="009805F2">
        <w:rPr>
          <w:rFonts w:eastAsia="Calibri"/>
          <w:b/>
          <w:sz w:val="28"/>
          <w:szCs w:val="28"/>
        </w:rPr>
        <w:t>Методи дослідження</w:t>
      </w:r>
      <w:bookmarkEnd w:id="19"/>
      <w:r w:rsidRPr="009805F2">
        <w:rPr>
          <w:rFonts w:eastAsia="Calibri"/>
          <w:b/>
          <w:sz w:val="28"/>
          <w:szCs w:val="28"/>
        </w:rPr>
        <w:t>:</w:t>
      </w:r>
    </w:p>
    <w:p w:rsidR="00502019" w:rsidRDefault="00502019" w:rsidP="00502019">
      <w:pPr>
        <w:pStyle w:val="a3"/>
        <w:spacing w:line="360" w:lineRule="auto"/>
        <w:ind w:firstLine="709"/>
        <w:jc w:val="both"/>
        <w:rPr>
          <w:sz w:val="28"/>
          <w:szCs w:val="28"/>
        </w:rPr>
      </w:pPr>
      <w:r w:rsidRPr="00DA7E70">
        <w:rPr>
          <w:sz w:val="28"/>
          <w:szCs w:val="28"/>
        </w:rPr>
        <w:t>1.</w:t>
      </w:r>
      <w:r>
        <w:rPr>
          <w:sz w:val="28"/>
          <w:szCs w:val="28"/>
        </w:rPr>
        <w:t xml:space="preserve"> </w:t>
      </w:r>
      <w:r w:rsidRPr="00FB75C0">
        <w:rPr>
          <w:sz w:val="28"/>
          <w:szCs w:val="28"/>
        </w:rPr>
        <w:t>Аналіз літературних джерел.</w:t>
      </w:r>
    </w:p>
    <w:p w:rsidR="00502019" w:rsidRPr="0030322C" w:rsidRDefault="00502019" w:rsidP="00502019">
      <w:pPr>
        <w:pStyle w:val="a3"/>
        <w:spacing w:line="360" w:lineRule="auto"/>
        <w:ind w:firstLine="709"/>
        <w:jc w:val="both"/>
        <w:rPr>
          <w:sz w:val="28"/>
          <w:szCs w:val="28"/>
        </w:rPr>
      </w:pPr>
      <w:r w:rsidRPr="00FB75C0">
        <w:rPr>
          <w:sz w:val="28"/>
          <w:szCs w:val="28"/>
        </w:rPr>
        <w:t>2. Педагогічне спостереження.</w:t>
      </w:r>
    </w:p>
    <w:p w:rsidR="00502019" w:rsidRPr="0030322C" w:rsidRDefault="00502019" w:rsidP="00502019">
      <w:pPr>
        <w:pStyle w:val="a3"/>
        <w:widowControl w:val="0"/>
        <w:spacing w:line="360" w:lineRule="auto"/>
        <w:ind w:firstLine="709"/>
        <w:jc w:val="both"/>
        <w:rPr>
          <w:sz w:val="28"/>
          <w:szCs w:val="28"/>
        </w:rPr>
      </w:pPr>
      <w:r>
        <w:rPr>
          <w:sz w:val="28"/>
          <w:szCs w:val="28"/>
        </w:rPr>
        <w:t>3</w:t>
      </w:r>
      <w:r w:rsidRPr="0030322C">
        <w:rPr>
          <w:sz w:val="28"/>
          <w:szCs w:val="28"/>
        </w:rPr>
        <w:t>. Метод контрольних випробувань.</w:t>
      </w:r>
    </w:p>
    <w:p w:rsidR="00502019" w:rsidRPr="0030322C" w:rsidRDefault="00502019" w:rsidP="00502019">
      <w:pPr>
        <w:pStyle w:val="a3"/>
        <w:widowControl w:val="0"/>
        <w:spacing w:line="360" w:lineRule="auto"/>
        <w:ind w:firstLine="709"/>
        <w:jc w:val="both"/>
        <w:rPr>
          <w:sz w:val="28"/>
          <w:szCs w:val="28"/>
        </w:rPr>
      </w:pPr>
      <w:r>
        <w:rPr>
          <w:sz w:val="28"/>
          <w:szCs w:val="28"/>
        </w:rPr>
        <w:t>4</w:t>
      </w:r>
      <w:r w:rsidRPr="0030322C">
        <w:rPr>
          <w:sz w:val="28"/>
          <w:szCs w:val="28"/>
        </w:rPr>
        <w:t>. Педагогічний експеримент.</w:t>
      </w:r>
    </w:p>
    <w:p w:rsidR="00502019" w:rsidRDefault="00502019" w:rsidP="00502019">
      <w:pPr>
        <w:pStyle w:val="a3"/>
        <w:spacing w:line="360" w:lineRule="auto"/>
        <w:ind w:firstLine="709"/>
        <w:jc w:val="both"/>
        <w:rPr>
          <w:sz w:val="28"/>
          <w:szCs w:val="28"/>
        </w:rPr>
      </w:pPr>
      <w:r>
        <w:rPr>
          <w:sz w:val="28"/>
          <w:szCs w:val="28"/>
        </w:rPr>
        <w:t>5</w:t>
      </w:r>
      <w:r w:rsidRPr="0030322C">
        <w:rPr>
          <w:sz w:val="28"/>
          <w:szCs w:val="28"/>
        </w:rPr>
        <w:t>. Методи  математичної  статистики.</w:t>
      </w:r>
    </w:p>
    <w:p w:rsidR="00502019" w:rsidRPr="007E4296" w:rsidRDefault="007E4296" w:rsidP="007E4296">
      <w:pPr>
        <w:pStyle w:val="a3"/>
        <w:spacing w:line="360" w:lineRule="auto"/>
        <w:ind w:firstLine="709"/>
        <w:jc w:val="both"/>
        <w:rPr>
          <w:sz w:val="28"/>
          <w:szCs w:val="28"/>
          <w:highlight w:val="cyan"/>
        </w:rPr>
      </w:pPr>
      <w:bookmarkStart w:id="20" w:name="_Hlk187771133"/>
      <w:r w:rsidRPr="007E4296">
        <w:rPr>
          <w:b/>
          <w:bCs/>
          <w:sz w:val="28"/>
          <w:szCs w:val="28"/>
        </w:rPr>
        <w:t>Практичне значення одержаних результатів</w:t>
      </w:r>
      <w:r w:rsidRPr="007E4296">
        <w:rPr>
          <w:sz w:val="28"/>
          <w:szCs w:val="28"/>
        </w:rPr>
        <w:t xml:space="preserve"> полягає у тому, що розроблена методика розвитку силової витривалості у борців віком 14</w:t>
      </w:r>
      <w:r>
        <w:rPr>
          <w:sz w:val="28"/>
          <w:szCs w:val="28"/>
        </w:rPr>
        <w:t>-</w:t>
      </w:r>
      <w:r w:rsidRPr="007E4296">
        <w:rPr>
          <w:sz w:val="28"/>
          <w:szCs w:val="28"/>
        </w:rPr>
        <w:t xml:space="preserve">15 років, створена з урахуванням специфіки вікового розвитку та змагальної діяльності, передбачає використання комплексних вправ, які гармонійно поєднують інтервальні, колові та статичні тренування. Запропонована методика може бути ефективно інтегрована у тренувальний процес груп </w:t>
      </w:r>
      <w:r w:rsidRPr="007E4296">
        <w:rPr>
          <w:sz w:val="28"/>
          <w:szCs w:val="28"/>
        </w:rPr>
        <w:lastRenderedPageBreak/>
        <w:t>спортивного вдосконалення, які займаються боротьбою в умовах дитячо-юнацьких спортивних шкіл та клубів. Її впровадження сприятиме підвищенню рівня силової витривалості, покращенню техніко-тактичної підготовленості борців, а також оптимізації навчально-тренувального процесу для досягнення високих спортивних результатів.</w:t>
      </w:r>
      <w:bookmarkEnd w:id="20"/>
      <w:r w:rsidR="00502019" w:rsidRPr="007E4296">
        <w:rPr>
          <w:sz w:val="28"/>
          <w:szCs w:val="28"/>
          <w:highlight w:val="cyan"/>
        </w:rPr>
        <w:t xml:space="preserve"> </w:t>
      </w:r>
    </w:p>
    <w:p w:rsidR="00502019" w:rsidRPr="00502019" w:rsidRDefault="00502019" w:rsidP="00502019">
      <w:pPr>
        <w:pStyle w:val="a3"/>
        <w:spacing w:line="360" w:lineRule="auto"/>
        <w:ind w:firstLine="709"/>
        <w:jc w:val="both"/>
        <w:rPr>
          <w:sz w:val="28"/>
          <w:szCs w:val="28"/>
          <w:highlight w:val="cyan"/>
        </w:rPr>
      </w:pPr>
      <w:r w:rsidRPr="00805F09">
        <w:rPr>
          <w:b/>
          <w:bCs/>
          <w:color w:val="000000" w:themeColor="text1"/>
          <w:sz w:val="28"/>
          <w:szCs w:val="28"/>
        </w:rPr>
        <w:t xml:space="preserve">Апробація  результатів  дослідження. </w:t>
      </w:r>
      <w:r w:rsidRPr="00805F09">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805F09">
        <w:rPr>
          <w:sz w:val="28"/>
          <w:szCs w:val="28"/>
        </w:rPr>
        <w:t>ННІОЗіС</w:t>
      </w:r>
      <w:proofErr w:type="spellEnd"/>
      <w:r w:rsidRPr="00805F09">
        <w:rPr>
          <w:sz w:val="28"/>
          <w:szCs w:val="28"/>
        </w:rPr>
        <w:t xml:space="preserve"> Державного закладу «Луганський національний університет імені Тараса Шевченка» (м. Полтава)</w:t>
      </w:r>
      <w:r w:rsidR="00805F09">
        <w:rPr>
          <w:sz w:val="28"/>
          <w:szCs w:val="28"/>
        </w:rPr>
        <w:t>.</w:t>
      </w:r>
      <w:r w:rsidRPr="00805F09">
        <w:rPr>
          <w:sz w:val="28"/>
          <w:szCs w:val="28"/>
        </w:rPr>
        <w:t xml:space="preserve"> </w:t>
      </w:r>
    </w:p>
    <w:p w:rsidR="008A2C4B" w:rsidRDefault="00502019" w:rsidP="00502019">
      <w:pPr>
        <w:pStyle w:val="a3"/>
        <w:spacing w:line="360" w:lineRule="auto"/>
        <w:ind w:firstLine="709"/>
        <w:jc w:val="both"/>
        <w:rPr>
          <w:sz w:val="28"/>
          <w:szCs w:val="28"/>
          <w:highlight w:val="cyan"/>
        </w:rPr>
      </w:pPr>
      <w:bookmarkStart w:id="21" w:name="_Hlk155911434"/>
      <w:bookmarkStart w:id="22" w:name="_Hlk154758580"/>
      <w:r w:rsidRPr="00805F09">
        <w:rPr>
          <w:b/>
          <w:bCs/>
          <w:sz w:val="28"/>
          <w:szCs w:val="28"/>
        </w:rPr>
        <w:t>Структура і обсяг кваліфікаційної роботи.</w:t>
      </w:r>
      <w:bookmarkEnd w:id="21"/>
      <w:r w:rsidRPr="00805F09">
        <w:rPr>
          <w:sz w:val="28"/>
          <w:szCs w:val="28"/>
        </w:rPr>
        <w:t xml:space="preserve"> </w:t>
      </w:r>
      <w:bookmarkEnd w:id="22"/>
      <w:r w:rsidRPr="00805F09">
        <w:rPr>
          <w:sz w:val="28"/>
          <w:szCs w:val="28"/>
        </w:rPr>
        <w:t xml:space="preserve">Кваліфікаційна робота викладена на </w:t>
      </w:r>
      <w:r w:rsidR="00805F09" w:rsidRPr="00805F09">
        <w:rPr>
          <w:sz w:val="28"/>
          <w:szCs w:val="28"/>
        </w:rPr>
        <w:t>80</w:t>
      </w:r>
      <w:r w:rsidRPr="00805F09">
        <w:rPr>
          <w:sz w:val="28"/>
          <w:szCs w:val="28"/>
        </w:rPr>
        <w:t xml:space="preserve"> сторінках, складається зі вступу, двох розділів, висновків, списку використаних джерел (</w:t>
      </w:r>
      <w:r w:rsidR="00805F09" w:rsidRPr="00805F09">
        <w:rPr>
          <w:sz w:val="28"/>
          <w:szCs w:val="28"/>
        </w:rPr>
        <w:t>70</w:t>
      </w:r>
      <w:r w:rsidRPr="00805F09">
        <w:rPr>
          <w:sz w:val="28"/>
          <w:szCs w:val="28"/>
        </w:rPr>
        <w:t xml:space="preserve"> позицій) і додатків. Робота містить </w:t>
      </w:r>
      <w:r w:rsidR="00805F09" w:rsidRPr="00805F09">
        <w:rPr>
          <w:sz w:val="28"/>
          <w:szCs w:val="28"/>
        </w:rPr>
        <w:t>5</w:t>
      </w:r>
      <w:r w:rsidRPr="00805F09">
        <w:rPr>
          <w:sz w:val="28"/>
          <w:szCs w:val="28"/>
        </w:rPr>
        <w:t xml:space="preserve"> таблиць та 4 рисунків.</w:t>
      </w:r>
    </w:p>
    <w:p w:rsidR="008A2C4B" w:rsidRDefault="008A2C4B">
      <w:pPr>
        <w:spacing w:after="160" w:line="259" w:lineRule="auto"/>
        <w:rPr>
          <w:sz w:val="28"/>
          <w:szCs w:val="28"/>
          <w:highlight w:val="cyan"/>
        </w:rPr>
      </w:pPr>
      <w:r>
        <w:rPr>
          <w:sz w:val="28"/>
          <w:szCs w:val="28"/>
          <w:highlight w:val="cyan"/>
        </w:rPr>
        <w:br w:type="page"/>
      </w:r>
    </w:p>
    <w:p w:rsidR="00E8237D" w:rsidRPr="00B052D2" w:rsidRDefault="00E8237D" w:rsidP="004C4349">
      <w:pPr>
        <w:pStyle w:val="a3"/>
        <w:spacing w:line="360" w:lineRule="auto"/>
        <w:ind w:firstLine="709"/>
        <w:jc w:val="center"/>
        <w:rPr>
          <w:rFonts w:eastAsia="Calibri"/>
          <w:b/>
          <w:bCs/>
          <w:sz w:val="28"/>
          <w:szCs w:val="28"/>
        </w:rPr>
      </w:pPr>
      <w:r w:rsidRPr="00B052D2">
        <w:rPr>
          <w:b/>
          <w:bCs/>
          <w:sz w:val="28"/>
          <w:szCs w:val="28"/>
        </w:rPr>
        <w:lastRenderedPageBreak/>
        <w:t>РОЗДІЛ 1</w:t>
      </w:r>
    </w:p>
    <w:p w:rsidR="00E8237D" w:rsidRDefault="00E8237D" w:rsidP="004C4349">
      <w:pPr>
        <w:pStyle w:val="a3"/>
        <w:spacing w:line="360" w:lineRule="auto"/>
        <w:ind w:firstLine="709"/>
        <w:jc w:val="center"/>
        <w:rPr>
          <w:b/>
          <w:bCs/>
          <w:sz w:val="28"/>
          <w:szCs w:val="28"/>
        </w:rPr>
      </w:pPr>
      <w:r w:rsidRPr="00B052D2">
        <w:rPr>
          <w:b/>
          <w:bCs/>
          <w:sz w:val="28"/>
          <w:szCs w:val="28"/>
        </w:rPr>
        <w:t>ТЕОРЕТИЧНІ ОСНОВИ РОЗВИТКУ СИЛОВОЇ ВИТРИВАЛОСТІ У БОРЦІВ 14-15 РОКІВ ЯК КЛЮЧОВОГО ЧИННИКА ПІДВИЩЕННЯ СПОРТИВНОЇ РЕЗУЛЬТАТИВНОСТІ</w:t>
      </w:r>
    </w:p>
    <w:p w:rsidR="00E8237D" w:rsidRPr="00B052D2" w:rsidRDefault="00E8237D" w:rsidP="00E8237D">
      <w:pPr>
        <w:pStyle w:val="a3"/>
        <w:spacing w:line="360" w:lineRule="auto"/>
        <w:jc w:val="center"/>
        <w:rPr>
          <w:b/>
          <w:bCs/>
          <w:sz w:val="28"/>
          <w:szCs w:val="28"/>
        </w:rPr>
      </w:pPr>
    </w:p>
    <w:p w:rsidR="00E8237D" w:rsidRPr="00B052D2" w:rsidRDefault="00E8237D" w:rsidP="00E8237D">
      <w:pPr>
        <w:pStyle w:val="a3"/>
        <w:spacing w:line="360" w:lineRule="auto"/>
        <w:ind w:firstLine="709"/>
        <w:jc w:val="both"/>
        <w:rPr>
          <w:b/>
          <w:bCs/>
          <w:sz w:val="28"/>
          <w:szCs w:val="28"/>
        </w:rPr>
      </w:pPr>
      <w:r w:rsidRPr="00B052D2">
        <w:rPr>
          <w:b/>
          <w:bCs/>
          <w:sz w:val="28"/>
          <w:szCs w:val="28"/>
        </w:rPr>
        <w:t>1.1. Визначення витривалості в контексті фізичної підготовки борців на етапі спортивного вдосконалення</w:t>
      </w:r>
    </w:p>
    <w:p w:rsidR="00E8237D" w:rsidRPr="00907381" w:rsidRDefault="00E8237D" w:rsidP="00E8237D">
      <w:pPr>
        <w:pStyle w:val="a3"/>
        <w:spacing w:line="360" w:lineRule="auto"/>
        <w:ind w:firstLine="709"/>
        <w:jc w:val="both"/>
        <w:rPr>
          <w:sz w:val="28"/>
          <w:szCs w:val="28"/>
        </w:rPr>
      </w:pPr>
      <w:r w:rsidRPr="00907381">
        <w:rPr>
          <w:sz w:val="28"/>
          <w:szCs w:val="28"/>
        </w:rPr>
        <w:t xml:space="preserve">Боротьба належить до ациклічних видів спорту, а тому основний акцент у цьому виді діяльності робиться на розвиток загальної та спеціальної витривалості. Ця фізична якість, поряд із силою, є провідною для борців і водночас тісно переплітається з іншими важливими компонентами спортивної підготовки </w:t>
      </w:r>
      <w:r w:rsidRPr="006C6873">
        <w:rPr>
          <w:sz w:val="28"/>
          <w:szCs w:val="28"/>
        </w:rPr>
        <w:t>[</w:t>
      </w:r>
      <w:r w:rsidR="006C6873" w:rsidRPr="006C6873">
        <w:rPr>
          <w:sz w:val="28"/>
          <w:szCs w:val="28"/>
        </w:rPr>
        <w:t>38</w:t>
      </w:r>
      <w:r w:rsidRPr="006C6873">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 xml:space="preserve">Нині як у загальній теорії спорту, так і безпосередньо в теорії спортивної боротьби, існують певні суперечності в трактуванні та термінології, що стосуються витривалості. Утім, беззаперечним є те, що з підвищенням рівня витривалості зростає працездатність усіх органів і систем спортсмена </w:t>
      </w:r>
      <w:r>
        <w:rPr>
          <w:sz w:val="28"/>
          <w:szCs w:val="28"/>
        </w:rPr>
        <w:t>(</w:t>
      </w:r>
      <w:r w:rsidRPr="00907381">
        <w:rPr>
          <w:sz w:val="28"/>
          <w:szCs w:val="28"/>
        </w:rPr>
        <w:t>організм починає працювати на вищих обертах, а зниження частоти пульсу свідчить про покращення спортивної форми</w:t>
      </w:r>
      <w:r>
        <w:rPr>
          <w:sz w:val="28"/>
          <w:szCs w:val="28"/>
        </w:rPr>
        <w:t>)</w:t>
      </w:r>
      <w:r w:rsidRPr="00907381">
        <w:rPr>
          <w:sz w:val="28"/>
          <w:szCs w:val="28"/>
        </w:rPr>
        <w:t xml:space="preserve"> </w:t>
      </w:r>
      <w:r w:rsidRPr="006C6873">
        <w:rPr>
          <w:sz w:val="28"/>
          <w:szCs w:val="28"/>
        </w:rPr>
        <w:t>[</w:t>
      </w:r>
      <w:r w:rsidR="006C6873" w:rsidRPr="006C6873">
        <w:rPr>
          <w:sz w:val="28"/>
          <w:szCs w:val="28"/>
        </w:rPr>
        <w:t>9</w:t>
      </w:r>
      <w:r w:rsidRPr="006C6873">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Усе це стає можливим завдяки раціональному та доцільному плануванню тренувань, у яких розвитку витривалості відведено чільне місце, особливо під час підготовки спортсменів-початківців ‒</w:t>
      </w:r>
      <w:r>
        <w:rPr>
          <w:sz w:val="28"/>
          <w:szCs w:val="28"/>
        </w:rPr>
        <w:t xml:space="preserve"> </w:t>
      </w:r>
      <w:r w:rsidRPr="00907381">
        <w:rPr>
          <w:sz w:val="28"/>
          <w:szCs w:val="28"/>
        </w:rPr>
        <w:t xml:space="preserve">юних борців. Адже не є таємницею, що залежно від вікового періоду здатність до різних форм рухової діяльності змінюється, і слід ураховувати специфічні риси вищої нервової діяльності, властиві певному віку. Саме так можна визначити оптимальний час і способи впливу на організм, аби сформувати необхідні фізичні якості </w:t>
      </w:r>
      <w:r w:rsidRPr="006C6873">
        <w:rPr>
          <w:sz w:val="28"/>
          <w:szCs w:val="28"/>
        </w:rPr>
        <w:t>[</w:t>
      </w:r>
      <w:r w:rsidR="006C6873" w:rsidRPr="006C6873">
        <w:rPr>
          <w:sz w:val="28"/>
          <w:szCs w:val="28"/>
        </w:rPr>
        <w:t>10</w:t>
      </w:r>
      <w:r w:rsidRPr="006C6873">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 xml:space="preserve">Спеціальні впливи на організм задля розвитку певних фізичних якостей мають узгоджуватися з віковими етапами становлення. У процесі індивідуального розвитку (онтогенезу) є періоди, коли деякі фізичні якості </w:t>
      </w:r>
      <w:r w:rsidRPr="00907381">
        <w:rPr>
          <w:sz w:val="28"/>
          <w:szCs w:val="28"/>
        </w:rPr>
        <w:lastRenderedPageBreak/>
        <w:t>формуються легше й ефективніше закріплюються, і періоди, коли вони розвиваються набагато складніше або майже не піддаються формуванню.</w:t>
      </w:r>
    </w:p>
    <w:p w:rsidR="00E8237D" w:rsidRPr="00907381" w:rsidRDefault="00E8237D" w:rsidP="00E8237D">
      <w:pPr>
        <w:pStyle w:val="a3"/>
        <w:spacing w:line="360" w:lineRule="auto"/>
        <w:ind w:firstLine="709"/>
        <w:jc w:val="both"/>
        <w:rPr>
          <w:sz w:val="28"/>
          <w:szCs w:val="28"/>
        </w:rPr>
      </w:pPr>
      <w:r w:rsidRPr="00907381">
        <w:rPr>
          <w:sz w:val="28"/>
          <w:szCs w:val="28"/>
        </w:rPr>
        <w:t xml:space="preserve">Витривалість визначають як здатність людини виконувати роботу заданого характеру упродовж тривалого часу, а також успішно долати фізичне й психічне стомлення </w:t>
      </w:r>
      <w:r w:rsidRPr="006C6873">
        <w:rPr>
          <w:sz w:val="28"/>
          <w:szCs w:val="28"/>
        </w:rPr>
        <w:t>[</w:t>
      </w:r>
      <w:r w:rsidR="006C6873" w:rsidRPr="006C6873">
        <w:rPr>
          <w:sz w:val="28"/>
          <w:szCs w:val="28"/>
        </w:rPr>
        <w:t>20</w:t>
      </w:r>
      <w:r w:rsidRPr="006C6873">
        <w:rPr>
          <w:sz w:val="28"/>
          <w:szCs w:val="28"/>
        </w:rPr>
        <w:t>].</w:t>
      </w:r>
      <w:r w:rsidRPr="00907381">
        <w:rPr>
          <w:sz w:val="28"/>
          <w:szCs w:val="28"/>
        </w:rPr>
        <w:t xml:space="preserve"> Ця здатність зумовлена роботою кори великих півкуль головного мозку, яка координує діяльність усіх органів і систем організму, а також підготовленістю м</w:t>
      </w:r>
      <w:r w:rsidR="00805F09">
        <w:rPr>
          <w:sz w:val="28"/>
          <w:szCs w:val="28"/>
        </w:rPr>
        <w:t>’</w:t>
      </w:r>
      <w:r w:rsidRPr="00907381">
        <w:rPr>
          <w:sz w:val="28"/>
          <w:szCs w:val="28"/>
        </w:rPr>
        <w:t xml:space="preserve">язової, серцево-судинної, дихальної та інших систем. Головною ланкою в механізмі розвитку втоми є зниження працездатності нервових центрів. Рівень витривалості спортсмена залежить від досконалості техніки, уміння рухатися </w:t>
      </w:r>
      <w:proofErr w:type="spellStart"/>
      <w:r w:rsidRPr="00907381">
        <w:rPr>
          <w:sz w:val="28"/>
          <w:szCs w:val="28"/>
        </w:rPr>
        <w:t>економно</w:t>
      </w:r>
      <w:proofErr w:type="spellEnd"/>
      <w:r w:rsidRPr="00907381">
        <w:rPr>
          <w:sz w:val="28"/>
          <w:szCs w:val="28"/>
        </w:rPr>
        <w:t xml:space="preserve"> і без зайвих витрат енергії, а також від показників швидкості, сили та вольових якостей. Здебільшого виокремлюють загальну та спеціальну витривалість </w:t>
      </w:r>
      <w:r w:rsidRPr="006C6873">
        <w:rPr>
          <w:sz w:val="28"/>
          <w:szCs w:val="28"/>
        </w:rPr>
        <w:t>[</w:t>
      </w:r>
      <w:r w:rsidR="006C6873" w:rsidRPr="006C6873">
        <w:rPr>
          <w:sz w:val="28"/>
          <w:szCs w:val="28"/>
        </w:rPr>
        <w:t>31</w:t>
      </w:r>
      <w:r w:rsidRPr="006C6873">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Загальна (неспецифічна) витривалість ‒ це здатність тривалий час виконувати фізичну роботу з залученням великої кількості м</w:t>
      </w:r>
      <w:r w:rsidR="00805F09">
        <w:rPr>
          <w:sz w:val="28"/>
          <w:szCs w:val="28"/>
        </w:rPr>
        <w:t>’</w:t>
      </w:r>
      <w:r w:rsidRPr="00907381">
        <w:rPr>
          <w:sz w:val="28"/>
          <w:szCs w:val="28"/>
        </w:rPr>
        <w:t xml:space="preserve">язових груп, що водночас опосередковано впливає на спортивну спеціалізацію. Вона може проявлятися як у циклічних, так і в ациклічних вправах </w:t>
      </w:r>
      <w:r w:rsidRPr="006C6873">
        <w:rPr>
          <w:sz w:val="28"/>
          <w:szCs w:val="28"/>
        </w:rPr>
        <w:t>[</w:t>
      </w:r>
      <w:r w:rsidR="006C6873" w:rsidRPr="006C6873">
        <w:t>49</w:t>
      </w:r>
      <w:r w:rsidRPr="006C6873">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 xml:space="preserve">Спеціальна (специфічна) витривалість ‒ це здатність підтримувати ефективне виконання рухової діяльності, характерної для конкретного виду спорту, протягом необхідного часу. Її рівень визначають численні фізіологічні й психологічні чинники, серед яких особливе значення мають анаеробні можливості спортсмена </w:t>
      </w:r>
      <w:r w:rsidRPr="006C6873">
        <w:rPr>
          <w:sz w:val="28"/>
          <w:szCs w:val="28"/>
        </w:rPr>
        <w:t>[</w:t>
      </w:r>
      <w:r w:rsidR="006C6873" w:rsidRPr="006C6873">
        <w:rPr>
          <w:sz w:val="28"/>
          <w:szCs w:val="28"/>
        </w:rPr>
        <w:t>64</w:t>
      </w:r>
      <w:r w:rsidRPr="006C6873">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За малої та помірної інтенсивності навантаження організм може покривати кисневий запит у повному обсязі, оскільки потреба в кисні є нижчою за його реальне надходження. Проте в умовах високої потужності настає момент критичної інтенсивності, коли потреба організму в кисні дорівнює обсягу його споживання; це й є фаза максимального споживання кисню (МПК). Зрозуміло, що</w:t>
      </w:r>
      <w:r>
        <w:rPr>
          <w:sz w:val="28"/>
          <w:szCs w:val="28"/>
        </w:rPr>
        <w:t xml:space="preserve"> </w:t>
      </w:r>
      <w:r w:rsidRPr="00907381">
        <w:rPr>
          <w:sz w:val="28"/>
          <w:szCs w:val="28"/>
        </w:rPr>
        <w:t xml:space="preserve">вищий показник МПК, то більшого рівня критичної інтенсивності здатен досягти спортсмен </w:t>
      </w:r>
      <w:r w:rsidRPr="006C6873">
        <w:rPr>
          <w:sz w:val="28"/>
          <w:szCs w:val="28"/>
        </w:rPr>
        <w:t>[</w:t>
      </w:r>
      <w:r w:rsidR="006C6873" w:rsidRPr="006C6873">
        <w:rPr>
          <w:sz w:val="28"/>
          <w:szCs w:val="28"/>
        </w:rPr>
        <w:t>15</w:t>
      </w:r>
      <w:r w:rsidRPr="006C6873">
        <w:rPr>
          <w:sz w:val="28"/>
          <w:szCs w:val="28"/>
        </w:rPr>
        <w:t xml:space="preserve">; </w:t>
      </w:r>
      <w:r w:rsidR="006C6873" w:rsidRPr="006C6873">
        <w:rPr>
          <w:sz w:val="28"/>
          <w:szCs w:val="28"/>
        </w:rPr>
        <w:t>23</w:t>
      </w:r>
      <w:r w:rsidRPr="006C6873">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 xml:space="preserve">Якщо потужність роботи зростає й переходить у зону надкритичної інтенсивності, кисню починає бракувати: запит перевищує реальне </w:t>
      </w:r>
      <w:r w:rsidRPr="00907381">
        <w:rPr>
          <w:sz w:val="28"/>
          <w:szCs w:val="28"/>
        </w:rPr>
        <w:lastRenderedPageBreak/>
        <w:t xml:space="preserve">надходження. За таких умов частина енергії утворюється анаеробним (безкисневим) шляхом, що спричинює зростання кисневого боргу. Цей борг організм погасять уже після припинення роботи. Водночас нагромаджуються продукти розпаду (передусім молочна кислота), змінюється показник </w:t>
      </w:r>
      <w:proofErr w:type="spellStart"/>
      <w:r w:rsidRPr="00907381">
        <w:rPr>
          <w:sz w:val="28"/>
          <w:szCs w:val="28"/>
        </w:rPr>
        <w:t>pH</w:t>
      </w:r>
      <w:proofErr w:type="spellEnd"/>
      <w:r w:rsidRPr="00907381">
        <w:rPr>
          <w:sz w:val="28"/>
          <w:szCs w:val="28"/>
        </w:rPr>
        <w:t xml:space="preserve"> крові тощо. У тренованих спортсменів кисневий борг може сягати 14</w:t>
      </w:r>
      <w:r>
        <w:rPr>
          <w:sz w:val="28"/>
          <w:szCs w:val="28"/>
        </w:rPr>
        <w:t>-</w:t>
      </w:r>
      <w:r w:rsidRPr="00907381">
        <w:rPr>
          <w:sz w:val="28"/>
          <w:szCs w:val="28"/>
        </w:rPr>
        <w:t xml:space="preserve">18 л і навіть більше </w:t>
      </w:r>
      <w:r w:rsidRPr="006C6873">
        <w:rPr>
          <w:sz w:val="28"/>
          <w:szCs w:val="28"/>
        </w:rPr>
        <w:t>[</w:t>
      </w:r>
      <w:r w:rsidR="006C6873" w:rsidRPr="006C6873">
        <w:rPr>
          <w:sz w:val="28"/>
          <w:szCs w:val="28"/>
        </w:rPr>
        <w:t>24</w:t>
      </w:r>
      <w:r w:rsidRPr="006C6873">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 xml:space="preserve">Досягнення граничного кисневого боргу або критичного рівня продуктів енергетичного розпаду змушує спортсмена або знижувати інтенсивність, або зупиняти роботу зовсім. Чим вищою є межа цих показників, тим більшого рівня працездатності може досягти спортсмен у зоні великих </w:t>
      </w:r>
      <w:proofErr w:type="spellStart"/>
      <w:r w:rsidRPr="00907381">
        <w:rPr>
          <w:sz w:val="28"/>
          <w:szCs w:val="28"/>
        </w:rPr>
        <w:t>потужностей</w:t>
      </w:r>
      <w:proofErr w:type="spellEnd"/>
      <w:r w:rsidRPr="00907381">
        <w:rPr>
          <w:sz w:val="28"/>
          <w:szCs w:val="28"/>
        </w:rPr>
        <w:t>. Водночас анаеробні можливості відображають працездатність виключно з енергетичної точки зору.</w:t>
      </w:r>
    </w:p>
    <w:p w:rsidR="00E8237D" w:rsidRDefault="00E8237D" w:rsidP="00E8237D">
      <w:pPr>
        <w:pStyle w:val="a3"/>
        <w:spacing w:line="360" w:lineRule="auto"/>
        <w:ind w:firstLine="709"/>
        <w:jc w:val="both"/>
        <w:rPr>
          <w:sz w:val="28"/>
          <w:szCs w:val="28"/>
        </w:rPr>
      </w:pPr>
      <w:r w:rsidRPr="00907381">
        <w:rPr>
          <w:sz w:val="28"/>
          <w:szCs w:val="28"/>
        </w:rPr>
        <w:t xml:space="preserve">Працездатність, рівень загальної й спеціальної витривалості, а також кінцевий результат у спорті визначаються не лише енергетикою. Важливими є підготовленість опорно-рухового апарату, сила психічних процесів (наприклад, уміння «терпіти») та економність спортивної техніки, тобто ступінь корисної дії, з якою використовується отримана внаслідок аеробних та анаеробних реакцій енергія </w:t>
      </w:r>
      <w:r w:rsidRPr="006C6873">
        <w:rPr>
          <w:sz w:val="28"/>
          <w:szCs w:val="28"/>
        </w:rPr>
        <w:t>[</w:t>
      </w:r>
      <w:r w:rsidR="006C6873" w:rsidRPr="006C6873">
        <w:rPr>
          <w:sz w:val="28"/>
          <w:szCs w:val="28"/>
        </w:rPr>
        <w:t>2; 56</w:t>
      </w:r>
      <w:r w:rsidRPr="006C6873">
        <w:rPr>
          <w:sz w:val="28"/>
          <w:szCs w:val="28"/>
        </w:rPr>
        <w:t>].</w:t>
      </w:r>
    </w:p>
    <w:p w:rsidR="00E8237D" w:rsidRPr="00DB5674" w:rsidRDefault="00E8237D" w:rsidP="00E8237D">
      <w:pPr>
        <w:pStyle w:val="a3"/>
        <w:spacing w:line="360" w:lineRule="auto"/>
        <w:ind w:firstLine="709"/>
        <w:jc w:val="both"/>
        <w:rPr>
          <w:sz w:val="24"/>
          <w:szCs w:val="24"/>
        </w:rPr>
      </w:pPr>
      <w:r w:rsidRPr="00907381">
        <w:rPr>
          <w:sz w:val="28"/>
          <w:szCs w:val="28"/>
        </w:rPr>
        <w:t>Основним джерелом енергії у процесі скорочення м</w:t>
      </w:r>
      <w:r w:rsidR="00805F09">
        <w:rPr>
          <w:sz w:val="28"/>
          <w:szCs w:val="28"/>
        </w:rPr>
        <w:t>’</w:t>
      </w:r>
      <w:r w:rsidRPr="00907381">
        <w:rPr>
          <w:sz w:val="28"/>
          <w:szCs w:val="28"/>
        </w:rPr>
        <w:t xml:space="preserve">язів є розщеплення </w:t>
      </w:r>
      <w:proofErr w:type="spellStart"/>
      <w:r w:rsidRPr="00907381">
        <w:rPr>
          <w:sz w:val="28"/>
          <w:szCs w:val="28"/>
        </w:rPr>
        <w:t>аденозинтрифосфорної</w:t>
      </w:r>
      <w:proofErr w:type="spellEnd"/>
      <w:r w:rsidRPr="00907381">
        <w:rPr>
          <w:sz w:val="28"/>
          <w:szCs w:val="28"/>
        </w:rPr>
        <w:t xml:space="preserve"> кислоти (АТФ). Запаси АТФ у м</w:t>
      </w:r>
      <w:r w:rsidR="00805F09">
        <w:rPr>
          <w:sz w:val="28"/>
          <w:szCs w:val="28"/>
        </w:rPr>
        <w:t>’</w:t>
      </w:r>
      <w:r w:rsidRPr="00907381">
        <w:rPr>
          <w:sz w:val="28"/>
          <w:szCs w:val="28"/>
        </w:rPr>
        <w:t>язах невеликі, тому втрати енергії внаслідок її розщеплення потрібно негайно відновлювати, інакше м</w:t>
      </w:r>
      <w:r w:rsidR="00805F09">
        <w:rPr>
          <w:sz w:val="28"/>
          <w:szCs w:val="28"/>
        </w:rPr>
        <w:t>’</w:t>
      </w:r>
      <w:r w:rsidRPr="00907381">
        <w:rPr>
          <w:sz w:val="28"/>
          <w:szCs w:val="28"/>
        </w:rPr>
        <w:t>яз втрачає здатність до роботи. Анаеробні можливості організму визначаються двома взаємопов</w:t>
      </w:r>
      <w:r w:rsidR="00805F09">
        <w:rPr>
          <w:sz w:val="28"/>
          <w:szCs w:val="28"/>
        </w:rPr>
        <w:t>’</w:t>
      </w:r>
      <w:r w:rsidRPr="00907381">
        <w:rPr>
          <w:sz w:val="28"/>
          <w:szCs w:val="28"/>
        </w:rPr>
        <w:t xml:space="preserve">язаними біохімічними механізмами: </w:t>
      </w:r>
      <w:proofErr w:type="spellStart"/>
      <w:r w:rsidRPr="00907381">
        <w:rPr>
          <w:sz w:val="28"/>
          <w:szCs w:val="28"/>
        </w:rPr>
        <w:t>креатинфосфатним</w:t>
      </w:r>
      <w:proofErr w:type="spellEnd"/>
      <w:r w:rsidRPr="00907381">
        <w:rPr>
          <w:sz w:val="28"/>
          <w:szCs w:val="28"/>
        </w:rPr>
        <w:t xml:space="preserve"> (</w:t>
      </w:r>
      <w:proofErr w:type="spellStart"/>
      <w:r w:rsidRPr="00907381">
        <w:rPr>
          <w:sz w:val="28"/>
          <w:szCs w:val="28"/>
        </w:rPr>
        <w:t>енерговихід</w:t>
      </w:r>
      <w:proofErr w:type="spellEnd"/>
      <w:r w:rsidRPr="00907381">
        <w:rPr>
          <w:sz w:val="28"/>
          <w:szCs w:val="28"/>
        </w:rPr>
        <w:t xml:space="preserve"> за рахунок фосфоровмісних </w:t>
      </w:r>
      <w:proofErr w:type="spellStart"/>
      <w:r w:rsidRPr="00907381">
        <w:rPr>
          <w:sz w:val="28"/>
          <w:szCs w:val="28"/>
        </w:rPr>
        <w:t>сполук</w:t>
      </w:r>
      <w:proofErr w:type="spellEnd"/>
      <w:r w:rsidRPr="00907381">
        <w:rPr>
          <w:sz w:val="28"/>
          <w:szCs w:val="28"/>
        </w:rPr>
        <w:t xml:space="preserve">) і </w:t>
      </w:r>
      <w:proofErr w:type="spellStart"/>
      <w:r w:rsidRPr="00907381">
        <w:rPr>
          <w:sz w:val="28"/>
          <w:szCs w:val="28"/>
        </w:rPr>
        <w:t>гліколітичним</w:t>
      </w:r>
      <w:proofErr w:type="spellEnd"/>
      <w:r w:rsidRPr="00907381">
        <w:rPr>
          <w:sz w:val="28"/>
          <w:szCs w:val="28"/>
        </w:rPr>
        <w:t xml:space="preserve"> (</w:t>
      </w:r>
      <w:proofErr w:type="spellStart"/>
      <w:r w:rsidRPr="00907381">
        <w:rPr>
          <w:sz w:val="28"/>
          <w:szCs w:val="28"/>
        </w:rPr>
        <w:t>енерговихід</w:t>
      </w:r>
      <w:proofErr w:type="spellEnd"/>
      <w:r w:rsidRPr="00907381">
        <w:rPr>
          <w:sz w:val="28"/>
          <w:szCs w:val="28"/>
        </w:rPr>
        <w:t xml:space="preserve"> за рахунок розщеплення глікогену м</w:t>
      </w:r>
      <w:r w:rsidR="00805F09">
        <w:rPr>
          <w:sz w:val="28"/>
          <w:szCs w:val="28"/>
        </w:rPr>
        <w:t>’</w:t>
      </w:r>
      <w:r w:rsidRPr="00907381">
        <w:rPr>
          <w:sz w:val="28"/>
          <w:szCs w:val="28"/>
        </w:rPr>
        <w:t xml:space="preserve">язів). Відповідно у структурі кисневого боргу, який утворюється за анаеробних умов, виокремлюють </w:t>
      </w:r>
      <w:proofErr w:type="spellStart"/>
      <w:r w:rsidRPr="00907381">
        <w:rPr>
          <w:sz w:val="28"/>
          <w:szCs w:val="28"/>
        </w:rPr>
        <w:t>алактатну</w:t>
      </w:r>
      <w:proofErr w:type="spellEnd"/>
      <w:r w:rsidRPr="00907381">
        <w:rPr>
          <w:sz w:val="28"/>
          <w:szCs w:val="28"/>
        </w:rPr>
        <w:t xml:space="preserve"> й </w:t>
      </w:r>
      <w:proofErr w:type="spellStart"/>
      <w:r w:rsidRPr="00907381">
        <w:rPr>
          <w:sz w:val="28"/>
          <w:szCs w:val="28"/>
        </w:rPr>
        <w:t>лактатну</w:t>
      </w:r>
      <w:proofErr w:type="spellEnd"/>
      <w:r w:rsidRPr="00907381">
        <w:rPr>
          <w:sz w:val="28"/>
          <w:szCs w:val="28"/>
        </w:rPr>
        <w:t xml:space="preserve"> фракції </w:t>
      </w:r>
      <w:r w:rsidRPr="007F797C">
        <w:rPr>
          <w:sz w:val="28"/>
          <w:szCs w:val="28"/>
        </w:rPr>
        <w:t>[</w:t>
      </w:r>
      <w:r w:rsidR="007F797C" w:rsidRPr="007F797C">
        <w:rPr>
          <w:sz w:val="28"/>
          <w:szCs w:val="28"/>
        </w:rPr>
        <w:t>24</w:t>
      </w:r>
      <w:r w:rsidRPr="007F797C">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 xml:space="preserve">На початку накопичення кисневого боргу енергія продукується переважно завдяки </w:t>
      </w:r>
      <w:proofErr w:type="spellStart"/>
      <w:r w:rsidRPr="00907381">
        <w:rPr>
          <w:sz w:val="28"/>
          <w:szCs w:val="28"/>
        </w:rPr>
        <w:t>креатинфосфатним</w:t>
      </w:r>
      <w:proofErr w:type="spellEnd"/>
      <w:r w:rsidRPr="00907381">
        <w:rPr>
          <w:sz w:val="28"/>
          <w:szCs w:val="28"/>
        </w:rPr>
        <w:t xml:space="preserve"> реакціям; ця частина боргу зветься </w:t>
      </w:r>
      <w:proofErr w:type="spellStart"/>
      <w:r w:rsidRPr="00907381">
        <w:rPr>
          <w:sz w:val="28"/>
          <w:szCs w:val="28"/>
        </w:rPr>
        <w:t>алактатною</w:t>
      </w:r>
      <w:proofErr w:type="spellEnd"/>
      <w:r w:rsidRPr="00907381">
        <w:rPr>
          <w:sz w:val="28"/>
          <w:szCs w:val="28"/>
        </w:rPr>
        <w:t xml:space="preserve">. Утім, потенціал цього механізму обмежений, тому у разі </w:t>
      </w:r>
      <w:r w:rsidRPr="00907381">
        <w:rPr>
          <w:sz w:val="28"/>
          <w:szCs w:val="28"/>
        </w:rPr>
        <w:lastRenderedPageBreak/>
        <w:t xml:space="preserve">продовження роботи домінує </w:t>
      </w:r>
      <w:proofErr w:type="spellStart"/>
      <w:r w:rsidRPr="00907381">
        <w:rPr>
          <w:sz w:val="28"/>
          <w:szCs w:val="28"/>
        </w:rPr>
        <w:t>гліколітичний</w:t>
      </w:r>
      <w:proofErr w:type="spellEnd"/>
      <w:r w:rsidRPr="00907381">
        <w:rPr>
          <w:sz w:val="28"/>
          <w:szCs w:val="28"/>
        </w:rPr>
        <w:t xml:space="preserve"> шлях синтезу енергії з супутнім зростанням </w:t>
      </w:r>
      <w:proofErr w:type="spellStart"/>
      <w:r w:rsidRPr="00907381">
        <w:rPr>
          <w:sz w:val="28"/>
          <w:szCs w:val="28"/>
        </w:rPr>
        <w:t>лактатного</w:t>
      </w:r>
      <w:proofErr w:type="spellEnd"/>
      <w:r w:rsidRPr="00907381">
        <w:rPr>
          <w:sz w:val="28"/>
          <w:szCs w:val="28"/>
        </w:rPr>
        <w:t xml:space="preserve"> кисневого боргу </w:t>
      </w:r>
      <w:r w:rsidRPr="007F797C">
        <w:rPr>
          <w:sz w:val="28"/>
          <w:szCs w:val="28"/>
        </w:rPr>
        <w:t>[</w:t>
      </w:r>
      <w:r w:rsidR="007F797C" w:rsidRPr="007F797C">
        <w:rPr>
          <w:sz w:val="28"/>
          <w:szCs w:val="28"/>
        </w:rPr>
        <w:t>14</w:t>
      </w:r>
      <w:r w:rsidRPr="007F797C">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Співвідношення аеробних та анаеробних компонентів у різноманітних фізичних вправах змінюється залежно від специфіки навантаження. У більшості видів спорту неможливо чітко розмежувати аеробну й анаеробну складові, адже навіть переважно «аеробні» дисципліни (наприклад, лижні гонки) включають відрізки високої інтенсивності. На крутих підйомах, ривках на дистанції чи під час фінішного прискорення виникає відчутний кисневий борг, що може сягати 15</w:t>
      </w:r>
      <w:r>
        <w:rPr>
          <w:sz w:val="28"/>
          <w:szCs w:val="28"/>
        </w:rPr>
        <w:t>-</w:t>
      </w:r>
      <w:r w:rsidRPr="00907381">
        <w:rPr>
          <w:sz w:val="28"/>
          <w:szCs w:val="28"/>
        </w:rPr>
        <w:t xml:space="preserve">20% від усього кисневого запасу </w:t>
      </w:r>
      <w:r w:rsidRPr="007F797C">
        <w:rPr>
          <w:sz w:val="28"/>
          <w:szCs w:val="28"/>
        </w:rPr>
        <w:t>[</w:t>
      </w:r>
      <w:r w:rsidR="007F797C" w:rsidRPr="007F797C">
        <w:rPr>
          <w:sz w:val="28"/>
          <w:szCs w:val="28"/>
        </w:rPr>
        <w:t>37</w:t>
      </w:r>
      <w:r w:rsidRPr="007F797C">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Орієнтація на енергетичну «вартість» кожного навантаження і кожної дистанції дає змогу чіткіше й цілеспрямовано добирати належні засоби та методи тренування. Спеціальна витривалість охоплює три основні підвиди:</w:t>
      </w:r>
    </w:p>
    <w:p w:rsidR="00E8237D" w:rsidRPr="00907381" w:rsidRDefault="00E8237D" w:rsidP="00E8237D">
      <w:pPr>
        <w:pStyle w:val="a3"/>
        <w:spacing w:line="360" w:lineRule="auto"/>
        <w:ind w:firstLine="709"/>
        <w:jc w:val="both"/>
        <w:rPr>
          <w:sz w:val="28"/>
          <w:szCs w:val="28"/>
        </w:rPr>
      </w:pPr>
      <w:r w:rsidRPr="00E11977">
        <w:rPr>
          <w:sz w:val="28"/>
          <w:szCs w:val="28"/>
        </w:rPr>
        <w:t>-</w:t>
      </w:r>
      <w:r>
        <w:rPr>
          <w:sz w:val="28"/>
          <w:szCs w:val="28"/>
        </w:rPr>
        <w:t xml:space="preserve"> </w:t>
      </w:r>
      <w:r w:rsidRPr="00907381">
        <w:rPr>
          <w:sz w:val="28"/>
          <w:szCs w:val="28"/>
        </w:rPr>
        <w:t>швидкісна витривалість,</w:t>
      </w:r>
    </w:p>
    <w:p w:rsidR="00E8237D" w:rsidRPr="00907381" w:rsidRDefault="00E8237D" w:rsidP="00E8237D">
      <w:pPr>
        <w:pStyle w:val="a3"/>
        <w:spacing w:line="360" w:lineRule="auto"/>
        <w:ind w:firstLine="709"/>
        <w:jc w:val="both"/>
        <w:rPr>
          <w:sz w:val="28"/>
          <w:szCs w:val="28"/>
        </w:rPr>
      </w:pPr>
      <w:r>
        <w:rPr>
          <w:sz w:val="28"/>
          <w:szCs w:val="28"/>
        </w:rPr>
        <w:t xml:space="preserve">- </w:t>
      </w:r>
      <w:r w:rsidRPr="00907381">
        <w:rPr>
          <w:sz w:val="28"/>
          <w:szCs w:val="28"/>
        </w:rPr>
        <w:t>силова витривалість,</w:t>
      </w:r>
    </w:p>
    <w:p w:rsidR="00E8237D" w:rsidRPr="00907381" w:rsidRDefault="00E8237D" w:rsidP="00E8237D">
      <w:pPr>
        <w:pStyle w:val="a3"/>
        <w:spacing w:line="360" w:lineRule="auto"/>
        <w:ind w:firstLine="709"/>
        <w:jc w:val="both"/>
        <w:rPr>
          <w:sz w:val="28"/>
          <w:szCs w:val="28"/>
        </w:rPr>
      </w:pPr>
      <w:r>
        <w:rPr>
          <w:sz w:val="28"/>
          <w:szCs w:val="28"/>
        </w:rPr>
        <w:t xml:space="preserve">- </w:t>
      </w:r>
      <w:proofErr w:type="spellStart"/>
      <w:r w:rsidRPr="00907381">
        <w:rPr>
          <w:sz w:val="28"/>
          <w:szCs w:val="28"/>
        </w:rPr>
        <w:t>швидкісно</w:t>
      </w:r>
      <w:proofErr w:type="spellEnd"/>
      <w:r w:rsidRPr="00907381">
        <w:rPr>
          <w:sz w:val="28"/>
          <w:szCs w:val="28"/>
        </w:rPr>
        <w:t>-силова витривалість.</w:t>
      </w:r>
    </w:p>
    <w:p w:rsidR="00E8237D" w:rsidRPr="00907381" w:rsidRDefault="00E8237D" w:rsidP="00E8237D">
      <w:pPr>
        <w:pStyle w:val="a3"/>
        <w:spacing w:line="360" w:lineRule="auto"/>
        <w:ind w:firstLine="709"/>
        <w:jc w:val="both"/>
        <w:rPr>
          <w:sz w:val="28"/>
          <w:szCs w:val="28"/>
        </w:rPr>
      </w:pPr>
      <w:r w:rsidRPr="00907381">
        <w:rPr>
          <w:sz w:val="28"/>
          <w:szCs w:val="28"/>
        </w:rPr>
        <w:t xml:space="preserve">Швидкісна витривалість </w:t>
      </w:r>
      <w:r w:rsidRPr="00E11977">
        <w:rPr>
          <w:sz w:val="28"/>
          <w:szCs w:val="28"/>
        </w:rPr>
        <w:t>‒</w:t>
      </w:r>
      <w:r w:rsidRPr="00907381">
        <w:rPr>
          <w:sz w:val="28"/>
          <w:szCs w:val="28"/>
        </w:rPr>
        <w:t xml:space="preserve"> це здатність протистояти втомі під час навантажень максимальної або субмаксимальної інтенсивності. Основним показником такої витривалості є час, упродовж якого спортсмен зберігає заданий темп чи швидкість, а також співвідношення швидкостей на окремих відрізках дистанції (чим менша розбіжність, тим вищий ступінь швидкісної витривалості, за умови максимальної віддачі на всій дистанції). У багатьох випадках швидкісна витривалість тісно взаємопов</w:t>
      </w:r>
      <w:r w:rsidR="00805F09">
        <w:rPr>
          <w:sz w:val="28"/>
          <w:szCs w:val="28"/>
        </w:rPr>
        <w:t>’</w:t>
      </w:r>
      <w:r w:rsidRPr="00907381">
        <w:rPr>
          <w:sz w:val="28"/>
          <w:szCs w:val="28"/>
        </w:rPr>
        <w:t>язана із силовою.</w:t>
      </w:r>
    </w:p>
    <w:p w:rsidR="00E8237D" w:rsidRPr="00907381" w:rsidRDefault="00E8237D" w:rsidP="00E8237D">
      <w:pPr>
        <w:pStyle w:val="a3"/>
        <w:spacing w:line="360" w:lineRule="auto"/>
        <w:ind w:firstLine="709"/>
        <w:jc w:val="both"/>
        <w:rPr>
          <w:sz w:val="28"/>
          <w:szCs w:val="28"/>
        </w:rPr>
      </w:pPr>
      <w:r w:rsidRPr="00907381">
        <w:rPr>
          <w:sz w:val="28"/>
          <w:szCs w:val="28"/>
        </w:rPr>
        <w:t xml:space="preserve">Силова витривалість </w:t>
      </w:r>
      <w:r w:rsidRPr="00E11977">
        <w:rPr>
          <w:sz w:val="28"/>
          <w:szCs w:val="28"/>
        </w:rPr>
        <w:t>‒</w:t>
      </w:r>
      <w:r w:rsidRPr="00907381">
        <w:rPr>
          <w:sz w:val="28"/>
          <w:szCs w:val="28"/>
        </w:rPr>
        <w:t xml:space="preserve"> здатність протидіяти стомленню, що виникає внаслідок порівняно тривалих м</w:t>
      </w:r>
      <w:r w:rsidR="00805F09">
        <w:rPr>
          <w:sz w:val="28"/>
          <w:szCs w:val="28"/>
        </w:rPr>
        <w:t>’</w:t>
      </w:r>
      <w:r w:rsidRPr="00907381">
        <w:rPr>
          <w:sz w:val="28"/>
          <w:szCs w:val="28"/>
        </w:rPr>
        <w:t>язових напружень великої величини. Умовно вважають, що вона настає, якщо повторювані м</w:t>
      </w:r>
      <w:r w:rsidR="00805F09">
        <w:rPr>
          <w:sz w:val="28"/>
          <w:szCs w:val="28"/>
        </w:rPr>
        <w:t>’</w:t>
      </w:r>
      <w:r w:rsidRPr="00907381">
        <w:rPr>
          <w:sz w:val="28"/>
          <w:szCs w:val="28"/>
        </w:rPr>
        <w:t xml:space="preserve">язові зусилля перевищують третину від індивідуально максимальної сили (ця умова істотна для розвитку власне силових здібностей) </w:t>
      </w:r>
      <w:r w:rsidRPr="007F797C">
        <w:rPr>
          <w:sz w:val="28"/>
          <w:szCs w:val="28"/>
        </w:rPr>
        <w:t>[</w:t>
      </w:r>
      <w:r w:rsidR="007F797C" w:rsidRPr="007F797C">
        <w:rPr>
          <w:sz w:val="28"/>
          <w:szCs w:val="28"/>
        </w:rPr>
        <w:t>17</w:t>
      </w:r>
      <w:r w:rsidRPr="007F797C">
        <w:rPr>
          <w:sz w:val="28"/>
          <w:szCs w:val="28"/>
        </w:rPr>
        <w:t>].</w:t>
      </w:r>
      <w:r w:rsidRPr="00907381">
        <w:rPr>
          <w:sz w:val="28"/>
          <w:szCs w:val="28"/>
        </w:rPr>
        <w:t xml:space="preserve"> Найпоширенішим показником силової витривалості вважають кількість можливих повторень вправи з визначеним обтяженням (не менше 30% від індивідуального максимуму), які можна виконати «до відмови».</w:t>
      </w:r>
    </w:p>
    <w:p w:rsidR="00E8237D" w:rsidRPr="00907381" w:rsidRDefault="00E8237D" w:rsidP="00E8237D">
      <w:pPr>
        <w:pStyle w:val="a3"/>
        <w:spacing w:line="360" w:lineRule="auto"/>
        <w:ind w:firstLine="709"/>
        <w:jc w:val="both"/>
        <w:rPr>
          <w:sz w:val="28"/>
          <w:szCs w:val="28"/>
        </w:rPr>
      </w:pPr>
      <w:r w:rsidRPr="00907381">
        <w:rPr>
          <w:sz w:val="28"/>
          <w:szCs w:val="28"/>
        </w:rPr>
        <w:lastRenderedPageBreak/>
        <w:t>Згідно з режимом м</w:t>
      </w:r>
      <w:r w:rsidR="00805F09">
        <w:rPr>
          <w:sz w:val="28"/>
          <w:szCs w:val="28"/>
        </w:rPr>
        <w:t>’</w:t>
      </w:r>
      <w:r w:rsidRPr="00907381">
        <w:rPr>
          <w:sz w:val="28"/>
          <w:szCs w:val="28"/>
        </w:rPr>
        <w:t>язової напруги розрізняють динамічну та статичну силову витривалість. За обсягом залучених м</w:t>
      </w:r>
      <w:r w:rsidR="00805F09">
        <w:rPr>
          <w:sz w:val="28"/>
          <w:szCs w:val="28"/>
        </w:rPr>
        <w:t>’</w:t>
      </w:r>
      <w:r w:rsidRPr="00907381">
        <w:rPr>
          <w:sz w:val="28"/>
          <w:szCs w:val="28"/>
        </w:rPr>
        <w:t>язових груп виділяють:</w:t>
      </w:r>
    </w:p>
    <w:p w:rsidR="00E8237D" w:rsidRPr="00907381" w:rsidRDefault="00E8237D" w:rsidP="00E8237D">
      <w:pPr>
        <w:pStyle w:val="a3"/>
        <w:spacing w:line="360" w:lineRule="auto"/>
        <w:ind w:firstLine="709"/>
        <w:jc w:val="both"/>
        <w:rPr>
          <w:sz w:val="28"/>
          <w:szCs w:val="28"/>
        </w:rPr>
      </w:pPr>
      <w:r w:rsidRPr="00E11977">
        <w:rPr>
          <w:sz w:val="28"/>
          <w:szCs w:val="28"/>
        </w:rPr>
        <w:t>-</w:t>
      </w:r>
      <w:r>
        <w:rPr>
          <w:sz w:val="28"/>
          <w:szCs w:val="28"/>
        </w:rPr>
        <w:t xml:space="preserve"> </w:t>
      </w:r>
      <w:r w:rsidRPr="00907381">
        <w:rPr>
          <w:sz w:val="28"/>
          <w:szCs w:val="28"/>
        </w:rPr>
        <w:t>локальну (менше ніж 1/3 загальної маси м</w:t>
      </w:r>
      <w:r w:rsidR="00805F09">
        <w:rPr>
          <w:sz w:val="28"/>
          <w:szCs w:val="28"/>
        </w:rPr>
        <w:t>’</w:t>
      </w:r>
      <w:r w:rsidRPr="00907381">
        <w:rPr>
          <w:sz w:val="28"/>
          <w:szCs w:val="28"/>
        </w:rPr>
        <w:t>язів, наприклад робота на кистьовому тренажері),</w:t>
      </w:r>
    </w:p>
    <w:p w:rsidR="00E8237D" w:rsidRPr="00907381" w:rsidRDefault="00E8237D" w:rsidP="00E8237D">
      <w:pPr>
        <w:pStyle w:val="a3"/>
        <w:spacing w:line="360" w:lineRule="auto"/>
        <w:ind w:firstLine="709"/>
        <w:jc w:val="both"/>
        <w:rPr>
          <w:sz w:val="28"/>
          <w:szCs w:val="28"/>
        </w:rPr>
      </w:pPr>
      <w:r>
        <w:rPr>
          <w:sz w:val="28"/>
          <w:szCs w:val="28"/>
        </w:rPr>
        <w:t xml:space="preserve">- </w:t>
      </w:r>
      <w:r w:rsidRPr="00907381">
        <w:rPr>
          <w:sz w:val="28"/>
          <w:szCs w:val="28"/>
        </w:rPr>
        <w:t>регіональну (від 1/3 до 2/3 загальної маси м</w:t>
      </w:r>
      <w:r w:rsidR="00805F09">
        <w:rPr>
          <w:sz w:val="28"/>
          <w:szCs w:val="28"/>
        </w:rPr>
        <w:t>’</w:t>
      </w:r>
      <w:r w:rsidRPr="00907381">
        <w:rPr>
          <w:sz w:val="28"/>
          <w:szCs w:val="28"/>
        </w:rPr>
        <w:t>язів, як-от підтягування на перекладині),</w:t>
      </w:r>
    </w:p>
    <w:p w:rsidR="00E8237D" w:rsidRPr="00907381" w:rsidRDefault="00E8237D" w:rsidP="00E8237D">
      <w:pPr>
        <w:pStyle w:val="a3"/>
        <w:spacing w:line="360" w:lineRule="auto"/>
        <w:ind w:firstLine="709"/>
        <w:jc w:val="both"/>
        <w:rPr>
          <w:sz w:val="28"/>
          <w:szCs w:val="28"/>
        </w:rPr>
      </w:pPr>
      <w:r>
        <w:rPr>
          <w:sz w:val="28"/>
          <w:szCs w:val="28"/>
        </w:rPr>
        <w:t xml:space="preserve">- </w:t>
      </w:r>
      <w:r w:rsidRPr="00907381">
        <w:rPr>
          <w:sz w:val="28"/>
          <w:szCs w:val="28"/>
        </w:rPr>
        <w:t>глобальну (понад 2/3 м</w:t>
      </w:r>
      <w:r w:rsidR="00805F09">
        <w:rPr>
          <w:sz w:val="28"/>
          <w:szCs w:val="28"/>
        </w:rPr>
        <w:t>’</w:t>
      </w:r>
      <w:r w:rsidRPr="00907381">
        <w:rPr>
          <w:sz w:val="28"/>
          <w:szCs w:val="28"/>
        </w:rPr>
        <w:t xml:space="preserve">язів тіла </w:t>
      </w:r>
      <w:r w:rsidRPr="00E11977">
        <w:rPr>
          <w:sz w:val="28"/>
          <w:szCs w:val="28"/>
        </w:rPr>
        <w:t>‒</w:t>
      </w:r>
      <w:r w:rsidRPr="00907381">
        <w:rPr>
          <w:sz w:val="28"/>
          <w:szCs w:val="28"/>
        </w:rPr>
        <w:t xml:space="preserve"> біг, плавання, веслування).</w:t>
      </w:r>
    </w:p>
    <w:p w:rsidR="00E8237D" w:rsidRPr="00907381" w:rsidRDefault="00E8237D" w:rsidP="00E8237D">
      <w:pPr>
        <w:pStyle w:val="a3"/>
        <w:spacing w:line="360" w:lineRule="auto"/>
        <w:ind w:firstLine="709"/>
        <w:jc w:val="both"/>
        <w:rPr>
          <w:sz w:val="28"/>
          <w:szCs w:val="28"/>
        </w:rPr>
      </w:pPr>
      <w:r w:rsidRPr="00907381">
        <w:rPr>
          <w:sz w:val="28"/>
          <w:szCs w:val="28"/>
        </w:rPr>
        <w:t xml:space="preserve">Силова робота різного характеру може відбуватися як завдяки анаеробним, так і аеробним джерелам енергії. </w:t>
      </w:r>
      <w:proofErr w:type="spellStart"/>
      <w:r w:rsidRPr="00907381">
        <w:rPr>
          <w:sz w:val="28"/>
          <w:szCs w:val="28"/>
        </w:rPr>
        <w:t>Швидкісно</w:t>
      </w:r>
      <w:proofErr w:type="spellEnd"/>
      <w:r w:rsidRPr="00907381">
        <w:rPr>
          <w:sz w:val="28"/>
          <w:szCs w:val="28"/>
        </w:rPr>
        <w:t xml:space="preserve">-силова витривалість, у свою чергу, виявляється у здатності виконувати достатньо тривалі за часом силові вправи з максимальною або наближеною до максимальної швидкістю </w:t>
      </w:r>
      <w:r w:rsidRPr="006E03AF">
        <w:rPr>
          <w:sz w:val="28"/>
          <w:szCs w:val="28"/>
        </w:rPr>
        <w:t>[</w:t>
      </w:r>
      <w:r w:rsidR="006E03AF" w:rsidRPr="006E03AF">
        <w:rPr>
          <w:sz w:val="28"/>
          <w:szCs w:val="28"/>
        </w:rPr>
        <w:t>50</w:t>
      </w:r>
      <w:r w:rsidRPr="006E03AF">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Окремим різновидом спеціальної витривалості є координаційно-рухова витривалість, що формується за підвищених вимог до координаційних здібностей. Приклади такої витривалості спостерігаються у гімнастичному багатоборстві, спортивних іграх з великою кількістю складних техніко-тактичних дій, а також у цирковому мистецтві (наприклад, у жонглерів)</w:t>
      </w:r>
      <w:r w:rsidRPr="006E03AF">
        <w:rPr>
          <w:sz w:val="28"/>
          <w:szCs w:val="28"/>
        </w:rPr>
        <w:t xml:space="preserve"> [</w:t>
      </w:r>
      <w:r w:rsidR="006E03AF" w:rsidRPr="006E03AF">
        <w:rPr>
          <w:sz w:val="28"/>
          <w:szCs w:val="28"/>
        </w:rPr>
        <w:t>51</w:t>
      </w:r>
      <w:r w:rsidRPr="006E03AF">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 xml:space="preserve">Розвиток різних видів специфічної витривалості поряд із загальною витривалістю є одним із провідних завдань фізичного виховання і, особливо, спорту. За поглибленої спеціалізації у певному виді діяльності цілеспрямоване виховання витривалості, притаманної конкретному спорту, призводить до специфічних адаптаційних перебудов в організмі. Таку «пристосовану» витривалість прийнято називати спеціальною. Тож терміни «специфічна витривалість» і «спеціальна витривалість» значною мірою збігаються; утім, «спеціальна» використовується переважно тоді, коли йдеться про витривалість, вироблену внаслідок спортивної (або іншої) спеціалізації </w:t>
      </w:r>
      <w:r w:rsidRPr="006E03AF">
        <w:rPr>
          <w:sz w:val="28"/>
          <w:szCs w:val="28"/>
        </w:rPr>
        <w:t>[</w:t>
      </w:r>
      <w:r w:rsidR="006E03AF" w:rsidRPr="006E03AF">
        <w:rPr>
          <w:sz w:val="28"/>
          <w:szCs w:val="28"/>
        </w:rPr>
        <w:t>57</w:t>
      </w:r>
      <w:r w:rsidRPr="006E03AF">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 xml:space="preserve">Завдання виховання спеціальної витривалості зводяться до розвитку швидкісної, силової та координаційно-рухової витривалості. Його суть полягає в тому, аби забезпечити потрібний рівень специфічної витривалості кожного типу для всебічного вдосконалення рухових здібностей і спеціальної </w:t>
      </w:r>
      <w:r w:rsidRPr="00907381">
        <w:rPr>
          <w:sz w:val="28"/>
          <w:szCs w:val="28"/>
        </w:rPr>
        <w:lastRenderedPageBreak/>
        <w:t>підготовки до конкретної дисципліни. Зазвичай до таких завдань переходять після досягнення певного базового рівня загальної витривалості. Форсоване формування спеціальної витривалості без належного аеробного фундаменту часто не дає належного ефекту і може навіть шкодити нормальному розвиткові організму. Тому спеціальну витривалість доцільно виховувати, коли вже досягнуто цільового рівня загальної витривалості, паралельно або послідовно розв</w:t>
      </w:r>
      <w:r w:rsidR="00805F09">
        <w:rPr>
          <w:sz w:val="28"/>
          <w:szCs w:val="28"/>
        </w:rPr>
        <w:t>’</w:t>
      </w:r>
      <w:r w:rsidRPr="00907381">
        <w:rPr>
          <w:sz w:val="28"/>
          <w:szCs w:val="28"/>
        </w:rPr>
        <w:t xml:space="preserve">язуючи конкретні завдання щодо координаційно-рухових, силових чи швидкісних компонентів і дозуючи ступінь стомлення згідно з актуальними функціональними можливостями спортсмена </w:t>
      </w:r>
      <w:r w:rsidRPr="006E03AF">
        <w:rPr>
          <w:sz w:val="28"/>
          <w:szCs w:val="28"/>
        </w:rPr>
        <w:t>[</w:t>
      </w:r>
      <w:r w:rsidR="006E03AF" w:rsidRPr="006E03AF">
        <w:rPr>
          <w:sz w:val="28"/>
          <w:szCs w:val="28"/>
        </w:rPr>
        <w:t>58</w:t>
      </w:r>
      <w:r w:rsidRPr="006E03AF">
        <w:rPr>
          <w:sz w:val="28"/>
          <w:szCs w:val="28"/>
        </w:rPr>
        <w:t>].</w:t>
      </w:r>
    </w:p>
    <w:p w:rsidR="00E8237D" w:rsidRPr="00907381" w:rsidRDefault="00E8237D" w:rsidP="00E8237D">
      <w:pPr>
        <w:pStyle w:val="a3"/>
        <w:spacing w:line="360" w:lineRule="auto"/>
        <w:ind w:firstLine="709"/>
        <w:jc w:val="both"/>
        <w:rPr>
          <w:sz w:val="28"/>
          <w:szCs w:val="28"/>
        </w:rPr>
      </w:pPr>
      <w:r w:rsidRPr="00907381">
        <w:rPr>
          <w:sz w:val="28"/>
          <w:szCs w:val="28"/>
        </w:rPr>
        <w:t>Спільність чинників, що лежать в основі різних типів витривалості, зумовлює їх взаємозв</w:t>
      </w:r>
      <w:r w:rsidR="00805F09">
        <w:rPr>
          <w:sz w:val="28"/>
          <w:szCs w:val="28"/>
        </w:rPr>
        <w:t>’</w:t>
      </w:r>
      <w:r w:rsidRPr="00907381">
        <w:rPr>
          <w:sz w:val="28"/>
          <w:szCs w:val="28"/>
        </w:rPr>
        <w:t>язок. Розвиваючи загальну витривалість, ми збільшуємо потенційні можливості для вдосконалення специфічної, і навпаки: різнопланова робота над спеціальною витривалістю сприяє підвищенню загальної. У будь-якому разі цілісний процес виховання витривалості має охоплювати не лише розвиток фізичних показників, а й особистісно-психічних якостей (уміння контролювати вольові зусилля, зберігати концентрацію тощо), які впливають на максимально ефективне використання набутої працездатності.</w:t>
      </w:r>
    </w:p>
    <w:p w:rsidR="00E8237D" w:rsidRDefault="00E8237D" w:rsidP="00E8237D">
      <w:pPr>
        <w:pStyle w:val="a3"/>
        <w:spacing w:line="360" w:lineRule="auto"/>
        <w:ind w:firstLine="709"/>
        <w:jc w:val="both"/>
        <w:rPr>
          <w:sz w:val="28"/>
          <w:szCs w:val="28"/>
        </w:rPr>
      </w:pPr>
      <w:r w:rsidRPr="00907381">
        <w:rPr>
          <w:sz w:val="28"/>
          <w:szCs w:val="28"/>
        </w:rPr>
        <w:t>Варто згадати й нервову витривалість – здатність тривалий час витримувати посилену нервову напругу. Усі різновиди витривалості тісно взаємопов</w:t>
      </w:r>
      <w:r w:rsidR="00805F09">
        <w:rPr>
          <w:sz w:val="28"/>
          <w:szCs w:val="28"/>
        </w:rPr>
        <w:t>’</w:t>
      </w:r>
      <w:r w:rsidRPr="00907381">
        <w:rPr>
          <w:sz w:val="28"/>
          <w:szCs w:val="28"/>
        </w:rPr>
        <w:t xml:space="preserve">язані й фактично визначають одне одного, оскільки базовою основою будь-яких її форм є загальна витривалість. Зважаючи на комплексну природу цього фізичного феномену, більшість його компонентів є спільними для різних видів спорту, а частка кожної складової зумовлює специфіку витривалості в окремій дисципліні (біг, плавання, бокс, боротьба тощо). Відповідно, кожен вид спеціальної витривалості має свої провідні компоненти, що визначають її характерні риси у конкретній спортивній діяльності </w:t>
      </w:r>
      <w:r w:rsidRPr="006E03AF">
        <w:rPr>
          <w:sz w:val="28"/>
          <w:szCs w:val="28"/>
        </w:rPr>
        <w:t>[</w:t>
      </w:r>
      <w:r w:rsidR="006E03AF" w:rsidRPr="006E03AF">
        <w:rPr>
          <w:sz w:val="28"/>
          <w:szCs w:val="28"/>
        </w:rPr>
        <w:t>58</w:t>
      </w:r>
      <w:r w:rsidRPr="006E03AF">
        <w:rPr>
          <w:sz w:val="28"/>
          <w:szCs w:val="28"/>
        </w:rPr>
        <w:t>].</w:t>
      </w:r>
    </w:p>
    <w:p w:rsidR="00E8237D" w:rsidRPr="00E91154" w:rsidRDefault="00E8237D" w:rsidP="00E8237D">
      <w:pPr>
        <w:pStyle w:val="a3"/>
        <w:spacing w:line="360" w:lineRule="auto"/>
        <w:ind w:firstLine="709"/>
        <w:jc w:val="both"/>
        <w:rPr>
          <w:sz w:val="28"/>
          <w:szCs w:val="28"/>
        </w:rPr>
      </w:pPr>
      <w:r w:rsidRPr="00E91154">
        <w:rPr>
          <w:sz w:val="28"/>
          <w:szCs w:val="28"/>
        </w:rPr>
        <w:t>Отже, узагальнюючи вищевикладені положення, можна зробити висновок, що розвиток силової витривалості в юних борців 14</w:t>
      </w:r>
      <w:r>
        <w:rPr>
          <w:sz w:val="28"/>
          <w:szCs w:val="28"/>
        </w:rPr>
        <w:t>-</w:t>
      </w:r>
      <w:r w:rsidRPr="00E91154">
        <w:rPr>
          <w:sz w:val="28"/>
          <w:szCs w:val="28"/>
        </w:rPr>
        <w:t>15 років є одним із ключових факторів підвищення їхніх спортивних результатів. По-</w:t>
      </w:r>
      <w:r w:rsidRPr="00E91154">
        <w:rPr>
          <w:sz w:val="28"/>
          <w:szCs w:val="28"/>
        </w:rPr>
        <w:lastRenderedPageBreak/>
        <w:t>перше, систематичне й науково обґрунтоване підвищення силової витривалості сприяє поліпшенню функціональних можливостей організму, зокрема серцево-судинної, дихальної та м</w:t>
      </w:r>
      <w:r w:rsidR="00805F09">
        <w:rPr>
          <w:sz w:val="28"/>
          <w:szCs w:val="28"/>
        </w:rPr>
        <w:t>’</w:t>
      </w:r>
      <w:r w:rsidRPr="00E91154">
        <w:rPr>
          <w:sz w:val="28"/>
          <w:szCs w:val="28"/>
        </w:rPr>
        <w:t>язової систем. По-друге, достатній рівень силової витривалості безпосередньо впливає на ефективність техніко-тактичної підготовки, оскільки дає змогу спортсменові виконувати потрібні рухові дії з меншими енергетичними затратами та зберігати високий темп упродовж усієї сутички. По-третє, формування психологічної стійкості та вольових якостей тісно пов</w:t>
      </w:r>
      <w:r w:rsidR="00805F09">
        <w:rPr>
          <w:sz w:val="28"/>
          <w:szCs w:val="28"/>
        </w:rPr>
        <w:t>’</w:t>
      </w:r>
      <w:r w:rsidRPr="00E91154">
        <w:rPr>
          <w:sz w:val="28"/>
          <w:szCs w:val="28"/>
        </w:rPr>
        <w:t>язане з умінням юного борця протистояти стомленню, що є невід</w:t>
      </w:r>
      <w:r w:rsidR="00805F09">
        <w:rPr>
          <w:sz w:val="28"/>
          <w:szCs w:val="28"/>
        </w:rPr>
        <w:t>’</w:t>
      </w:r>
      <w:r w:rsidRPr="00E91154">
        <w:rPr>
          <w:sz w:val="28"/>
          <w:szCs w:val="28"/>
        </w:rPr>
        <w:t>ємною складовою силової витривалості.</w:t>
      </w:r>
    </w:p>
    <w:p w:rsidR="00E8237D" w:rsidRPr="00E91154" w:rsidRDefault="00E8237D" w:rsidP="00E8237D">
      <w:pPr>
        <w:pStyle w:val="a3"/>
        <w:spacing w:line="360" w:lineRule="auto"/>
        <w:ind w:firstLine="709"/>
        <w:jc w:val="both"/>
        <w:rPr>
          <w:sz w:val="28"/>
          <w:szCs w:val="28"/>
        </w:rPr>
      </w:pPr>
      <w:r w:rsidRPr="00E91154">
        <w:rPr>
          <w:sz w:val="28"/>
          <w:szCs w:val="28"/>
        </w:rPr>
        <w:t>Водночас слід враховувати специфіку вікового періоду 14</w:t>
      </w:r>
      <w:r>
        <w:rPr>
          <w:sz w:val="28"/>
          <w:szCs w:val="28"/>
        </w:rPr>
        <w:t>-</w:t>
      </w:r>
      <w:r w:rsidRPr="00E91154">
        <w:rPr>
          <w:sz w:val="28"/>
          <w:szCs w:val="28"/>
        </w:rPr>
        <w:t xml:space="preserve">15 років: у цей час відбуваються інтенсивні </w:t>
      </w:r>
      <w:proofErr w:type="spellStart"/>
      <w:r w:rsidRPr="00E91154">
        <w:rPr>
          <w:sz w:val="28"/>
          <w:szCs w:val="28"/>
        </w:rPr>
        <w:t>морфо</w:t>
      </w:r>
      <w:proofErr w:type="spellEnd"/>
      <w:r w:rsidRPr="00E91154">
        <w:rPr>
          <w:sz w:val="28"/>
          <w:szCs w:val="28"/>
        </w:rPr>
        <w:t>-функціональні зміни, а отже, необхідно ретельно добирати тренувальні засоби та методи. Надмірне навантаження чи неправильне співвідношення обсягів аеробної та анаеробної роботи можуть призвести до перенапруження й негативно вплинути на здоров</w:t>
      </w:r>
      <w:r w:rsidR="00805F09">
        <w:rPr>
          <w:sz w:val="28"/>
          <w:szCs w:val="28"/>
        </w:rPr>
        <w:t>’</w:t>
      </w:r>
      <w:r w:rsidRPr="00E91154">
        <w:rPr>
          <w:sz w:val="28"/>
          <w:szCs w:val="28"/>
        </w:rPr>
        <w:t xml:space="preserve">я юних спортсменів. Відтак, раціональне планування тренувального процесу, що включає різні типи вправ для розвитку силової витривалості (динамічних, статичних, </w:t>
      </w:r>
      <w:proofErr w:type="spellStart"/>
      <w:r w:rsidRPr="00E91154">
        <w:rPr>
          <w:sz w:val="28"/>
          <w:szCs w:val="28"/>
        </w:rPr>
        <w:t>швидкісно</w:t>
      </w:r>
      <w:proofErr w:type="spellEnd"/>
      <w:r w:rsidRPr="00E91154">
        <w:rPr>
          <w:sz w:val="28"/>
          <w:szCs w:val="28"/>
        </w:rPr>
        <w:t>-силових), має визначальне значення для досягнення максимальної віддачі від тренувань і мінімізації ризиків травмування.</w:t>
      </w:r>
    </w:p>
    <w:p w:rsidR="00E8237D" w:rsidRDefault="00E8237D" w:rsidP="00E8237D">
      <w:pPr>
        <w:pStyle w:val="a3"/>
        <w:spacing w:line="360" w:lineRule="auto"/>
        <w:ind w:firstLine="709"/>
        <w:jc w:val="both"/>
        <w:rPr>
          <w:sz w:val="28"/>
          <w:szCs w:val="28"/>
        </w:rPr>
      </w:pPr>
      <w:r w:rsidRPr="00E91154">
        <w:rPr>
          <w:sz w:val="28"/>
          <w:szCs w:val="28"/>
        </w:rPr>
        <w:t>Таким чином, у контексті підготовки борців 14</w:t>
      </w:r>
      <w:r>
        <w:rPr>
          <w:sz w:val="28"/>
          <w:szCs w:val="28"/>
        </w:rPr>
        <w:t>-</w:t>
      </w:r>
      <w:r w:rsidRPr="00E91154">
        <w:rPr>
          <w:sz w:val="28"/>
          <w:szCs w:val="28"/>
        </w:rPr>
        <w:t xml:space="preserve">15 років до змагань методика розвитку силової витривалості постає як комплексний і цілеспрямований процес, який поєднує вікові особливості, педагогічні принципи й науково-тренувальні підходи. Оптимальне застосування такого комплексного підходу забезпечує поступове й безпечне підвищення спортивної майстерності, сприяє вдосконаленню рухових здібностей та створює передумови для досягнення високих результатів у </w:t>
      </w:r>
      <w:proofErr w:type="spellStart"/>
      <w:r w:rsidRPr="00E91154">
        <w:rPr>
          <w:sz w:val="28"/>
          <w:szCs w:val="28"/>
        </w:rPr>
        <w:t>борцівській</w:t>
      </w:r>
      <w:proofErr w:type="spellEnd"/>
      <w:r w:rsidRPr="00E91154">
        <w:rPr>
          <w:sz w:val="28"/>
          <w:szCs w:val="28"/>
        </w:rPr>
        <w:t xml:space="preserve"> діяльності.</w:t>
      </w:r>
    </w:p>
    <w:p w:rsidR="00B53263" w:rsidRDefault="00B53263" w:rsidP="00B53263">
      <w:pPr>
        <w:pStyle w:val="a3"/>
        <w:spacing w:line="360" w:lineRule="auto"/>
        <w:ind w:firstLine="709"/>
        <w:jc w:val="both"/>
        <w:rPr>
          <w:b/>
          <w:bCs/>
          <w:sz w:val="28"/>
          <w:szCs w:val="28"/>
        </w:rPr>
      </w:pPr>
    </w:p>
    <w:p w:rsidR="00B53263" w:rsidRPr="004D4AD2" w:rsidRDefault="00B53263" w:rsidP="00B53263">
      <w:pPr>
        <w:pStyle w:val="a3"/>
        <w:spacing w:line="360" w:lineRule="auto"/>
        <w:ind w:firstLine="709"/>
        <w:jc w:val="both"/>
        <w:rPr>
          <w:b/>
          <w:bCs/>
          <w:sz w:val="28"/>
          <w:szCs w:val="28"/>
        </w:rPr>
      </w:pPr>
      <w:r w:rsidRPr="004D4AD2">
        <w:rPr>
          <w:b/>
          <w:bCs/>
          <w:sz w:val="28"/>
          <w:szCs w:val="28"/>
        </w:rPr>
        <w:t>1.2. Вікові та фізіологічні особливості розвитку витривалості у борців підліткового віку</w:t>
      </w:r>
    </w:p>
    <w:p w:rsidR="00B53263" w:rsidRPr="00446A24" w:rsidRDefault="00B53263" w:rsidP="00B53263">
      <w:pPr>
        <w:pStyle w:val="a3"/>
        <w:spacing w:line="360" w:lineRule="auto"/>
        <w:ind w:firstLine="709"/>
        <w:jc w:val="both"/>
        <w:rPr>
          <w:sz w:val="28"/>
          <w:szCs w:val="28"/>
        </w:rPr>
      </w:pPr>
      <w:r w:rsidRPr="00446A24">
        <w:rPr>
          <w:sz w:val="28"/>
          <w:szCs w:val="28"/>
        </w:rPr>
        <w:lastRenderedPageBreak/>
        <w:t>Для спортивної боротьби одним із ключових чинників, що визначають успішність змагальної діяльності, є оптимальний розвиток енергетичних систем організму, раціональна економізація рухової активності та формування необхідних особистісних і психофізичних якостей спортсмена.</w:t>
      </w:r>
    </w:p>
    <w:p w:rsidR="00B53263" w:rsidRPr="00446A24" w:rsidRDefault="00B53263" w:rsidP="00B53263">
      <w:pPr>
        <w:pStyle w:val="a3"/>
        <w:spacing w:line="360" w:lineRule="auto"/>
        <w:ind w:firstLine="709"/>
        <w:jc w:val="both"/>
        <w:rPr>
          <w:sz w:val="28"/>
          <w:szCs w:val="28"/>
        </w:rPr>
      </w:pPr>
      <w:r w:rsidRPr="00446A24">
        <w:rPr>
          <w:sz w:val="28"/>
          <w:szCs w:val="28"/>
        </w:rPr>
        <w:t>Водночас у дитячому та підлітковому віці загальна працездатність організму суттєво поступається дорослому рівню через незавершеність процесів біологічного дозрівання. Функціональні можливості серцево-судинної, дихальної, нервової та інших систем ще не досягають своєї зрілості, що ускладнює виконання фізичних навантажень високої інтенсивності. Недостатній рівень розвитку координації між органами та системами, а також специфічні характеристики нервової системи, такі як підвищена збудливість і нестійкість, створюють додаткові обмеження для адаптації до тривалої й інтенсивної фізичної діяльності.</w:t>
      </w:r>
    </w:p>
    <w:p w:rsidR="00B53263" w:rsidRDefault="00B53263" w:rsidP="00B53263">
      <w:pPr>
        <w:pStyle w:val="a3"/>
        <w:spacing w:line="360" w:lineRule="auto"/>
        <w:ind w:firstLine="709"/>
        <w:jc w:val="both"/>
        <w:rPr>
          <w:sz w:val="28"/>
          <w:szCs w:val="28"/>
        </w:rPr>
      </w:pPr>
      <w:r w:rsidRPr="00446A24">
        <w:rPr>
          <w:sz w:val="28"/>
          <w:szCs w:val="28"/>
        </w:rPr>
        <w:t>Максимальні передумови для розвитку витривалості формуються у зрілому віці, коли біологічне дозрівання організму завершується, а функціональні резерви систем досягають високого рівня. Проте в підлітковому віці розвиток витривалості залишається важливим завданням, що вимагає застосування помірних і науково обґрунтованих тренувальних навантажень. Спеціалізовані тренування для розвитку витривалості рекомендується розпочинати після завершення періоду статевого дозрівання, однак уже в юнацькому віці доцільно виконувати підготовчі вправи з використанням дозованих навантажень, адаптованих до вікових можливостей організму. Це забезпечує поступове вдосконалення функціональних систем та створює базу для подальшого підвищення працездатності</w:t>
      </w:r>
      <w:r>
        <w:rPr>
          <w:sz w:val="28"/>
          <w:szCs w:val="28"/>
        </w:rPr>
        <w:t xml:space="preserve"> </w:t>
      </w:r>
      <w:r w:rsidRPr="005674C8">
        <w:rPr>
          <w:sz w:val="28"/>
          <w:szCs w:val="28"/>
        </w:rPr>
        <w:t>[</w:t>
      </w:r>
      <w:r w:rsidR="005674C8" w:rsidRPr="005674C8">
        <w:rPr>
          <w:sz w:val="28"/>
          <w:szCs w:val="28"/>
        </w:rPr>
        <w:t>39</w:t>
      </w:r>
      <w:r w:rsidRPr="005674C8">
        <w:rPr>
          <w:sz w:val="28"/>
          <w:szCs w:val="28"/>
        </w:rPr>
        <w:t>].</w:t>
      </w:r>
    </w:p>
    <w:p w:rsidR="00B53263" w:rsidRPr="00446A24" w:rsidRDefault="00B53263" w:rsidP="00B53263">
      <w:pPr>
        <w:pStyle w:val="a3"/>
        <w:spacing w:line="360" w:lineRule="auto"/>
        <w:ind w:firstLine="709"/>
        <w:jc w:val="both"/>
        <w:rPr>
          <w:sz w:val="28"/>
          <w:szCs w:val="28"/>
        </w:rPr>
      </w:pPr>
      <w:r w:rsidRPr="00446A24">
        <w:rPr>
          <w:sz w:val="28"/>
          <w:szCs w:val="28"/>
        </w:rPr>
        <w:t xml:space="preserve">Період </w:t>
      </w:r>
      <w:proofErr w:type="spellStart"/>
      <w:r w:rsidRPr="00446A24">
        <w:rPr>
          <w:sz w:val="28"/>
          <w:szCs w:val="28"/>
        </w:rPr>
        <w:t>передстатевого</w:t>
      </w:r>
      <w:proofErr w:type="spellEnd"/>
      <w:r w:rsidRPr="00446A24">
        <w:rPr>
          <w:sz w:val="28"/>
          <w:szCs w:val="28"/>
        </w:rPr>
        <w:t xml:space="preserve"> та статевого дозрівання, який часто називають перехідним віком, триває приблизно від двох до трьох років і характеризується інтенсивними </w:t>
      </w:r>
      <w:proofErr w:type="spellStart"/>
      <w:r w:rsidRPr="00446A24">
        <w:rPr>
          <w:sz w:val="28"/>
          <w:szCs w:val="28"/>
        </w:rPr>
        <w:t>морфо</w:t>
      </w:r>
      <w:proofErr w:type="spellEnd"/>
      <w:r w:rsidRPr="00446A24">
        <w:rPr>
          <w:sz w:val="28"/>
          <w:szCs w:val="28"/>
        </w:rPr>
        <w:t>-функціональними перебудовами організму. У хлопчиків цей етап зазвичай охоплює вік 13</w:t>
      </w:r>
      <w:r>
        <w:rPr>
          <w:sz w:val="28"/>
          <w:szCs w:val="28"/>
        </w:rPr>
        <w:t>-</w:t>
      </w:r>
      <w:r w:rsidRPr="00446A24">
        <w:rPr>
          <w:sz w:val="28"/>
          <w:szCs w:val="28"/>
        </w:rPr>
        <w:t xml:space="preserve">14 до 18 років, тоді як у </w:t>
      </w:r>
      <w:proofErr w:type="spellStart"/>
      <w:r w:rsidRPr="00446A24">
        <w:rPr>
          <w:sz w:val="28"/>
          <w:szCs w:val="28"/>
        </w:rPr>
        <w:t>дівчаток</w:t>
      </w:r>
      <w:proofErr w:type="spellEnd"/>
      <w:r w:rsidRPr="00446A24">
        <w:rPr>
          <w:sz w:val="28"/>
          <w:szCs w:val="28"/>
        </w:rPr>
        <w:t xml:space="preserve"> з 12</w:t>
      </w:r>
      <w:r>
        <w:rPr>
          <w:sz w:val="28"/>
          <w:szCs w:val="28"/>
        </w:rPr>
        <w:t>-</w:t>
      </w:r>
      <w:r w:rsidRPr="00446A24">
        <w:rPr>
          <w:sz w:val="28"/>
          <w:szCs w:val="28"/>
        </w:rPr>
        <w:t xml:space="preserve">13 до 16 років. Межі статевого дозрівання можуть значно варіюватися залежно від </w:t>
      </w:r>
      <w:r w:rsidRPr="00446A24">
        <w:rPr>
          <w:sz w:val="28"/>
          <w:szCs w:val="28"/>
        </w:rPr>
        <w:lastRenderedPageBreak/>
        <w:t>індивідуальних особливостей, що ускладнює чітке розмежування між середнім і старшим шкільним віком.</w:t>
      </w:r>
    </w:p>
    <w:p w:rsidR="00B53263" w:rsidRPr="00446A24" w:rsidRDefault="00B53263" w:rsidP="00B53263">
      <w:pPr>
        <w:pStyle w:val="a3"/>
        <w:spacing w:line="360" w:lineRule="auto"/>
        <w:ind w:firstLine="709"/>
        <w:jc w:val="both"/>
        <w:rPr>
          <w:sz w:val="28"/>
          <w:szCs w:val="28"/>
        </w:rPr>
      </w:pPr>
      <w:r w:rsidRPr="00446A24">
        <w:rPr>
          <w:sz w:val="28"/>
          <w:szCs w:val="28"/>
        </w:rPr>
        <w:t>У цей період відбувається активне формування ендокринної системи, яка безпосередньо впливає на функції головного мозку. Зокрема, домінуючим процесом стає підвищене збудження нервових структур, що пов</w:t>
      </w:r>
      <w:r w:rsidR="00805F09">
        <w:rPr>
          <w:sz w:val="28"/>
          <w:szCs w:val="28"/>
        </w:rPr>
        <w:t>’</w:t>
      </w:r>
      <w:r w:rsidRPr="00446A24">
        <w:rPr>
          <w:sz w:val="28"/>
          <w:szCs w:val="28"/>
        </w:rPr>
        <w:t>язане зі збільшенням активності центральної нервової системи. Показники збудливості нервових центрів у цей час можуть перевищувати показники новонародженого періоду у кілька разів.</w:t>
      </w:r>
    </w:p>
    <w:p w:rsidR="00B53263" w:rsidRPr="00446A24" w:rsidRDefault="00B53263" w:rsidP="00B53263">
      <w:pPr>
        <w:pStyle w:val="a3"/>
        <w:spacing w:line="360" w:lineRule="auto"/>
        <w:ind w:firstLine="709"/>
        <w:jc w:val="both"/>
        <w:rPr>
          <w:sz w:val="28"/>
          <w:szCs w:val="28"/>
        </w:rPr>
      </w:pPr>
      <w:r w:rsidRPr="00446A24">
        <w:rPr>
          <w:sz w:val="28"/>
          <w:szCs w:val="28"/>
        </w:rPr>
        <w:t xml:space="preserve">Такі зміни формують сприятливі передумови для розвитку фізичних якостей, зокрема витривалості. У цей час спостерігається підвищена схильність до опанування складних видів діяльності, включно зі спортивною підготовкою. Важливо враховувати, що процеси дозрівання у </w:t>
      </w:r>
      <w:proofErr w:type="spellStart"/>
      <w:r w:rsidRPr="00446A24">
        <w:rPr>
          <w:sz w:val="28"/>
          <w:szCs w:val="28"/>
        </w:rPr>
        <w:t>дівчаток</w:t>
      </w:r>
      <w:proofErr w:type="spellEnd"/>
      <w:r w:rsidRPr="00446A24">
        <w:rPr>
          <w:sz w:val="28"/>
          <w:szCs w:val="28"/>
        </w:rPr>
        <w:t xml:space="preserve"> розпочинаються раніше й завершуються швидше, ніж у хлопчиків, що зумовлює необхідність диференційованого підходу до організації тренувань у цьому віці </w:t>
      </w:r>
      <w:r w:rsidRPr="005674C8">
        <w:rPr>
          <w:sz w:val="28"/>
          <w:szCs w:val="28"/>
        </w:rPr>
        <w:t>[</w:t>
      </w:r>
      <w:r w:rsidR="005674C8" w:rsidRPr="005674C8">
        <w:rPr>
          <w:sz w:val="28"/>
          <w:szCs w:val="28"/>
        </w:rPr>
        <w:t>34</w:t>
      </w:r>
      <w:r w:rsidRPr="005674C8">
        <w:rPr>
          <w:sz w:val="28"/>
          <w:szCs w:val="28"/>
        </w:rPr>
        <w:t>].</w:t>
      </w:r>
    </w:p>
    <w:p w:rsidR="00B53263" w:rsidRPr="00D116CF" w:rsidRDefault="00B53263" w:rsidP="00B53263">
      <w:pPr>
        <w:pStyle w:val="a3"/>
        <w:spacing w:line="360" w:lineRule="auto"/>
        <w:ind w:firstLine="709"/>
        <w:jc w:val="both"/>
        <w:rPr>
          <w:sz w:val="28"/>
          <w:szCs w:val="28"/>
        </w:rPr>
      </w:pPr>
      <w:r w:rsidRPr="00D116CF">
        <w:rPr>
          <w:sz w:val="28"/>
          <w:szCs w:val="28"/>
        </w:rPr>
        <w:t xml:space="preserve">Артеріальний тиск у підлітків підвищується внаслідок збільшення опору у відносно вузьких кровоносних судинах. Наприклад, у 13 років середні показники систолічного (максимального) тиску становлять приблизно 103 мм </w:t>
      </w:r>
      <w:proofErr w:type="spellStart"/>
      <w:r w:rsidRPr="00D116CF">
        <w:rPr>
          <w:sz w:val="28"/>
          <w:szCs w:val="28"/>
        </w:rPr>
        <w:t>рт</w:t>
      </w:r>
      <w:proofErr w:type="spellEnd"/>
      <w:r w:rsidRPr="00D116CF">
        <w:rPr>
          <w:sz w:val="28"/>
          <w:szCs w:val="28"/>
        </w:rPr>
        <w:t xml:space="preserve">. ст., а діастолічного (мінімального) 62 мм </w:t>
      </w:r>
      <w:proofErr w:type="spellStart"/>
      <w:r w:rsidRPr="00D116CF">
        <w:rPr>
          <w:sz w:val="28"/>
          <w:szCs w:val="28"/>
        </w:rPr>
        <w:t>рт</w:t>
      </w:r>
      <w:proofErr w:type="spellEnd"/>
      <w:r w:rsidRPr="00D116CF">
        <w:rPr>
          <w:sz w:val="28"/>
          <w:szCs w:val="28"/>
        </w:rPr>
        <w:t xml:space="preserve">. ст., тоді як до 15 років вони можуть досягати 110 мм </w:t>
      </w:r>
      <w:proofErr w:type="spellStart"/>
      <w:r w:rsidRPr="00D116CF">
        <w:rPr>
          <w:sz w:val="28"/>
          <w:szCs w:val="28"/>
        </w:rPr>
        <w:t>рт</w:t>
      </w:r>
      <w:proofErr w:type="spellEnd"/>
      <w:r w:rsidRPr="00D116CF">
        <w:rPr>
          <w:sz w:val="28"/>
          <w:szCs w:val="28"/>
        </w:rPr>
        <w:t xml:space="preserve">. ст. і 70 мм </w:t>
      </w:r>
      <w:proofErr w:type="spellStart"/>
      <w:r w:rsidRPr="00D116CF">
        <w:rPr>
          <w:sz w:val="28"/>
          <w:szCs w:val="28"/>
        </w:rPr>
        <w:t>рт</w:t>
      </w:r>
      <w:proofErr w:type="spellEnd"/>
      <w:r w:rsidRPr="00D116CF">
        <w:rPr>
          <w:sz w:val="28"/>
          <w:szCs w:val="28"/>
        </w:rPr>
        <w:t xml:space="preserve">. ст. відповідно. Частота серцевих скорочень (пульс) поступово зменшується: якщо у 13 років вона становить у середньому 80 ударів на хвилину, то у 15 років – близько 74. Ритм серцевої діяльності стабілізується, а в судинах більш </w:t>
      </w:r>
      <w:proofErr w:type="spellStart"/>
      <w:r w:rsidRPr="00D116CF">
        <w:rPr>
          <w:sz w:val="28"/>
          <w:szCs w:val="28"/>
        </w:rPr>
        <w:t>інтенсивно</w:t>
      </w:r>
      <w:proofErr w:type="spellEnd"/>
      <w:r w:rsidRPr="00D116CF">
        <w:rPr>
          <w:sz w:val="28"/>
          <w:szCs w:val="28"/>
        </w:rPr>
        <w:t xml:space="preserve"> розвиваються еластичні та м</w:t>
      </w:r>
      <w:r w:rsidR="00805F09">
        <w:rPr>
          <w:sz w:val="28"/>
          <w:szCs w:val="28"/>
        </w:rPr>
        <w:t>’</w:t>
      </w:r>
      <w:r w:rsidRPr="00D116CF">
        <w:rPr>
          <w:sz w:val="28"/>
          <w:szCs w:val="28"/>
        </w:rPr>
        <w:t xml:space="preserve">язові волокна, що з анатомо-фізіологічного погляду є своєрідним компенсаторним явищем. Утім, серце в підлітковому віці досі відзначається підвищеною збудливістю через переважання симпатичних впливів над парасимпатичними </w:t>
      </w:r>
      <w:r w:rsidRPr="005674C8">
        <w:rPr>
          <w:sz w:val="28"/>
          <w:szCs w:val="28"/>
        </w:rPr>
        <w:t>[</w:t>
      </w:r>
      <w:r w:rsidR="005674C8" w:rsidRPr="005674C8">
        <w:rPr>
          <w:sz w:val="28"/>
          <w:szCs w:val="28"/>
        </w:rPr>
        <w:t>54</w:t>
      </w:r>
      <w:r w:rsidRPr="005674C8">
        <w:rPr>
          <w:sz w:val="28"/>
          <w:szCs w:val="28"/>
        </w:rPr>
        <w:t>].</w:t>
      </w:r>
    </w:p>
    <w:p w:rsidR="00B53263" w:rsidRPr="00967E36" w:rsidRDefault="00B53263" w:rsidP="00B53263">
      <w:pPr>
        <w:pStyle w:val="a3"/>
        <w:spacing w:line="360" w:lineRule="auto"/>
        <w:ind w:firstLine="709"/>
        <w:jc w:val="both"/>
        <w:rPr>
          <w:sz w:val="28"/>
          <w:szCs w:val="28"/>
        </w:rPr>
      </w:pPr>
      <w:r w:rsidRPr="00967E36">
        <w:rPr>
          <w:sz w:val="28"/>
          <w:szCs w:val="28"/>
        </w:rPr>
        <w:t xml:space="preserve">Часті епізоди серцебиття, дихальні аритмії, екстрасистолії та функціональні систолічні шуми залишаються типовими явищами у підлітків, проте здебільшого ці прояви зникають після завершення періоду статевого </w:t>
      </w:r>
      <w:r w:rsidRPr="00967E36">
        <w:rPr>
          <w:sz w:val="28"/>
          <w:szCs w:val="28"/>
        </w:rPr>
        <w:lastRenderedPageBreak/>
        <w:t>дозрівання, орієнтовно у віці 15 років. Для дітей віком 12</w:t>
      </w:r>
      <w:r>
        <w:rPr>
          <w:sz w:val="28"/>
          <w:szCs w:val="28"/>
        </w:rPr>
        <w:t>-</w:t>
      </w:r>
      <w:r w:rsidRPr="00967E36">
        <w:rPr>
          <w:sz w:val="28"/>
          <w:szCs w:val="28"/>
        </w:rPr>
        <w:t>14 років характерним є співвідношення, за яким збільшення зросту на 1 см супроводжується приростом життєвої ємності легень на 13</w:t>
      </w:r>
      <w:r>
        <w:rPr>
          <w:sz w:val="28"/>
          <w:szCs w:val="28"/>
        </w:rPr>
        <w:t>-</w:t>
      </w:r>
      <w:r w:rsidRPr="00967E36">
        <w:rPr>
          <w:sz w:val="28"/>
          <w:szCs w:val="28"/>
        </w:rPr>
        <w:t>15 см³.</w:t>
      </w:r>
    </w:p>
    <w:p w:rsidR="00B53263" w:rsidRPr="00967E36" w:rsidRDefault="00B53263" w:rsidP="00B53263">
      <w:pPr>
        <w:pStyle w:val="a3"/>
        <w:spacing w:line="360" w:lineRule="auto"/>
        <w:ind w:firstLine="709"/>
        <w:jc w:val="both"/>
        <w:rPr>
          <w:sz w:val="28"/>
          <w:szCs w:val="28"/>
        </w:rPr>
      </w:pPr>
      <w:r w:rsidRPr="00967E36">
        <w:rPr>
          <w:sz w:val="28"/>
          <w:szCs w:val="28"/>
        </w:rPr>
        <w:t>Гематологічні показники підлітків загалом наближаються до таких у дорослих, проте є певні відмінності. Зокрема, рівень гемоглобіну дещо нижчий (73</w:t>
      </w:r>
      <w:r>
        <w:rPr>
          <w:sz w:val="28"/>
          <w:szCs w:val="28"/>
        </w:rPr>
        <w:t>-</w:t>
      </w:r>
      <w:r w:rsidRPr="00967E36">
        <w:rPr>
          <w:sz w:val="28"/>
          <w:szCs w:val="28"/>
        </w:rPr>
        <w:t>84% від дорослого показника), кількість лейкоцитів трохи вища (8000</w:t>
      </w:r>
      <w:r w:rsidR="005674C8">
        <w:rPr>
          <w:sz w:val="28"/>
          <w:szCs w:val="28"/>
        </w:rPr>
        <w:t>-</w:t>
      </w:r>
      <w:r w:rsidRPr="00967E36">
        <w:rPr>
          <w:sz w:val="28"/>
          <w:szCs w:val="28"/>
        </w:rPr>
        <w:t>9000 проти 6000</w:t>
      </w:r>
      <w:r>
        <w:rPr>
          <w:sz w:val="28"/>
          <w:szCs w:val="28"/>
        </w:rPr>
        <w:t>-</w:t>
      </w:r>
      <w:r w:rsidRPr="00967E36">
        <w:rPr>
          <w:sz w:val="28"/>
          <w:szCs w:val="28"/>
        </w:rPr>
        <w:t>9000 у дорослих), а також спостерігається підвищений вміст лімфоцитів (23</w:t>
      </w:r>
      <w:r>
        <w:rPr>
          <w:sz w:val="28"/>
          <w:szCs w:val="28"/>
        </w:rPr>
        <w:t>-</w:t>
      </w:r>
      <w:r w:rsidRPr="00967E36">
        <w:rPr>
          <w:sz w:val="28"/>
          <w:szCs w:val="28"/>
        </w:rPr>
        <w:t>30% порівняно з 21</w:t>
      </w:r>
      <w:r>
        <w:rPr>
          <w:sz w:val="28"/>
          <w:szCs w:val="28"/>
        </w:rPr>
        <w:t>-</w:t>
      </w:r>
      <w:r w:rsidRPr="00967E36">
        <w:rPr>
          <w:sz w:val="28"/>
          <w:szCs w:val="28"/>
        </w:rPr>
        <w:t xml:space="preserve">25%) за одночасного зниження відсотка </w:t>
      </w:r>
      <w:proofErr w:type="spellStart"/>
      <w:r w:rsidRPr="00967E36">
        <w:rPr>
          <w:sz w:val="28"/>
          <w:szCs w:val="28"/>
        </w:rPr>
        <w:t>нейтрофілів</w:t>
      </w:r>
      <w:proofErr w:type="spellEnd"/>
      <w:r w:rsidRPr="00967E36">
        <w:rPr>
          <w:sz w:val="28"/>
          <w:szCs w:val="28"/>
        </w:rPr>
        <w:t>.</w:t>
      </w:r>
    </w:p>
    <w:p w:rsidR="00B53263" w:rsidRPr="00967E36" w:rsidRDefault="00B53263" w:rsidP="00B53263">
      <w:pPr>
        <w:pStyle w:val="a3"/>
        <w:spacing w:line="360" w:lineRule="auto"/>
        <w:ind w:firstLine="709"/>
        <w:jc w:val="both"/>
        <w:rPr>
          <w:sz w:val="28"/>
          <w:szCs w:val="28"/>
        </w:rPr>
      </w:pPr>
      <w:r w:rsidRPr="00967E36">
        <w:rPr>
          <w:sz w:val="28"/>
          <w:szCs w:val="28"/>
        </w:rPr>
        <w:t>У період статевого дозрівання фізичний розвиток хлопців і дівчат зазнає значних трансформацій. У хлопців прискорене зростання у довжину найвиразніше спостерігається у віці 13</w:t>
      </w:r>
      <w:r>
        <w:rPr>
          <w:sz w:val="28"/>
          <w:szCs w:val="28"/>
        </w:rPr>
        <w:t>-</w:t>
      </w:r>
      <w:r w:rsidRPr="00967E36">
        <w:rPr>
          <w:sz w:val="28"/>
          <w:szCs w:val="28"/>
        </w:rPr>
        <w:t>14 років, коли за рік вони можуть додати 8 см, а в окремих випадках – навіть 18</w:t>
      </w:r>
      <w:r>
        <w:rPr>
          <w:sz w:val="28"/>
          <w:szCs w:val="28"/>
        </w:rPr>
        <w:t>-</w:t>
      </w:r>
      <w:r w:rsidRPr="00967E36">
        <w:rPr>
          <w:sz w:val="28"/>
          <w:szCs w:val="28"/>
        </w:rPr>
        <w:t>20 см. Натомість збільшення маси тіла в цей період відбувається нерівномірно: до 14</w:t>
      </w:r>
      <w:r>
        <w:rPr>
          <w:sz w:val="28"/>
          <w:szCs w:val="28"/>
        </w:rPr>
        <w:t>-</w:t>
      </w:r>
      <w:r w:rsidRPr="00967E36">
        <w:rPr>
          <w:sz w:val="28"/>
          <w:szCs w:val="28"/>
        </w:rPr>
        <w:t>15 років середній приріст становить 1</w:t>
      </w:r>
      <w:r>
        <w:rPr>
          <w:sz w:val="28"/>
          <w:szCs w:val="28"/>
        </w:rPr>
        <w:t>-</w:t>
      </w:r>
      <w:r w:rsidRPr="00967E36">
        <w:rPr>
          <w:sz w:val="28"/>
          <w:szCs w:val="28"/>
        </w:rPr>
        <w:t xml:space="preserve">2 кг на рік, а згодом він може досягати 8 і більше кілограмів. Розміри грудної клітки збільшуються переважно в </w:t>
      </w:r>
      <w:proofErr w:type="spellStart"/>
      <w:r w:rsidRPr="00967E36">
        <w:rPr>
          <w:sz w:val="28"/>
          <w:szCs w:val="28"/>
        </w:rPr>
        <w:t>передньозадньому</w:t>
      </w:r>
      <w:proofErr w:type="spellEnd"/>
      <w:r w:rsidRPr="00967E36">
        <w:rPr>
          <w:sz w:val="28"/>
          <w:szCs w:val="28"/>
        </w:rPr>
        <w:t xml:space="preserve"> та бічному напрямках, але їхній розвиток дещо відстає від темпів зростання у довжину.</w:t>
      </w:r>
    </w:p>
    <w:p w:rsidR="00B53263" w:rsidRPr="00967E36" w:rsidRDefault="00B53263" w:rsidP="00B53263">
      <w:pPr>
        <w:pStyle w:val="a3"/>
        <w:spacing w:line="360" w:lineRule="auto"/>
        <w:ind w:firstLine="709"/>
        <w:jc w:val="both"/>
        <w:rPr>
          <w:sz w:val="28"/>
          <w:szCs w:val="28"/>
        </w:rPr>
      </w:pPr>
      <w:r w:rsidRPr="00967E36">
        <w:rPr>
          <w:sz w:val="28"/>
          <w:szCs w:val="28"/>
        </w:rPr>
        <w:t>Близько 15</w:t>
      </w:r>
      <w:r>
        <w:rPr>
          <w:sz w:val="28"/>
          <w:szCs w:val="28"/>
        </w:rPr>
        <w:t>-</w:t>
      </w:r>
      <w:r w:rsidRPr="00967E36">
        <w:rPr>
          <w:sz w:val="28"/>
          <w:szCs w:val="28"/>
        </w:rPr>
        <w:t>16 років відбувається інтенсивне зростання у хлопців, унаслідок чого вони часто наздоганяють і навіть перевершують дівчат за показниками зросту. У 14 років починають формуватися нові осередки окостеніння, а розвиток м</w:t>
      </w:r>
      <w:r w:rsidR="00805F09">
        <w:rPr>
          <w:sz w:val="28"/>
          <w:szCs w:val="28"/>
        </w:rPr>
        <w:t>’</w:t>
      </w:r>
      <w:r w:rsidRPr="00967E36">
        <w:rPr>
          <w:sz w:val="28"/>
          <w:szCs w:val="28"/>
        </w:rPr>
        <w:t>язової системи активізується. У цьому віці підлітки часто досягають високого рівня фізичної підготовленості у певних видах спорту й можуть брати участь у змаганнях. Однак їхня здатність переносити тривалі та інтенсивні фізичні навантаження залишається обмеженою через незавершеність процесів відновлення й адаптації організму.</w:t>
      </w:r>
    </w:p>
    <w:p w:rsidR="00B53263" w:rsidRPr="00967E36" w:rsidRDefault="00B53263" w:rsidP="00B53263">
      <w:pPr>
        <w:pStyle w:val="a3"/>
        <w:spacing w:line="360" w:lineRule="auto"/>
        <w:ind w:firstLine="709"/>
        <w:jc w:val="both"/>
        <w:rPr>
          <w:sz w:val="28"/>
          <w:szCs w:val="28"/>
        </w:rPr>
      </w:pPr>
      <w:r w:rsidRPr="00967E36">
        <w:rPr>
          <w:sz w:val="28"/>
          <w:szCs w:val="28"/>
        </w:rPr>
        <w:t xml:space="preserve">З огляду на це, у тренувальному процесі підлітків необхідно суворо дотримуватися принципів поступовості, послідовності та індивідуального підходу, щоб забезпечити безпечний і ефективний фізичний розвиток </w:t>
      </w:r>
      <w:r w:rsidRPr="005674C8">
        <w:rPr>
          <w:sz w:val="28"/>
          <w:szCs w:val="28"/>
        </w:rPr>
        <w:t>[</w:t>
      </w:r>
      <w:r w:rsidR="005674C8" w:rsidRPr="005674C8">
        <w:rPr>
          <w:sz w:val="28"/>
          <w:szCs w:val="28"/>
        </w:rPr>
        <w:t>67</w:t>
      </w:r>
      <w:r w:rsidRPr="005674C8">
        <w:rPr>
          <w:sz w:val="28"/>
          <w:szCs w:val="28"/>
        </w:rPr>
        <w:t>].</w:t>
      </w:r>
    </w:p>
    <w:p w:rsidR="00B53263" w:rsidRPr="00967E36" w:rsidRDefault="00B53263" w:rsidP="00B53263">
      <w:pPr>
        <w:pStyle w:val="a3"/>
        <w:spacing w:line="360" w:lineRule="auto"/>
        <w:ind w:firstLine="709"/>
        <w:jc w:val="both"/>
        <w:rPr>
          <w:sz w:val="28"/>
          <w:szCs w:val="28"/>
        </w:rPr>
      </w:pPr>
      <w:r w:rsidRPr="00967E36">
        <w:rPr>
          <w:sz w:val="28"/>
          <w:szCs w:val="28"/>
        </w:rPr>
        <w:lastRenderedPageBreak/>
        <w:t>Під час виконання фізичних вправ у підлітків часто спостерігається висока швидкість стомлюваності, проте їх організм характеризується здатністю до відносно швидкого відновлення. У зв</w:t>
      </w:r>
      <w:r w:rsidR="00805F09">
        <w:rPr>
          <w:sz w:val="28"/>
          <w:szCs w:val="28"/>
        </w:rPr>
        <w:t>’</w:t>
      </w:r>
      <w:r w:rsidRPr="00967E36">
        <w:rPr>
          <w:sz w:val="28"/>
          <w:szCs w:val="28"/>
        </w:rPr>
        <w:t>язку з цим доцільно обмежувати тривалість одного тренувального заняття до 40</w:t>
      </w:r>
      <w:r>
        <w:rPr>
          <w:sz w:val="28"/>
          <w:szCs w:val="28"/>
        </w:rPr>
        <w:t>-</w:t>
      </w:r>
      <w:r w:rsidRPr="00967E36">
        <w:rPr>
          <w:sz w:val="28"/>
          <w:szCs w:val="28"/>
        </w:rPr>
        <w:t>45 хвилин, забезпечуючи регулярні інтервали для відпочинку. Загальна щільність тренувального процесу у підлітковому віці повинна бути меншою порівняно з дорослими, враховуючи специфіку фізіологічного розвитку.</w:t>
      </w:r>
    </w:p>
    <w:p w:rsidR="00B53263" w:rsidRPr="00967E36" w:rsidRDefault="00B53263" w:rsidP="00B53263">
      <w:pPr>
        <w:pStyle w:val="a3"/>
        <w:spacing w:line="360" w:lineRule="auto"/>
        <w:ind w:firstLine="709"/>
        <w:jc w:val="both"/>
        <w:rPr>
          <w:sz w:val="28"/>
          <w:szCs w:val="28"/>
        </w:rPr>
      </w:pPr>
      <w:r w:rsidRPr="00967E36">
        <w:rPr>
          <w:sz w:val="28"/>
          <w:szCs w:val="28"/>
        </w:rPr>
        <w:t>Недоцільно акцентувати увагу на одноманітних вправах зі статичним навантаженням чи тривалими затримками дихання, оскільки вони можуть створювати надмірний стрес для організму. Натомість найбільш ефективними є різноманітні тренувальні програми, спрямовані на гармонійний фізичний розвиток, які враховують природні фізіологічні можливості підлітків.</w:t>
      </w:r>
    </w:p>
    <w:p w:rsidR="00B53263" w:rsidRPr="00967E36" w:rsidRDefault="00B53263" w:rsidP="00B53263">
      <w:pPr>
        <w:pStyle w:val="a3"/>
        <w:spacing w:line="360" w:lineRule="auto"/>
        <w:ind w:firstLine="709"/>
        <w:jc w:val="both"/>
        <w:rPr>
          <w:sz w:val="28"/>
          <w:szCs w:val="28"/>
        </w:rPr>
      </w:pPr>
      <w:r w:rsidRPr="00967E36">
        <w:rPr>
          <w:sz w:val="28"/>
          <w:szCs w:val="28"/>
        </w:rPr>
        <w:t xml:space="preserve">Варто також зазначити, що підлітки нерідко переоцінюють власні фізичні можливості, намагаючись продемонструвати силу чи досягти високих результатів, при цьому нехтуючи принципами послідовності та безпеки тренувального процесу. Як зазначають дослідники, </w:t>
      </w:r>
      <w:r>
        <w:rPr>
          <w:sz w:val="28"/>
          <w:szCs w:val="28"/>
        </w:rPr>
        <w:t>«</w:t>
      </w:r>
      <w:r w:rsidRPr="00967E36">
        <w:rPr>
          <w:sz w:val="28"/>
          <w:szCs w:val="28"/>
        </w:rPr>
        <w:t>у підлітковому віці довільні рухи часто суперечать базовому інстинкту самозбереження, поступаючись місцем психічній мотивації, яка стимулює до ризикованої поведінки</w:t>
      </w:r>
      <w:r>
        <w:rPr>
          <w:sz w:val="28"/>
          <w:szCs w:val="28"/>
        </w:rPr>
        <w:t>»</w:t>
      </w:r>
      <w:r w:rsidRPr="00967E36">
        <w:rPr>
          <w:sz w:val="28"/>
          <w:szCs w:val="28"/>
        </w:rPr>
        <w:t xml:space="preserve"> </w:t>
      </w:r>
      <w:r w:rsidRPr="00A65698">
        <w:rPr>
          <w:sz w:val="28"/>
          <w:szCs w:val="28"/>
        </w:rPr>
        <w:t>[</w:t>
      </w:r>
      <w:r w:rsidR="00A65698" w:rsidRPr="00A65698">
        <w:rPr>
          <w:sz w:val="28"/>
          <w:szCs w:val="28"/>
        </w:rPr>
        <w:t>68</w:t>
      </w:r>
      <w:r w:rsidRPr="00A65698">
        <w:rPr>
          <w:sz w:val="28"/>
          <w:szCs w:val="28"/>
        </w:rPr>
        <w:t>].</w:t>
      </w:r>
    </w:p>
    <w:p w:rsidR="00B53263" w:rsidRPr="001B7733" w:rsidRDefault="00B53263" w:rsidP="00B53263">
      <w:pPr>
        <w:pStyle w:val="a3"/>
        <w:spacing w:line="360" w:lineRule="auto"/>
        <w:ind w:firstLine="709"/>
        <w:jc w:val="both"/>
        <w:rPr>
          <w:sz w:val="28"/>
          <w:szCs w:val="28"/>
        </w:rPr>
      </w:pPr>
      <w:r w:rsidRPr="001B7733">
        <w:rPr>
          <w:sz w:val="28"/>
          <w:szCs w:val="28"/>
        </w:rPr>
        <w:t>У деяких юних спортсменів, які на ранніх етапах спортивної діяльності демонстрували високі результати, під час початку статевого дозрівання може спостерігатися значне зниження спортивних показників. Це явище часто пов</w:t>
      </w:r>
      <w:r w:rsidR="00805F09">
        <w:rPr>
          <w:sz w:val="28"/>
          <w:szCs w:val="28"/>
        </w:rPr>
        <w:t>’</w:t>
      </w:r>
      <w:r w:rsidRPr="001B7733">
        <w:rPr>
          <w:sz w:val="28"/>
          <w:szCs w:val="28"/>
        </w:rPr>
        <w:t>язане зі стрімким збільшенням довжини тіла, яке може створювати тимчасову дисгармонію у функціональних можливостях організму.</w:t>
      </w:r>
    </w:p>
    <w:p w:rsidR="00B53263" w:rsidRPr="001B7733" w:rsidRDefault="00B53263" w:rsidP="00B53263">
      <w:pPr>
        <w:pStyle w:val="a3"/>
        <w:spacing w:line="360" w:lineRule="auto"/>
        <w:ind w:firstLine="709"/>
        <w:jc w:val="both"/>
        <w:rPr>
          <w:sz w:val="28"/>
          <w:szCs w:val="28"/>
        </w:rPr>
      </w:pPr>
      <w:r w:rsidRPr="001B7733">
        <w:rPr>
          <w:sz w:val="28"/>
          <w:szCs w:val="28"/>
        </w:rPr>
        <w:t xml:space="preserve">Для ефективного розвитку витривалості у підлітків тренеру необхідно ретельно оцінювати загальний рівень фізичного розвитку спортсменів. Показники довжини тіла, маси тіла та обхвату грудної клітки тісно корелюють з функціональними можливостями інших систем організму та надають інформацію про індивідуальний біологічний вік. З метою більш точної оцінки </w:t>
      </w:r>
      <w:r w:rsidRPr="001B7733">
        <w:rPr>
          <w:sz w:val="28"/>
          <w:szCs w:val="28"/>
        </w:rPr>
        <w:lastRenderedPageBreak/>
        <w:t>фізичного розвитку учнів доцільно проводити регулярні антропометричні вимірювання, включаючи:</w:t>
      </w:r>
    </w:p>
    <w:p w:rsidR="00B53263" w:rsidRPr="001B7733" w:rsidRDefault="00B53263" w:rsidP="00B53263">
      <w:pPr>
        <w:pStyle w:val="a3"/>
        <w:spacing w:line="360" w:lineRule="auto"/>
        <w:ind w:firstLine="709"/>
        <w:jc w:val="both"/>
        <w:rPr>
          <w:sz w:val="28"/>
          <w:szCs w:val="28"/>
        </w:rPr>
      </w:pPr>
      <w:r w:rsidRPr="001B7733">
        <w:rPr>
          <w:sz w:val="28"/>
          <w:szCs w:val="28"/>
        </w:rPr>
        <w:t>- довжину тіла;</w:t>
      </w:r>
    </w:p>
    <w:p w:rsidR="00B53263" w:rsidRPr="001B7733" w:rsidRDefault="00B53263" w:rsidP="00B53263">
      <w:pPr>
        <w:pStyle w:val="a3"/>
        <w:spacing w:line="360" w:lineRule="auto"/>
        <w:ind w:firstLine="709"/>
        <w:jc w:val="both"/>
        <w:rPr>
          <w:sz w:val="28"/>
          <w:szCs w:val="28"/>
        </w:rPr>
      </w:pPr>
      <w:r w:rsidRPr="001B7733">
        <w:rPr>
          <w:sz w:val="28"/>
          <w:szCs w:val="28"/>
        </w:rPr>
        <w:t>- масу тіла;</w:t>
      </w:r>
    </w:p>
    <w:p w:rsidR="00B53263" w:rsidRPr="001B7733" w:rsidRDefault="00B53263" w:rsidP="00B53263">
      <w:pPr>
        <w:pStyle w:val="a3"/>
        <w:spacing w:line="360" w:lineRule="auto"/>
        <w:ind w:firstLine="709"/>
        <w:jc w:val="both"/>
        <w:rPr>
          <w:sz w:val="28"/>
          <w:szCs w:val="28"/>
        </w:rPr>
      </w:pPr>
      <w:r w:rsidRPr="001B7733">
        <w:rPr>
          <w:sz w:val="28"/>
          <w:szCs w:val="28"/>
        </w:rPr>
        <w:t>- обхват грудної клітки.</w:t>
      </w:r>
    </w:p>
    <w:p w:rsidR="00B53263" w:rsidRPr="001B7733" w:rsidRDefault="00B53263" w:rsidP="00B53263">
      <w:pPr>
        <w:pStyle w:val="a3"/>
        <w:spacing w:line="360" w:lineRule="auto"/>
        <w:ind w:firstLine="709"/>
        <w:jc w:val="both"/>
        <w:rPr>
          <w:sz w:val="28"/>
          <w:szCs w:val="28"/>
        </w:rPr>
      </w:pPr>
      <w:r w:rsidRPr="001B7733">
        <w:rPr>
          <w:sz w:val="28"/>
          <w:szCs w:val="28"/>
        </w:rPr>
        <w:t xml:space="preserve">Дослідження показують, що розвиток витривалості у хлопчиків із середнім рівнем фізичного розвитку триває протягом усього шкільного віку. Однак у період з 15 до 16 років може спостерігатися незначне зниження цієї фізичної якості. Помітне підвищення рівня витривалості відбувається у віці від 13 до 15 років, після чого спостерігається деяке уповільнення темпів зростання. Водночас із 16 до 17 років витривалість знову демонструє значний приріст, що свідчить про активізацію адаптаційних процесів організму в цей період </w:t>
      </w:r>
      <w:r w:rsidRPr="00A65698">
        <w:rPr>
          <w:sz w:val="28"/>
          <w:szCs w:val="28"/>
        </w:rPr>
        <w:t>[</w:t>
      </w:r>
      <w:r w:rsidR="00A65698" w:rsidRPr="00A65698">
        <w:rPr>
          <w:sz w:val="28"/>
          <w:szCs w:val="28"/>
        </w:rPr>
        <w:t>47</w:t>
      </w:r>
      <w:r w:rsidRPr="00A65698">
        <w:rPr>
          <w:sz w:val="28"/>
          <w:szCs w:val="28"/>
        </w:rPr>
        <w:t>].</w:t>
      </w:r>
    </w:p>
    <w:p w:rsidR="00B53263" w:rsidRPr="001B7733" w:rsidRDefault="00B53263" w:rsidP="00B53263">
      <w:pPr>
        <w:pStyle w:val="a3"/>
        <w:spacing w:line="360" w:lineRule="auto"/>
        <w:ind w:firstLine="709"/>
        <w:jc w:val="both"/>
        <w:rPr>
          <w:sz w:val="28"/>
          <w:szCs w:val="28"/>
        </w:rPr>
      </w:pPr>
      <w:r w:rsidRPr="001B7733">
        <w:rPr>
          <w:sz w:val="28"/>
          <w:szCs w:val="28"/>
        </w:rPr>
        <w:t>Отже, на основі проведеного аналізу можна зробити низку висновків щодо вікових особливостей розвитку витривалості в підлітковому віці. У періоди 13</w:t>
      </w:r>
      <w:r>
        <w:rPr>
          <w:sz w:val="28"/>
          <w:szCs w:val="28"/>
        </w:rPr>
        <w:t>-</w:t>
      </w:r>
      <w:r w:rsidRPr="001B7733">
        <w:rPr>
          <w:sz w:val="28"/>
          <w:szCs w:val="28"/>
        </w:rPr>
        <w:t>14, 14</w:t>
      </w:r>
      <w:r>
        <w:rPr>
          <w:sz w:val="28"/>
          <w:szCs w:val="28"/>
        </w:rPr>
        <w:t>-</w:t>
      </w:r>
      <w:r w:rsidRPr="001B7733">
        <w:rPr>
          <w:sz w:val="28"/>
          <w:szCs w:val="28"/>
        </w:rPr>
        <w:t>15 та 16</w:t>
      </w:r>
      <w:r>
        <w:rPr>
          <w:sz w:val="28"/>
          <w:szCs w:val="28"/>
        </w:rPr>
        <w:t>-</w:t>
      </w:r>
      <w:r w:rsidRPr="001B7733">
        <w:rPr>
          <w:sz w:val="28"/>
          <w:szCs w:val="28"/>
        </w:rPr>
        <w:t>17 років створюються найсприятливіші умови для цілеспрямованого розвитку цієї фізичної якості. Серед хлопчиків із середнім рівнем фізичного розвитку у всіх вікових групах спостерігається перевага у показниках витривалості над акселератами. Статистично достовірні відмінності фіксуються у віці 12, 13 та 17 років. У порівнянні з ретардантами, перевага спостерігається у віковому інтервалі 13</w:t>
      </w:r>
      <w:r>
        <w:rPr>
          <w:sz w:val="28"/>
          <w:szCs w:val="28"/>
        </w:rPr>
        <w:t>-</w:t>
      </w:r>
      <w:r w:rsidRPr="001B7733">
        <w:rPr>
          <w:sz w:val="28"/>
          <w:szCs w:val="28"/>
        </w:rPr>
        <w:t>15 років, тоді як у 16</w:t>
      </w:r>
      <w:r>
        <w:rPr>
          <w:sz w:val="28"/>
          <w:szCs w:val="28"/>
        </w:rPr>
        <w:t>-</w:t>
      </w:r>
      <w:r w:rsidRPr="001B7733">
        <w:rPr>
          <w:sz w:val="28"/>
          <w:szCs w:val="28"/>
        </w:rPr>
        <w:t>17 років ці показники практично вирівнюються.</w:t>
      </w:r>
    </w:p>
    <w:p w:rsidR="00B53263" w:rsidRPr="001B7733" w:rsidRDefault="00B53263" w:rsidP="00B53263">
      <w:pPr>
        <w:pStyle w:val="a3"/>
        <w:spacing w:line="360" w:lineRule="auto"/>
        <w:ind w:firstLine="709"/>
        <w:jc w:val="both"/>
        <w:rPr>
          <w:sz w:val="28"/>
          <w:szCs w:val="28"/>
        </w:rPr>
      </w:pPr>
      <w:r w:rsidRPr="001B7733">
        <w:rPr>
          <w:sz w:val="28"/>
          <w:szCs w:val="28"/>
        </w:rPr>
        <w:t>Щодо акселератів, вони поступаються своїм одноліткам у показниках витривалості, однак у віці 13</w:t>
      </w:r>
      <w:r>
        <w:rPr>
          <w:sz w:val="28"/>
          <w:szCs w:val="28"/>
        </w:rPr>
        <w:t>-</w:t>
      </w:r>
      <w:r w:rsidRPr="001B7733">
        <w:rPr>
          <w:sz w:val="28"/>
          <w:szCs w:val="28"/>
        </w:rPr>
        <w:t>14 років у них спостерігається суттєве підвищення цього показника. У 12, 15 та 17 років результати акселератів є нижчими, ніж у ретардантів і підлітків середнього фізичного розвитку.</w:t>
      </w:r>
    </w:p>
    <w:p w:rsidR="00B53263" w:rsidRPr="001B7733" w:rsidRDefault="00B53263" w:rsidP="00B53263">
      <w:pPr>
        <w:pStyle w:val="a3"/>
        <w:spacing w:line="360" w:lineRule="auto"/>
        <w:ind w:firstLine="709"/>
        <w:jc w:val="both"/>
        <w:rPr>
          <w:sz w:val="28"/>
          <w:szCs w:val="28"/>
        </w:rPr>
      </w:pPr>
      <w:r w:rsidRPr="001B7733">
        <w:rPr>
          <w:sz w:val="28"/>
          <w:szCs w:val="28"/>
        </w:rPr>
        <w:t>Ретарданти у віці 13 років демонструють достовірно вищі показники витривалості порівняно з підлітками середнього фізичного розвитку. Однак у віковому інтервалі 14</w:t>
      </w:r>
      <w:r>
        <w:rPr>
          <w:sz w:val="28"/>
          <w:szCs w:val="28"/>
        </w:rPr>
        <w:t>-</w:t>
      </w:r>
      <w:r w:rsidRPr="001B7733">
        <w:rPr>
          <w:sz w:val="28"/>
          <w:szCs w:val="28"/>
        </w:rPr>
        <w:t xml:space="preserve">15 років ця перевага зникає, і ретарданти починають поступатися представникам середнього рівня. У 17 років показники </w:t>
      </w:r>
      <w:r w:rsidRPr="001B7733">
        <w:rPr>
          <w:sz w:val="28"/>
          <w:szCs w:val="28"/>
        </w:rPr>
        <w:lastRenderedPageBreak/>
        <w:t>витривалості в обох груп вирівнюються. Порівняння ретардантів та акселератів свідчить про перевагу ретардантів у певні вікові періоди, зокрема достовірні відмінності зафіксовано у 12, 13 і 17 років.</w:t>
      </w:r>
    </w:p>
    <w:p w:rsidR="00B53263" w:rsidRPr="001B7733" w:rsidRDefault="00B53263" w:rsidP="00B53263">
      <w:pPr>
        <w:pStyle w:val="a3"/>
        <w:spacing w:line="360" w:lineRule="auto"/>
        <w:ind w:firstLine="709"/>
        <w:jc w:val="both"/>
        <w:rPr>
          <w:sz w:val="28"/>
          <w:szCs w:val="28"/>
        </w:rPr>
      </w:pPr>
      <w:r w:rsidRPr="001B7733">
        <w:rPr>
          <w:sz w:val="28"/>
          <w:szCs w:val="28"/>
        </w:rPr>
        <w:t>Вибір методів і засобів тренування має враховувати вікові та статеві особливості учнів. Зокрема, важливо дотримуватися балансу між ігровими та регламентованими вправами, що сприяє гармонійному розвитку витривалості.</w:t>
      </w:r>
    </w:p>
    <w:p w:rsidR="00B53263" w:rsidRPr="001B7733" w:rsidRDefault="00B53263" w:rsidP="00B53263">
      <w:pPr>
        <w:pStyle w:val="a3"/>
        <w:spacing w:line="360" w:lineRule="auto"/>
        <w:ind w:firstLine="709"/>
        <w:jc w:val="both"/>
        <w:rPr>
          <w:sz w:val="28"/>
          <w:szCs w:val="28"/>
        </w:rPr>
      </w:pPr>
      <w:r w:rsidRPr="001B7733">
        <w:rPr>
          <w:sz w:val="28"/>
          <w:szCs w:val="28"/>
        </w:rPr>
        <w:t>Аналіз науково-методичної літератури свідчить, що проблема розвитку спеціальної силової витривалості у спортсменів, зокрема борців, потребує подальших експериментальних досліджень. Це стосується, зокрема, оптимізації методів і підбору ефективних вправ. Рівень спеціальної витривалості підлітків визначається такими чинниками, як стать, специфіка обраного виду спорту та організація тренувального процесу. Використання комплексу вправ із обтяженнями у межах 30–75% від максимальної сили за умов обмеженого відпочинку (до стану неповного відновлення) ефективно стимулює розвиток силової витривалості.</w:t>
      </w:r>
    </w:p>
    <w:p w:rsidR="00B53263" w:rsidRPr="001B7733" w:rsidRDefault="00B53263" w:rsidP="00B53263">
      <w:pPr>
        <w:pStyle w:val="a3"/>
        <w:spacing w:line="360" w:lineRule="auto"/>
        <w:ind w:firstLine="709"/>
        <w:jc w:val="both"/>
        <w:rPr>
          <w:sz w:val="28"/>
          <w:szCs w:val="28"/>
        </w:rPr>
      </w:pPr>
      <w:r w:rsidRPr="001B7733">
        <w:rPr>
          <w:sz w:val="28"/>
          <w:szCs w:val="28"/>
        </w:rPr>
        <w:t xml:space="preserve">Дослідження вікових змін фізичних здібностей школярів з урахуванням їхніх індивідуальних особливостей підтверджує, що формування витривалості підпорядковується загальним закономірностям розвитку фізичних якостей. У цьому процесі виділяються так звані «критичні періоди», що визначають специфічність тренувальних впливів на кожному етапі. Успішне формування витривалості, особливо спеціальної, неможливе без врахування індивідуальних відмінностей учнів. Саме тому тренерам і педагогам необхідно детально аналізувати вікові та фізіологічні особливості спортсменів для забезпечення ефективності тренувального процесу </w:t>
      </w:r>
      <w:r w:rsidRPr="00A65698">
        <w:rPr>
          <w:sz w:val="28"/>
          <w:szCs w:val="28"/>
        </w:rPr>
        <w:t>[</w:t>
      </w:r>
      <w:r w:rsidR="00A65698" w:rsidRPr="00A65698">
        <w:rPr>
          <w:sz w:val="28"/>
          <w:szCs w:val="28"/>
        </w:rPr>
        <w:t>32</w:t>
      </w:r>
      <w:r w:rsidRPr="00A65698">
        <w:rPr>
          <w:sz w:val="28"/>
          <w:szCs w:val="28"/>
        </w:rPr>
        <w:t>].</w:t>
      </w:r>
    </w:p>
    <w:p w:rsidR="00B53263" w:rsidRPr="00D116CF" w:rsidRDefault="00B53263" w:rsidP="00B53263">
      <w:pPr>
        <w:pStyle w:val="a3"/>
        <w:spacing w:line="360" w:lineRule="auto"/>
        <w:ind w:firstLine="709"/>
        <w:jc w:val="both"/>
        <w:rPr>
          <w:sz w:val="28"/>
          <w:szCs w:val="28"/>
        </w:rPr>
      </w:pPr>
      <w:r w:rsidRPr="00D116CF">
        <w:rPr>
          <w:sz w:val="28"/>
          <w:szCs w:val="28"/>
        </w:rPr>
        <w:t>Відомо, що високих спортивних результатів досягають передусім спортсмени, які мають природні задатки до певного виду спорту, що розвиваються в спортивний талант за умови великих обсягів цілеспрямованої праці та кваліфікованого педагогічного керівництва.</w:t>
      </w:r>
    </w:p>
    <w:p w:rsidR="0021009A" w:rsidRDefault="00B53263" w:rsidP="0021009A">
      <w:pPr>
        <w:pStyle w:val="a3"/>
        <w:spacing w:line="360" w:lineRule="auto"/>
        <w:ind w:firstLine="709"/>
        <w:jc w:val="both"/>
        <w:rPr>
          <w:sz w:val="28"/>
          <w:szCs w:val="28"/>
        </w:rPr>
      </w:pPr>
      <w:r w:rsidRPr="00D116CF">
        <w:rPr>
          <w:sz w:val="28"/>
          <w:szCs w:val="28"/>
        </w:rPr>
        <w:t xml:space="preserve">Підлітковий вік зазвичай вважається найсприятливішим для спеціалізації у спортивній боротьбі. Водночас це не означає, що базову </w:t>
      </w:r>
      <w:r w:rsidRPr="00D116CF">
        <w:rPr>
          <w:sz w:val="28"/>
          <w:szCs w:val="28"/>
        </w:rPr>
        <w:lastRenderedPageBreak/>
        <w:t xml:space="preserve">фізичну підготовку слід відкладати саме до цього віку; систематичні заняття фізичною культурою варто починати значно раніше. Безумовно, існують і винятки – індивідуальні відхилення в темпах розвитку, які необхідно враховувати під час планування тренувань. Практичні спостереження у боротьбі також засвідчують, що окремі юні спортсмени, які почали систематичні тренування занадто рано, можуть швидко сягнути високих результатів (проте й ризик передчасного “вигорання” або травм збільшується) </w:t>
      </w:r>
      <w:r w:rsidRPr="00561EEF">
        <w:rPr>
          <w:sz w:val="28"/>
          <w:szCs w:val="28"/>
        </w:rPr>
        <w:t>[</w:t>
      </w:r>
      <w:r w:rsidR="00561EEF" w:rsidRPr="00561EEF">
        <w:rPr>
          <w:sz w:val="28"/>
          <w:szCs w:val="28"/>
        </w:rPr>
        <w:t>46</w:t>
      </w:r>
      <w:r w:rsidRPr="00561EEF">
        <w:rPr>
          <w:sz w:val="28"/>
          <w:szCs w:val="28"/>
        </w:rPr>
        <w:t>].</w:t>
      </w:r>
    </w:p>
    <w:p w:rsidR="0021009A" w:rsidRDefault="0021009A" w:rsidP="0021009A">
      <w:pPr>
        <w:pStyle w:val="a3"/>
        <w:spacing w:line="360" w:lineRule="auto"/>
        <w:ind w:firstLine="709"/>
        <w:jc w:val="both"/>
        <w:rPr>
          <w:sz w:val="28"/>
          <w:szCs w:val="28"/>
        </w:rPr>
      </w:pPr>
    </w:p>
    <w:p w:rsidR="0021009A" w:rsidRPr="00A75C95" w:rsidRDefault="0021009A" w:rsidP="0021009A">
      <w:pPr>
        <w:pStyle w:val="a3"/>
        <w:spacing w:line="360" w:lineRule="auto"/>
        <w:ind w:firstLine="709"/>
        <w:jc w:val="both"/>
        <w:rPr>
          <w:b/>
          <w:bCs/>
          <w:sz w:val="28"/>
          <w:szCs w:val="28"/>
        </w:rPr>
      </w:pPr>
      <w:r w:rsidRPr="00A75C95">
        <w:rPr>
          <w:b/>
          <w:bCs/>
          <w:sz w:val="28"/>
          <w:szCs w:val="28"/>
        </w:rPr>
        <w:t>1.3. Особливості методики розвитку силової витривалості</w:t>
      </w:r>
    </w:p>
    <w:p w:rsidR="0021009A" w:rsidRPr="00FC7B25" w:rsidRDefault="0021009A" w:rsidP="0021009A">
      <w:pPr>
        <w:pStyle w:val="a3"/>
        <w:spacing w:line="360" w:lineRule="auto"/>
        <w:ind w:firstLine="709"/>
        <w:jc w:val="both"/>
        <w:rPr>
          <w:sz w:val="28"/>
          <w:szCs w:val="28"/>
        </w:rPr>
      </w:pPr>
      <w:r w:rsidRPr="00FC7B25">
        <w:rPr>
          <w:sz w:val="28"/>
          <w:szCs w:val="28"/>
        </w:rPr>
        <w:t>Силова витривалість характеризується здатністю людини тривалий час виконувати фізичні навантаження силового характеру без суттєвого зниження їхньої ефективності. При цьому виконувані рухи можуть мати ациклічний, циклічний або комбінований характер.</w:t>
      </w:r>
    </w:p>
    <w:p w:rsidR="0021009A" w:rsidRPr="00FC7B25" w:rsidRDefault="0021009A" w:rsidP="0021009A">
      <w:pPr>
        <w:pStyle w:val="a3"/>
        <w:spacing w:line="360" w:lineRule="auto"/>
        <w:ind w:firstLine="709"/>
        <w:jc w:val="both"/>
        <w:rPr>
          <w:sz w:val="28"/>
          <w:szCs w:val="28"/>
        </w:rPr>
      </w:pPr>
      <w:r w:rsidRPr="00FC7B25">
        <w:rPr>
          <w:sz w:val="28"/>
          <w:szCs w:val="28"/>
        </w:rPr>
        <w:t>Для формування силової витривалості доцільно використовувати вправи з обтяженнями, які виконуються за методом повторних зусиль. Цей підхід передбачає багаторазове подолання субмаксимального опору до досягнення певного рівня втоми. Альтернативним методом розвитку витривалості є застосування колового (або кругового) тренування, що забезпечує різнобічну активацію м</w:t>
      </w:r>
      <w:r w:rsidR="00805F09">
        <w:rPr>
          <w:sz w:val="28"/>
          <w:szCs w:val="28"/>
        </w:rPr>
        <w:t>’</w:t>
      </w:r>
      <w:r w:rsidRPr="00FC7B25">
        <w:rPr>
          <w:sz w:val="28"/>
          <w:szCs w:val="28"/>
        </w:rPr>
        <w:t>язів та підтримує високий рівень загального фізичного навантаження.</w:t>
      </w:r>
    </w:p>
    <w:p w:rsidR="0021009A" w:rsidRPr="00FC7B25" w:rsidRDefault="0021009A" w:rsidP="0021009A">
      <w:pPr>
        <w:pStyle w:val="a3"/>
        <w:spacing w:line="360" w:lineRule="auto"/>
        <w:ind w:firstLine="709"/>
        <w:jc w:val="both"/>
        <w:rPr>
          <w:sz w:val="28"/>
          <w:szCs w:val="28"/>
        </w:rPr>
      </w:pPr>
      <w:r w:rsidRPr="00FC7B25">
        <w:rPr>
          <w:sz w:val="28"/>
          <w:szCs w:val="28"/>
        </w:rPr>
        <w:t>Якщо метою є розвиток силової витривалості у статичному режимі м</w:t>
      </w:r>
      <w:r w:rsidR="00805F09">
        <w:rPr>
          <w:sz w:val="28"/>
          <w:szCs w:val="28"/>
        </w:rPr>
        <w:t>’</w:t>
      </w:r>
      <w:r w:rsidRPr="00FC7B25">
        <w:rPr>
          <w:sz w:val="28"/>
          <w:szCs w:val="28"/>
        </w:rPr>
        <w:t>язової роботи, використовується метод статичних зусиль. При доборі вправ для такого тренування враховують оптимальний кут у відповідному суглобі, за якого досягається максимальне м</w:t>
      </w:r>
      <w:r w:rsidR="00805F09">
        <w:rPr>
          <w:sz w:val="28"/>
          <w:szCs w:val="28"/>
        </w:rPr>
        <w:t>’</w:t>
      </w:r>
      <w:r w:rsidRPr="00FC7B25">
        <w:rPr>
          <w:sz w:val="28"/>
          <w:szCs w:val="28"/>
        </w:rPr>
        <w:t>язове зусилля під час виконання спеціалізованої вправи. Це забезпечує спрямованість навантаження на цільові м</w:t>
      </w:r>
      <w:r w:rsidR="00805F09">
        <w:rPr>
          <w:sz w:val="28"/>
          <w:szCs w:val="28"/>
        </w:rPr>
        <w:t>’</w:t>
      </w:r>
      <w:r w:rsidRPr="00FC7B25">
        <w:rPr>
          <w:sz w:val="28"/>
          <w:szCs w:val="28"/>
        </w:rPr>
        <w:t>язові групи.</w:t>
      </w:r>
    </w:p>
    <w:p w:rsidR="0021009A" w:rsidRPr="00FC7B25" w:rsidRDefault="0021009A" w:rsidP="0021009A">
      <w:pPr>
        <w:pStyle w:val="a3"/>
        <w:spacing w:line="360" w:lineRule="auto"/>
        <w:ind w:firstLine="709"/>
        <w:jc w:val="both"/>
        <w:rPr>
          <w:sz w:val="28"/>
          <w:szCs w:val="28"/>
        </w:rPr>
      </w:pPr>
      <w:r w:rsidRPr="00FC7B25">
        <w:rPr>
          <w:sz w:val="28"/>
          <w:szCs w:val="28"/>
        </w:rPr>
        <w:t xml:space="preserve">Оцінювання рівня розвитку силової витривалості здійснюється за допомогою контрольних тестів, одним із яких є визначення максимальної кількості повторень вправи «до відмови». При цьому використовується </w:t>
      </w:r>
      <w:r w:rsidRPr="00FC7B25">
        <w:rPr>
          <w:sz w:val="28"/>
          <w:szCs w:val="28"/>
        </w:rPr>
        <w:lastRenderedPageBreak/>
        <w:t>обтяження, що становить 30</w:t>
      </w:r>
      <w:r>
        <w:rPr>
          <w:sz w:val="28"/>
          <w:szCs w:val="28"/>
        </w:rPr>
        <w:t>-</w:t>
      </w:r>
      <w:r w:rsidRPr="00FC7B25">
        <w:rPr>
          <w:sz w:val="28"/>
          <w:szCs w:val="28"/>
        </w:rPr>
        <w:t>75% від індивідуального максимуму, що дозволяє об</w:t>
      </w:r>
      <w:r w:rsidR="00805F09">
        <w:rPr>
          <w:sz w:val="28"/>
          <w:szCs w:val="28"/>
        </w:rPr>
        <w:t>’</w:t>
      </w:r>
      <w:r w:rsidRPr="00FC7B25">
        <w:rPr>
          <w:sz w:val="28"/>
          <w:szCs w:val="28"/>
        </w:rPr>
        <w:t>єктивно оцінити як силу, так і витривалість м</w:t>
      </w:r>
      <w:r w:rsidR="00805F09">
        <w:rPr>
          <w:sz w:val="28"/>
          <w:szCs w:val="28"/>
        </w:rPr>
        <w:t>’</w:t>
      </w:r>
      <w:r w:rsidRPr="00FC7B25">
        <w:rPr>
          <w:sz w:val="28"/>
          <w:szCs w:val="28"/>
        </w:rPr>
        <w:t xml:space="preserve">язів </w:t>
      </w:r>
      <w:r w:rsidRPr="0036303B">
        <w:rPr>
          <w:sz w:val="28"/>
          <w:szCs w:val="28"/>
        </w:rPr>
        <w:t>[</w:t>
      </w:r>
      <w:r w:rsidR="0036303B" w:rsidRPr="0036303B">
        <w:rPr>
          <w:sz w:val="28"/>
          <w:szCs w:val="28"/>
        </w:rPr>
        <w:t>65</w:t>
      </w:r>
      <w:r w:rsidRPr="0036303B">
        <w:rPr>
          <w:sz w:val="28"/>
          <w:szCs w:val="28"/>
        </w:rPr>
        <w:t>].</w:t>
      </w:r>
    </w:p>
    <w:p w:rsidR="0021009A" w:rsidRPr="00FC7B25" w:rsidRDefault="0021009A" w:rsidP="0021009A">
      <w:pPr>
        <w:pStyle w:val="a3"/>
        <w:spacing w:line="360" w:lineRule="auto"/>
        <w:ind w:firstLine="709"/>
        <w:jc w:val="both"/>
        <w:rPr>
          <w:sz w:val="28"/>
          <w:szCs w:val="28"/>
        </w:rPr>
      </w:pPr>
      <w:r w:rsidRPr="00FC7B25">
        <w:rPr>
          <w:sz w:val="28"/>
          <w:szCs w:val="28"/>
        </w:rPr>
        <w:t>Залежно від режиму роботи м</w:t>
      </w:r>
      <w:r w:rsidR="00805F09">
        <w:rPr>
          <w:sz w:val="28"/>
          <w:szCs w:val="28"/>
        </w:rPr>
        <w:t>’</w:t>
      </w:r>
      <w:r w:rsidRPr="00FC7B25">
        <w:rPr>
          <w:sz w:val="28"/>
          <w:szCs w:val="28"/>
        </w:rPr>
        <w:t>язів розрізняють статичну та динамічну силову витривалість. Динамічна силова витривалість застосовна до циклічних і ациклічних видів рухової діяльності, тоді як статична витривалість характерна для роботи, в якій потрібно зберігати певне м</w:t>
      </w:r>
      <w:r w:rsidR="00805F09">
        <w:rPr>
          <w:sz w:val="28"/>
          <w:szCs w:val="28"/>
        </w:rPr>
        <w:t>’</w:t>
      </w:r>
      <w:r w:rsidRPr="00FC7B25">
        <w:rPr>
          <w:sz w:val="28"/>
          <w:szCs w:val="28"/>
        </w:rPr>
        <w:t xml:space="preserve">язове напруження у заданій позі. При цьому статична силова витривалість здебільшого визначається генетичними передумовами, а динамічна – приблизно однаковим впливом генотипу й зовнішнього середовища </w:t>
      </w:r>
      <w:r w:rsidRPr="00897077">
        <w:rPr>
          <w:sz w:val="28"/>
          <w:szCs w:val="28"/>
        </w:rPr>
        <w:t>[</w:t>
      </w:r>
      <w:r w:rsidR="00897077" w:rsidRPr="00897077">
        <w:rPr>
          <w:sz w:val="28"/>
          <w:szCs w:val="28"/>
        </w:rPr>
        <w:t>30</w:t>
      </w:r>
      <w:r w:rsidRPr="00897077">
        <w:rPr>
          <w:sz w:val="28"/>
          <w:szCs w:val="28"/>
        </w:rPr>
        <w:t>].</w:t>
      </w:r>
    </w:p>
    <w:p w:rsidR="0021009A" w:rsidRPr="00FC7B25" w:rsidRDefault="0021009A" w:rsidP="0021009A">
      <w:pPr>
        <w:pStyle w:val="a3"/>
        <w:spacing w:line="360" w:lineRule="auto"/>
        <w:ind w:firstLine="709"/>
        <w:jc w:val="both"/>
        <w:rPr>
          <w:sz w:val="28"/>
          <w:szCs w:val="28"/>
        </w:rPr>
      </w:pPr>
      <w:r w:rsidRPr="00FC7B25">
        <w:rPr>
          <w:sz w:val="28"/>
          <w:szCs w:val="28"/>
        </w:rPr>
        <w:t>Динамічна силова витривалість є важливою фізичною якістю для виконання діяльності, що потребує багаторазового повторення рухів із помірним м</w:t>
      </w:r>
      <w:r w:rsidR="00805F09">
        <w:rPr>
          <w:sz w:val="28"/>
          <w:szCs w:val="28"/>
        </w:rPr>
        <w:t>’</w:t>
      </w:r>
      <w:r w:rsidRPr="00FC7B25">
        <w:rPr>
          <w:sz w:val="28"/>
          <w:szCs w:val="28"/>
        </w:rPr>
        <w:t xml:space="preserve">язовим напруженням і невисокою швидкістю виконання. Вона також має значення для вправ, які передбачають розвиток </w:t>
      </w:r>
      <w:proofErr w:type="spellStart"/>
      <w:r w:rsidRPr="00FC7B25">
        <w:rPr>
          <w:sz w:val="28"/>
          <w:szCs w:val="28"/>
        </w:rPr>
        <w:t>швидкісно</w:t>
      </w:r>
      <w:proofErr w:type="spellEnd"/>
      <w:r w:rsidRPr="00FC7B25">
        <w:rPr>
          <w:sz w:val="28"/>
          <w:szCs w:val="28"/>
        </w:rPr>
        <w:t>-силової підготовленості. Швидка сила забезпечує здатність м</w:t>
      </w:r>
      <w:r w:rsidR="00805F09">
        <w:rPr>
          <w:sz w:val="28"/>
          <w:szCs w:val="28"/>
        </w:rPr>
        <w:t>’</w:t>
      </w:r>
      <w:r w:rsidRPr="00FC7B25">
        <w:rPr>
          <w:sz w:val="28"/>
          <w:szCs w:val="28"/>
        </w:rPr>
        <w:t>язів виконувати рухи з високою швидкістю, що є ключовим для серійних ударів або подолання інерції тіла під час різких змін його положення у просторі. Відповідно, чим вищий рівень м</w:t>
      </w:r>
      <w:r w:rsidR="00805F09">
        <w:rPr>
          <w:sz w:val="28"/>
          <w:szCs w:val="28"/>
        </w:rPr>
        <w:t>’</w:t>
      </w:r>
      <w:r w:rsidRPr="00FC7B25">
        <w:rPr>
          <w:sz w:val="28"/>
          <w:szCs w:val="28"/>
        </w:rPr>
        <w:t>язової сили, тим ефективніше формується і швидкісна складова витривалості</w:t>
      </w:r>
      <w:r>
        <w:rPr>
          <w:sz w:val="28"/>
          <w:szCs w:val="28"/>
        </w:rPr>
        <w:t xml:space="preserve"> </w:t>
      </w:r>
      <w:r w:rsidRPr="00DB2322">
        <w:rPr>
          <w:sz w:val="28"/>
          <w:szCs w:val="28"/>
        </w:rPr>
        <w:t>[</w:t>
      </w:r>
      <w:r w:rsidR="00DB2322" w:rsidRPr="00DB2322">
        <w:rPr>
          <w:sz w:val="28"/>
          <w:szCs w:val="28"/>
        </w:rPr>
        <w:t>31</w:t>
      </w:r>
      <w:r w:rsidRPr="00DB2322">
        <w:rPr>
          <w:sz w:val="28"/>
          <w:szCs w:val="28"/>
        </w:rPr>
        <w:t>].</w:t>
      </w:r>
    </w:p>
    <w:p w:rsidR="0021009A" w:rsidRPr="00FC7B25" w:rsidRDefault="0021009A" w:rsidP="0021009A">
      <w:pPr>
        <w:pStyle w:val="a3"/>
        <w:spacing w:line="360" w:lineRule="auto"/>
        <w:ind w:firstLine="709"/>
        <w:jc w:val="both"/>
        <w:rPr>
          <w:sz w:val="28"/>
          <w:szCs w:val="28"/>
        </w:rPr>
      </w:pPr>
      <w:r w:rsidRPr="00FC7B25">
        <w:rPr>
          <w:sz w:val="28"/>
          <w:szCs w:val="28"/>
        </w:rPr>
        <w:t xml:space="preserve">Для розвитку динамічної силової витривалості зазвичай використовують відносно невеликі обтяження. Наприклад, вага штанги зазвичай становить 20–30% від максимальної ваги, яку спортсмен може підняти одноразово. Тренувальні методики для формування цієї якості фізичної підготовленості здебільшого збігаються з тими, що застосовуються для розвитку загальної витривалості. Зазвичай використовують комбінований підхід, який поєднує кілька способів тренувального впливу одночасно </w:t>
      </w:r>
      <w:r w:rsidRPr="00DB2322">
        <w:rPr>
          <w:sz w:val="28"/>
          <w:szCs w:val="28"/>
        </w:rPr>
        <w:t>[</w:t>
      </w:r>
      <w:r w:rsidR="00DB2322" w:rsidRPr="00DB2322">
        <w:rPr>
          <w:sz w:val="28"/>
          <w:szCs w:val="28"/>
        </w:rPr>
        <w:t>26</w:t>
      </w:r>
      <w:r w:rsidRPr="00DB2322">
        <w:rPr>
          <w:sz w:val="28"/>
          <w:szCs w:val="28"/>
        </w:rPr>
        <w:t>].</w:t>
      </w:r>
    </w:p>
    <w:p w:rsidR="0021009A" w:rsidRPr="00F84DAA" w:rsidRDefault="0021009A" w:rsidP="0021009A">
      <w:pPr>
        <w:pStyle w:val="a3"/>
        <w:spacing w:line="360" w:lineRule="auto"/>
        <w:ind w:firstLine="709"/>
        <w:jc w:val="both"/>
        <w:rPr>
          <w:sz w:val="28"/>
          <w:szCs w:val="28"/>
        </w:rPr>
      </w:pPr>
      <w:r w:rsidRPr="00F84DAA">
        <w:rPr>
          <w:sz w:val="28"/>
          <w:szCs w:val="28"/>
        </w:rPr>
        <w:t>Метод повторень, або повторний метод, передбачає виконання максимальної можливої кількості повторень у помірному темпі. У межах одного підходу кількість повторів варіюється в межах 50</w:t>
      </w:r>
      <w:r>
        <w:rPr>
          <w:sz w:val="28"/>
          <w:szCs w:val="28"/>
        </w:rPr>
        <w:t>-</w:t>
      </w:r>
      <w:r w:rsidRPr="00F84DAA">
        <w:rPr>
          <w:sz w:val="28"/>
          <w:szCs w:val="28"/>
        </w:rPr>
        <w:t>100, тоді як загальна кількість підходів становить 3</w:t>
      </w:r>
      <w:r>
        <w:rPr>
          <w:sz w:val="28"/>
          <w:szCs w:val="28"/>
        </w:rPr>
        <w:t>-</w:t>
      </w:r>
      <w:r w:rsidRPr="00F84DAA">
        <w:rPr>
          <w:sz w:val="28"/>
          <w:szCs w:val="28"/>
        </w:rPr>
        <w:t xml:space="preserve">6. Інтервали відпочинку між підходами </w:t>
      </w:r>
      <w:r w:rsidRPr="00F84DAA">
        <w:rPr>
          <w:sz w:val="28"/>
          <w:szCs w:val="28"/>
        </w:rPr>
        <w:lastRenderedPageBreak/>
        <w:t>зазвичай тривають від 5 до 10 хвилин, що дозволяє спортсмену частково відновити сили та підтримувати ефективність подальших вправ.</w:t>
      </w:r>
    </w:p>
    <w:p w:rsidR="0021009A" w:rsidRPr="00F84DAA" w:rsidRDefault="0021009A" w:rsidP="0021009A">
      <w:pPr>
        <w:pStyle w:val="a3"/>
        <w:spacing w:line="360" w:lineRule="auto"/>
        <w:ind w:firstLine="709"/>
        <w:jc w:val="both"/>
        <w:rPr>
          <w:sz w:val="28"/>
          <w:szCs w:val="28"/>
        </w:rPr>
      </w:pPr>
      <w:r w:rsidRPr="00F84DAA">
        <w:rPr>
          <w:sz w:val="28"/>
          <w:szCs w:val="28"/>
        </w:rPr>
        <w:t xml:space="preserve">Коловий метод, також відомий як круговий, базується на послідовному виконанні серії вправ «по колу», одна за одною. Після завершення всього циклу вправ передбачено короткочасну паузу для відпочинку, тривалість якої визначається індивідуально залежно від рівня фізичної підготовленості спортсмена. Сучасним ілюстративним прикладом застосування колового методу є </w:t>
      </w:r>
      <w:proofErr w:type="spellStart"/>
      <w:r w:rsidRPr="00F84DAA">
        <w:rPr>
          <w:sz w:val="28"/>
          <w:szCs w:val="28"/>
        </w:rPr>
        <w:t>кросфіт</w:t>
      </w:r>
      <w:proofErr w:type="spellEnd"/>
      <w:r w:rsidRPr="00F84DAA">
        <w:rPr>
          <w:sz w:val="28"/>
          <w:szCs w:val="28"/>
        </w:rPr>
        <w:t xml:space="preserve">, що поєднує високу інтенсивність виконання вправ із елементами функціонального тренування </w:t>
      </w:r>
      <w:r w:rsidRPr="00DB2322">
        <w:rPr>
          <w:sz w:val="28"/>
          <w:szCs w:val="28"/>
        </w:rPr>
        <w:t>[</w:t>
      </w:r>
      <w:r w:rsidR="00DB2322" w:rsidRPr="00DB2322">
        <w:rPr>
          <w:sz w:val="28"/>
          <w:szCs w:val="28"/>
        </w:rPr>
        <w:t>58</w:t>
      </w:r>
      <w:r w:rsidRPr="00DB2322">
        <w:rPr>
          <w:sz w:val="28"/>
          <w:szCs w:val="28"/>
        </w:rPr>
        <w:t>].</w:t>
      </w:r>
    </w:p>
    <w:p w:rsidR="0021009A" w:rsidRPr="00F84DAA" w:rsidRDefault="0021009A" w:rsidP="0021009A">
      <w:pPr>
        <w:pStyle w:val="a3"/>
        <w:spacing w:line="360" w:lineRule="auto"/>
        <w:ind w:firstLine="709"/>
        <w:jc w:val="both"/>
        <w:rPr>
          <w:sz w:val="28"/>
          <w:szCs w:val="28"/>
        </w:rPr>
      </w:pPr>
      <w:r w:rsidRPr="00F84DAA">
        <w:rPr>
          <w:sz w:val="28"/>
          <w:szCs w:val="28"/>
        </w:rPr>
        <w:t xml:space="preserve">Інтервальний метод базується на виконанні фізичних вправ із неповним відновленням між підходами. Інтенсивність кожного підходу та тривалість періодів відпочинку визначають з урахуванням частоти серцевих скорочень (ЧСС). Під час виконання підходу ЧСС має перевищувати 120 ударів на хвилину, оскільки при нижчих показниках інтенсивність вважається недостатньою. Відпочинок між підходами триває до моменту, коли ЧСС відновлюється до 120 ударів на хвилину, після чого одразу починається наступний підхід </w:t>
      </w:r>
      <w:r w:rsidRPr="00DB2322">
        <w:rPr>
          <w:sz w:val="28"/>
          <w:szCs w:val="28"/>
        </w:rPr>
        <w:t>[</w:t>
      </w:r>
      <w:r w:rsidR="00DB2322" w:rsidRPr="00DB2322">
        <w:rPr>
          <w:sz w:val="28"/>
          <w:szCs w:val="28"/>
        </w:rPr>
        <w:t>44</w:t>
      </w:r>
      <w:r w:rsidRPr="00DB2322">
        <w:rPr>
          <w:sz w:val="28"/>
          <w:szCs w:val="28"/>
        </w:rPr>
        <w:t>].</w:t>
      </w:r>
    </w:p>
    <w:p w:rsidR="0021009A" w:rsidRPr="00F84DAA" w:rsidRDefault="0021009A" w:rsidP="0021009A">
      <w:pPr>
        <w:pStyle w:val="a3"/>
        <w:spacing w:line="360" w:lineRule="auto"/>
        <w:ind w:firstLine="709"/>
        <w:jc w:val="both"/>
        <w:rPr>
          <w:sz w:val="28"/>
          <w:szCs w:val="28"/>
        </w:rPr>
      </w:pPr>
      <w:r w:rsidRPr="00F84DAA">
        <w:rPr>
          <w:sz w:val="28"/>
          <w:szCs w:val="28"/>
        </w:rPr>
        <w:t>Статична силова витривалість характеризується здатністю зберігати напруження в окремих м</w:t>
      </w:r>
      <w:r w:rsidR="00805F09">
        <w:rPr>
          <w:sz w:val="28"/>
          <w:szCs w:val="28"/>
        </w:rPr>
        <w:t>’</w:t>
      </w:r>
      <w:r w:rsidRPr="00F84DAA">
        <w:rPr>
          <w:sz w:val="28"/>
          <w:szCs w:val="28"/>
        </w:rPr>
        <w:t xml:space="preserve">язах або їх групах протягом визначеного часу на рівні </w:t>
      </w:r>
      <w:proofErr w:type="spellStart"/>
      <w:r w:rsidRPr="00F84DAA">
        <w:rPr>
          <w:sz w:val="28"/>
          <w:szCs w:val="28"/>
        </w:rPr>
        <w:t>околопорогового</w:t>
      </w:r>
      <w:proofErr w:type="spellEnd"/>
      <w:r w:rsidRPr="00F84DAA">
        <w:rPr>
          <w:sz w:val="28"/>
          <w:szCs w:val="28"/>
        </w:rPr>
        <w:t xml:space="preserve"> чи помірного навантаження, що необхідне для підтримання заданої пози </w:t>
      </w:r>
      <w:r w:rsidRPr="00DB2322">
        <w:rPr>
          <w:sz w:val="28"/>
          <w:szCs w:val="28"/>
        </w:rPr>
        <w:t>[</w:t>
      </w:r>
      <w:r w:rsidR="00DB2322" w:rsidRPr="00DB2322">
        <w:rPr>
          <w:sz w:val="28"/>
          <w:szCs w:val="28"/>
        </w:rPr>
        <w:t>1</w:t>
      </w:r>
      <w:r w:rsidRPr="00DB2322">
        <w:rPr>
          <w:sz w:val="28"/>
          <w:szCs w:val="28"/>
        </w:rPr>
        <w:t>].</w:t>
      </w:r>
    </w:p>
    <w:p w:rsidR="0021009A" w:rsidRPr="00F84DAA" w:rsidRDefault="0021009A" w:rsidP="0021009A">
      <w:pPr>
        <w:pStyle w:val="a3"/>
        <w:spacing w:line="360" w:lineRule="auto"/>
        <w:ind w:firstLine="709"/>
        <w:jc w:val="both"/>
        <w:rPr>
          <w:sz w:val="28"/>
          <w:szCs w:val="28"/>
        </w:rPr>
      </w:pPr>
      <w:r w:rsidRPr="00F84DAA">
        <w:rPr>
          <w:sz w:val="28"/>
          <w:szCs w:val="28"/>
        </w:rPr>
        <w:t>Для розвитку статичної силової витривалості ефективними є різноманітні ізометричні вправи, які виконуються до стадії компенсаторної втоми. Зазвичай такі навантаження становлять 82-86% від максимально можливих (до «відмови»). Використання ізометричних вправ дає змогу комплексно впливати на значну кількість м</w:t>
      </w:r>
      <w:r w:rsidR="00805F09">
        <w:rPr>
          <w:sz w:val="28"/>
          <w:szCs w:val="28"/>
        </w:rPr>
        <w:t>’</w:t>
      </w:r>
      <w:r w:rsidRPr="00F84DAA">
        <w:rPr>
          <w:sz w:val="28"/>
          <w:szCs w:val="28"/>
        </w:rPr>
        <w:t>язових груп. Однак важливо дотримуватися правильних вихідних положень і кутів у суглобах, щоб забезпечити залучення саме тих м</w:t>
      </w:r>
      <w:r w:rsidR="00805F09">
        <w:rPr>
          <w:sz w:val="28"/>
          <w:szCs w:val="28"/>
        </w:rPr>
        <w:t>’</w:t>
      </w:r>
      <w:r w:rsidRPr="00F84DAA">
        <w:rPr>
          <w:sz w:val="28"/>
          <w:szCs w:val="28"/>
        </w:rPr>
        <w:t>язових груп, витривалість яких потрібно розвивати для досягнення оптимальних результатів.</w:t>
      </w:r>
    </w:p>
    <w:p w:rsidR="0021009A" w:rsidRPr="00F84DAA" w:rsidRDefault="0021009A" w:rsidP="0021009A">
      <w:pPr>
        <w:pStyle w:val="a3"/>
        <w:spacing w:line="360" w:lineRule="auto"/>
        <w:ind w:firstLine="709"/>
        <w:jc w:val="both"/>
        <w:rPr>
          <w:sz w:val="28"/>
          <w:szCs w:val="28"/>
        </w:rPr>
      </w:pPr>
      <w:r w:rsidRPr="00F84DAA">
        <w:rPr>
          <w:sz w:val="28"/>
          <w:szCs w:val="28"/>
        </w:rPr>
        <w:lastRenderedPageBreak/>
        <w:t>Комплекси ізометричних вправ зазвичай включають не більше 7-8 завдань, причому тривалість статичного напруження м</w:t>
      </w:r>
      <w:r w:rsidR="00805F09">
        <w:rPr>
          <w:sz w:val="28"/>
          <w:szCs w:val="28"/>
        </w:rPr>
        <w:t>’</w:t>
      </w:r>
      <w:r w:rsidRPr="00F84DAA">
        <w:rPr>
          <w:sz w:val="28"/>
          <w:szCs w:val="28"/>
        </w:rPr>
        <w:t>язів у кожній вправі має становити 10-20 секунд. Варто зауважити, що між максимальною силою м</w:t>
      </w:r>
      <w:r w:rsidR="00805F09">
        <w:rPr>
          <w:sz w:val="28"/>
          <w:szCs w:val="28"/>
        </w:rPr>
        <w:t>’</w:t>
      </w:r>
      <w:r w:rsidRPr="00F84DAA">
        <w:rPr>
          <w:sz w:val="28"/>
          <w:szCs w:val="28"/>
        </w:rPr>
        <w:t>язів і рівнем їх статичної витривалості немає прямої лінійної залежності. Наприклад, підвищення максимальної сили м</w:t>
      </w:r>
      <w:r w:rsidR="00805F09">
        <w:rPr>
          <w:sz w:val="28"/>
          <w:szCs w:val="28"/>
        </w:rPr>
        <w:t>’</w:t>
      </w:r>
      <w:r w:rsidRPr="00F84DAA">
        <w:rPr>
          <w:sz w:val="28"/>
          <w:szCs w:val="28"/>
        </w:rPr>
        <w:t xml:space="preserve">язів спини зазвичай не призводить до істотного покращення їх статичних характеристик </w:t>
      </w:r>
      <w:r w:rsidRPr="0022432C">
        <w:rPr>
          <w:sz w:val="28"/>
          <w:szCs w:val="28"/>
        </w:rPr>
        <w:t>[</w:t>
      </w:r>
      <w:r w:rsidR="0022432C" w:rsidRPr="0022432C">
        <w:rPr>
          <w:sz w:val="28"/>
          <w:szCs w:val="28"/>
        </w:rPr>
        <w:t>1</w:t>
      </w:r>
      <w:r w:rsidRPr="0022432C">
        <w:rPr>
          <w:sz w:val="28"/>
          <w:szCs w:val="28"/>
        </w:rPr>
        <w:t xml:space="preserve">; </w:t>
      </w:r>
      <w:r w:rsidR="0022432C" w:rsidRPr="0022432C">
        <w:rPr>
          <w:sz w:val="28"/>
          <w:szCs w:val="28"/>
        </w:rPr>
        <w:t>22</w:t>
      </w:r>
      <w:r w:rsidRPr="0022432C">
        <w:rPr>
          <w:sz w:val="28"/>
          <w:szCs w:val="28"/>
        </w:rPr>
        <w:t>].</w:t>
      </w:r>
    </w:p>
    <w:p w:rsidR="0021009A" w:rsidRPr="00FA67D1" w:rsidRDefault="0021009A" w:rsidP="0021009A">
      <w:pPr>
        <w:pStyle w:val="a3"/>
        <w:spacing w:line="360" w:lineRule="auto"/>
        <w:ind w:firstLine="709"/>
        <w:jc w:val="both"/>
        <w:rPr>
          <w:sz w:val="28"/>
          <w:szCs w:val="28"/>
        </w:rPr>
      </w:pPr>
      <w:r w:rsidRPr="00FA67D1">
        <w:rPr>
          <w:sz w:val="28"/>
          <w:szCs w:val="28"/>
        </w:rPr>
        <w:t>У процесі біологічного дозрівання організму відбувається поступове підвищення рівня статичної силової витривалості. Найінтенсивніше зростання цього показника спостерігається у віковому періоді від 12 до 17 років, тобто в період статевого дозрівання. У цей час середнє збільшення показника статичної витривалості становить приблизно 33% у дівчат та 28% у хлопців.</w:t>
      </w:r>
    </w:p>
    <w:p w:rsidR="0021009A" w:rsidRPr="00FA67D1" w:rsidRDefault="0021009A" w:rsidP="0021009A">
      <w:pPr>
        <w:pStyle w:val="a3"/>
        <w:spacing w:line="360" w:lineRule="auto"/>
        <w:ind w:firstLine="709"/>
        <w:jc w:val="both"/>
        <w:rPr>
          <w:sz w:val="28"/>
          <w:szCs w:val="28"/>
        </w:rPr>
      </w:pPr>
      <w:r w:rsidRPr="00FA67D1">
        <w:rPr>
          <w:sz w:val="28"/>
          <w:szCs w:val="28"/>
        </w:rPr>
        <w:t xml:space="preserve">Статичні вправи, хоча й мають високий тренувальний потенціал, характеризуються монотонністю, вимагають значного рівня психоемоційної концентрації та нерідко сприймаються як одноманітні. Вони також можуть спричиняти швидке </w:t>
      </w:r>
      <w:proofErr w:type="spellStart"/>
      <w:r w:rsidRPr="00FA67D1">
        <w:rPr>
          <w:sz w:val="28"/>
          <w:szCs w:val="28"/>
        </w:rPr>
        <w:t>втомлення</w:t>
      </w:r>
      <w:proofErr w:type="spellEnd"/>
      <w:r w:rsidRPr="00FA67D1">
        <w:rPr>
          <w:sz w:val="28"/>
          <w:szCs w:val="28"/>
        </w:rPr>
        <w:t xml:space="preserve">, що знижує їхню ефективність у довготривалих тренувальних процесах. Додатково, більшість ізометричних силових вправ супроводжується значним навантаженням на всі системи організму, що вимагає обережного підходу до їхнього застосування, особливо в дитячому віці </w:t>
      </w:r>
      <w:r w:rsidRPr="0022432C">
        <w:rPr>
          <w:sz w:val="28"/>
          <w:szCs w:val="28"/>
        </w:rPr>
        <w:t>[</w:t>
      </w:r>
      <w:r w:rsidR="0022432C" w:rsidRPr="0022432C">
        <w:rPr>
          <w:sz w:val="28"/>
          <w:szCs w:val="28"/>
        </w:rPr>
        <w:t>45</w:t>
      </w:r>
      <w:r w:rsidRPr="0022432C">
        <w:rPr>
          <w:sz w:val="28"/>
          <w:szCs w:val="28"/>
        </w:rPr>
        <w:t>].</w:t>
      </w:r>
    </w:p>
    <w:p w:rsidR="0021009A" w:rsidRPr="00FA67D1" w:rsidRDefault="0021009A" w:rsidP="0021009A">
      <w:pPr>
        <w:pStyle w:val="a3"/>
        <w:spacing w:line="360" w:lineRule="auto"/>
        <w:ind w:firstLine="709"/>
        <w:jc w:val="both"/>
        <w:rPr>
          <w:sz w:val="28"/>
          <w:szCs w:val="28"/>
        </w:rPr>
      </w:pPr>
      <w:r w:rsidRPr="00FA67D1">
        <w:rPr>
          <w:sz w:val="28"/>
          <w:szCs w:val="28"/>
        </w:rPr>
        <w:t>При організації тренувань дітей віком 7</w:t>
      </w:r>
      <w:r>
        <w:rPr>
          <w:sz w:val="28"/>
          <w:szCs w:val="28"/>
        </w:rPr>
        <w:t>-</w:t>
      </w:r>
      <w:r w:rsidRPr="00FA67D1">
        <w:rPr>
          <w:sz w:val="28"/>
          <w:szCs w:val="28"/>
        </w:rPr>
        <w:t>1</w:t>
      </w:r>
      <w:r>
        <w:rPr>
          <w:sz w:val="28"/>
          <w:szCs w:val="28"/>
        </w:rPr>
        <w:t>5</w:t>
      </w:r>
      <w:r w:rsidRPr="00FA67D1">
        <w:rPr>
          <w:sz w:val="28"/>
          <w:szCs w:val="28"/>
        </w:rPr>
        <w:t xml:space="preserve"> років із використанням статичних вправ доцільно дотримуватися таких методичних рекомендацій:</w:t>
      </w:r>
    </w:p>
    <w:p w:rsidR="0021009A" w:rsidRPr="00FA67D1" w:rsidRDefault="0021009A" w:rsidP="0021009A">
      <w:pPr>
        <w:pStyle w:val="a3"/>
        <w:spacing w:line="360" w:lineRule="auto"/>
        <w:ind w:firstLine="709"/>
        <w:jc w:val="both"/>
        <w:rPr>
          <w:sz w:val="28"/>
          <w:szCs w:val="28"/>
        </w:rPr>
      </w:pPr>
      <w:r w:rsidRPr="00FA67D1">
        <w:rPr>
          <w:sz w:val="28"/>
          <w:szCs w:val="28"/>
        </w:rPr>
        <w:t>- Поєднання ізометричних напружень із динамічними вправами. Це сприяє активізації кровообігу, зменшує ризик розвитку застійних явищ і підвищує загальну ефективність тренування. Наприклад, рекомендовано виконувати повільний біг або комплекс вправ для різних м</w:t>
      </w:r>
      <w:r w:rsidR="00805F09">
        <w:rPr>
          <w:sz w:val="28"/>
          <w:szCs w:val="28"/>
        </w:rPr>
        <w:t>’</w:t>
      </w:r>
      <w:r w:rsidRPr="00FA67D1">
        <w:rPr>
          <w:sz w:val="28"/>
          <w:szCs w:val="28"/>
        </w:rPr>
        <w:t>язових груп.</w:t>
      </w:r>
    </w:p>
    <w:p w:rsidR="0021009A" w:rsidRPr="00FA67D1" w:rsidRDefault="0021009A" w:rsidP="0021009A">
      <w:pPr>
        <w:pStyle w:val="a3"/>
        <w:spacing w:line="360" w:lineRule="auto"/>
        <w:ind w:firstLine="709"/>
        <w:jc w:val="both"/>
        <w:rPr>
          <w:sz w:val="28"/>
          <w:szCs w:val="28"/>
        </w:rPr>
      </w:pPr>
      <w:r w:rsidRPr="00FA67D1">
        <w:rPr>
          <w:sz w:val="28"/>
          <w:szCs w:val="28"/>
        </w:rPr>
        <w:t>- Обмеження використання додаткової ваги. У разі застосування обтяжень їхня маса має бути мінімальною (0,5</w:t>
      </w:r>
      <w:r>
        <w:rPr>
          <w:sz w:val="28"/>
          <w:szCs w:val="28"/>
        </w:rPr>
        <w:t>-</w:t>
      </w:r>
      <w:r w:rsidRPr="00FA67D1">
        <w:rPr>
          <w:sz w:val="28"/>
          <w:szCs w:val="28"/>
        </w:rPr>
        <w:t>2,5 кг), щоб уникнути надмірного навантаження на організм, що розвивається.</w:t>
      </w:r>
    </w:p>
    <w:p w:rsidR="0021009A" w:rsidRPr="00FA67D1" w:rsidRDefault="0021009A" w:rsidP="0021009A">
      <w:pPr>
        <w:pStyle w:val="a3"/>
        <w:spacing w:line="360" w:lineRule="auto"/>
        <w:ind w:firstLine="709"/>
        <w:jc w:val="both"/>
        <w:rPr>
          <w:sz w:val="28"/>
          <w:szCs w:val="28"/>
        </w:rPr>
      </w:pPr>
      <w:r w:rsidRPr="00FA67D1">
        <w:rPr>
          <w:sz w:val="28"/>
          <w:szCs w:val="28"/>
        </w:rPr>
        <w:lastRenderedPageBreak/>
        <w:t>- Чергування статичних вправ із розтягувальними та релаксаційними комплексами. Це сприяє зниженню психофізичного напруження та запобігає розвитку м</w:t>
      </w:r>
      <w:r w:rsidR="00805F09">
        <w:rPr>
          <w:sz w:val="28"/>
          <w:szCs w:val="28"/>
        </w:rPr>
        <w:t>’</w:t>
      </w:r>
      <w:r w:rsidRPr="00FA67D1">
        <w:rPr>
          <w:sz w:val="28"/>
          <w:szCs w:val="28"/>
        </w:rPr>
        <w:t xml:space="preserve">язових </w:t>
      </w:r>
      <w:proofErr w:type="spellStart"/>
      <w:r w:rsidRPr="00FA67D1">
        <w:rPr>
          <w:sz w:val="28"/>
          <w:szCs w:val="28"/>
        </w:rPr>
        <w:t>дисбалансів</w:t>
      </w:r>
      <w:proofErr w:type="spellEnd"/>
      <w:r w:rsidRPr="00FA67D1">
        <w:rPr>
          <w:sz w:val="28"/>
          <w:szCs w:val="28"/>
        </w:rPr>
        <w:t>.</w:t>
      </w:r>
    </w:p>
    <w:p w:rsidR="0021009A" w:rsidRPr="00FA67D1" w:rsidRDefault="0021009A" w:rsidP="0021009A">
      <w:pPr>
        <w:pStyle w:val="a3"/>
        <w:spacing w:line="360" w:lineRule="auto"/>
        <w:ind w:firstLine="709"/>
        <w:jc w:val="both"/>
        <w:rPr>
          <w:sz w:val="28"/>
          <w:szCs w:val="28"/>
        </w:rPr>
      </w:pPr>
      <w:r w:rsidRPr="00FA67D1">
        <w:rPr>
          <w:sz w:val="28"/>
          <w:szCs w:val="28"/>
        </w:rPr>
        <w:t>- Оптимізація інтервалів відпочинку. Час відпочинку між вправами має прямо залежати від тривалості статичного навантаження: чим довше триває ізометричне напруження, тим тривалішим повинен бути відпочинок.</w:t>
      </w:r>
    </w:p>
    <w:p w:rsidR="0021009A" w:rsidRPr="00FA67D1" w:rsidRDefault="0021009A" w:rsidP="0021009A">
      <w:pPr>
        <w:pStyle w:val="a3"/>
        <w:spacing w:line="360" w:lineRule="auto"/>
        <w:ind w:firstLine="709"/>
        <w:jc w:val="both"/>
        <w:rPr>
          <w:sz w:val="28"/>
          <w:szCs w:val="28"/>
        </w:rPr>
      </w:pPr>
      <w:r w:rsidRPr="00FA67D1">
        <w:rPr>
          <w:sz w:val="28"/>
          <w:szCs w:val="28"/>
        </w:rPr>
        <w:t>- Розміщення статичних вправ у структурі заняття. Виконання таких вправ доцільно планувати наприкінці основної частини заняття, за умови подовження та підвищення динамічності заключної частини тренування.</w:t>
      </w:r>
    </w:p>
    <w:p w:rsidR="0021009A" w:rsidRPr="00FA67D1" w:rsidRDefault="0021009A" w:rsidP="0021009A">
      <w:pPr>
        <w:pStyle w:val="a3"/>
        <w:spacing w:line="360" w:lineRule="auto"/>
        <w:ind w:firstLine="709"/>
        <w:jc w:val="both"/>
        <w:rPr>
          <w:sz w:val="28"/>
          <w:szCs w:val="28"/>
        </w:rPr>
      </w:pPr>
      <w:r w:rsidRPr="00FA67D1">
        <w:rPr>
          <w:sz w:val="28"/>
          <w:szCs w:val="28"/>
        </w:rPr>
        <w:t xml:space="preserve">Такий підхід дозволяє ефективно розвивати статичну силову витривалість, одночасно мінімізуючи ризики перевантаження і негативного впливу на організм дітей і підлітків </w:t>
      </w:r>
      <w:r w:rsidRPr="0022432C">
        <w:rPr>
          <w:sz w:val="28"/>
          <w:szCs w:val="28"/>
        </w:rPr>
        <w:t>[</w:t>
      </w:r>
      <w:r w:rsidR="0022432C" w:rsidRPr="0022432C">
        <w:rPr>
          <w:sz w:val="28"/>
          <w:szCs w:val="28"/>
        </w:rPr>
        <w:t>54</w:t>
      </w:r>
      <w:r w:rsidRPr="0022432C">
        <w:rPr>
          <w:sz w:val="28"/>
          <w:szCs w:val="28"/>
        </w:rPr>
        <w:t>].</w:t>
      </w:r>
    </w:p>
    <w:p w:rsidR="0021009A" w:rsidRPr="00A75C95" w:rsidRDefault="0021009A" w:rsidP="0021009A">
      <w:pPr>
        <w:pStyle w:val="a3"/>
        <w:spacing w:line="360" w:lineRule="auto"/>
        <w:ind w:firstLine="709"/>
        <w:jc w:val="both"/>
        <w:rPr>
          <w:sz w:val="28"/>
          <w:szCs w:val="28"/>
        </w:rPr>
      </w:pPr>
      <w:r w:rsidRPr="00A75C95">
        <w:rPr>
          <w:sz w:val="28"/>
          <w:szCs w:val="28"/>
        </w:rPr>
        <w:t>Розвиток силової витривалості, як динамічної, так і статичної, є важливим компонентом фізичної підготовки, що безпосередньо впливає на загальну працездатність спортсмена. Успішність тренувального процесу значною мірою залежить від грамотного поєднання різних методів та дотримання принципів поступовості й систематичності. Застосування адекватних навантажень і методичних підходів дозволяє забезпечити ефективний розвиток функціональних можливостей організму, водночас мінімізуючи ризик травм і перевтоми.</w:t>
      </w:r>
    </w:p>
    <w:p w:rsidR="0021009A" w:rsidRPr="00A75C95" w:rsidRDefault="0021009A" w:rsidP="0021009A">
      <w:pPr>
        <w:pStyle w:val="a3"/>
        <w:spacing w:line="360" w:lineRule="auto"/>
        <w:ind w:firstLine="709"/>
        <w:jc w:val="both"/>
        <w:rPr>
          <w:sz w:val="28"/>
          <w:szCs w:val="28"/>
        </w:rPr>
      </w:pPr>
      <w:r w:rsidRPr="00A75C95">
        <w:rPr>
          <w:sz w:val="28"/>
          <w:szCs w:val="28"/>
        </w:rPr>
        <w:t>Особливу увагу слід приділяти індивідуалізації тренувального процесу, що передбачає врахування вікових, фізіологічних і психоемоційних особливостей спортсменів. Правильна організація тренувань із використанням статичних і динамічних вправ сприяє гармонійному розвитку м</w:t>
      </w:r>
      <w:r w:rsidR="00805F09">
        <w:rPr>
          <w:sz w:val="28"/>
          <w:szCs w:val="28"/>
        </w:rPr>
        <w:t>’</w:t>
      </w:r>
      <w:r w:rsidRPr="00A75C95">
        <w:rPr>
          <w:sz w:val="28"/>
          <w:szCs w:val="28"/>
        </w:rPr>
        <w:t>язової сили, витривалості та координаційних здібностей. Водночас, варіативність у підборі вправ і форм навантажень забезпечує збереження мотивації до занять і підтримання інтересу до тренувального процесу.</w:t>
      </w:r>
    </w:p>
    <w:p w:rsidR="00686175" w:rsidRDefault="0021009A" w:rsidP="0021009A">
      <w:pPr>
        <w:pStyle w:val="a3"/>
        <w:spacing w:line="360" w:lineRule="auto"/>
        <w:ind w:firstLine="709"/>
        <w:jc w:val="both"/>
        <w:rPr>
          <w:sz w:val="28"/>
          <w:szCs w:val="28"/>
        </w:rPr>
      </w:pPr>
      <w:r w:rsidRPr="00A75C95">
        <w:rPr>
          <w:sz w:val="28"/>
          <w:szCs w:val="28"/>
        </w:rPr>
        <w:t xml:space="preserve">Таким чином, застосування сучасних підходів до розвитку силової витривалості дозволяє досягати високих спортивних результатів, формувати </w:t>
      </w:r>
      <w:r w:rsidRPr="00A75C95">
        <w:rPr>
          <w:sz w:val="28"/>
          <w:szCs w:val="28"/>
        </w:rPr>
        <w:lastRenderedPageBreak/>
        <w:t>багатокомпонентну фізичну підготовленість і створювати фундамент для подальшого вдосконалення фізичних якостей спортсмена.</w:t>
      </w:r>
    </w:p>
    <w:p w:rsidR="00686175" w:rsidRDefault="00686175" w:rsidP="0021009A">
      <w:pPr>
        <w:pStyle w:val="a3"/>
        <w:spacing w:line="360" w:lineRule="auto"/>
        <w:ind w:firstLine="709"/>
        <w:jc w:val="both"/>
        <w:rPr>
          <w:sz w:val="28"/>
          <w:szCs w:val="28"/>
        </w:rPr>
      </w:pPr>
    </w:p>
    <w:p w:rsidR="00686175" w:rsidRPr="0016414C" w:rsidRDefault="00686175" w:rsidP="00686175">
      <w:pPr>
        <w:pStyle w:val="a3"/>
        <w:spacing w:line="360" w:lineRule="auto"/>
        <w:ind w:firstLine="709"/>
        <w:jc w:val="both"/>
        <w:rPr>
          <w:b/>
          <w:bCs/>
          <w:sz w:val="28"/>
          <w:szCs w:val="28"/>
        </w:rPr>
      </w:pPr>
      <w:r w:rsidRPr="0016414C">
        <w:rPr>
          <w:b/>
          <w:bCs/>
          <w:sz w:val="28"/>
          <w:szCs w:val="28"/>
        </w:rPr>
        <w:t>1.4. Засоби та методи розвитку спеціальної витривалості у борців</w:t>
      </w:r>
    </w:p>
    <w:p w:rsidR="00686175" w:rsidRPr="00C52858" w:rsidRDefault="00686175" w:rsidP="00686175">
      <w:pPr>
        <w:pStyle w:val="a3"/>
        <w:spacing w:line="360" w:lineRule="auto"/>
        <w:ind w:firstLine="709"/>
        <w:jc w:val="both"/>
        <w:rPr>
          <w:sz w:val="28"/>
          <w:szCs w:val="28"/>
        </w:rPr>
      </w:pPr>
      <w:r w:rsidRPr="00C52858">
        <w:rPr>
          <w:sz w:val="28"/>
          <w:szCs w:val="28"/>
        </w:rPr>
        <w:t>Основним завданням будь-якого навчально-тренувального процесу є підвищення загальної функціональної підготовленості організму, що забезпечує здатність спортсмена виконувати фізичні навантаження більшої тривалості та інтенсивності. З точки зору спортивної фізіології, ефективність тренувальних циклів визначається, насамперед, покращенням ряду базових фізіологічних показників, які дозволяють глибше зрозуміти мету й завдання підготовки. Це стосується не лише підвищення спортивних результатів, а й підтримання високого рівня здоров</w:t>
      </w:r>
      <w:r w:rsidR="00805F09">
        <w:rPr>
          <w:sz w:val="28"/>
          <w:szCs w:val="28"/>
        </w:rPr>
        <w:t>’</w:t>
      </w:r>
      <w:r w:rsidRPr="00C52858">
        <w:rPr>
          <w:sz w:val="28"/>
          <w:szCs w:val="28"/>
        </w:rPr>
        <w:t>я та розширення адаптаційних можливостей організму</w:t>
      </w:r>
      <w:r>
        <w:rPr>
          <w:sz w:val="28"/>
          <w:szCs w:val="28"/>
        </w:rPr>
        <w:t xml:space="preserve"> </w:t>
      </w:r>
      <w:r w:rsidRPr="00BC34E6">
        <w:rPr>
          <w:sz w:val="28"/>
          <w:szCs w:val="28"/>
        </w:rPr>
        <w:t>[</w:t>
      </w:r>
      <w:r w:rsidR="00BC34E6" w:rsidRPr="00BC34E6">
        <w:rPr>
          <w:sz w:val="28"/>
          <w:szCs w:val="28"/>
        </w:rPr>
        <w:t>68</w:t>
      </w:r>
      <w:r w:rsidRPr="00BC34E6">
        <w:rPr>
          <w:sz w:val="28"/>
          <w:szCs w:val="28"/>
        </w:rPr>
        <w:t>].</w:t>
      </w:r>
    </w:p>
    <w:p w:rsidR="00686175" w:rsidRPr="00C52858" w:rsidRDefault="00686175" w:rsidP="00686175">
      <w:pPr>
        <w:pStyle w:val="a3"/>
        <w:spacing w:line="360" w:lineRule="auto"/>
        <w:ind w:firstLine="709"/>
        <w:jc w:val="both"/>
        <w:rPr>
          <w:sz w:val="28"/>
          <w:szCs w:val="28"/>
        </w:rPr>
      </w:pPr>
      <w:r w:rsidRPr="00C52858">
        <w:rPr>
          <w:sz w:val="28"/>
          <w:szCs w:val="28"/>
        </w:rPr>
        <w:t>Зокрема, аеробні фізичні навантаження значною мірою залежать від аеробного потенціалу організму, що формується за рахунок максимальної швидкості споживання кисню (аеробна потужність) та здатності тривалий час підтримувати високий рівень кисневого обміну (аеробна ємність). Ці показники є результатом взаємодії двох ключових функціональних систем організму: киснево-транспортної системи, яка відповідає за поглинання кисню з навколишнього середовища та його доставку до працюючих м</w:t>
      </w:r>
      <w:r w:rsidR="00805F09">
        <w:rPr>
          <w:sz w:val="28"/>
          <w:szCs w:val="28"/>
        </w:rPr>
        <w:t>’</w:t>
      </w:r>
      <w:r w:rsidRPr="00C52858">
        <w:rPr>
          <w:sz w:val="28"/>
          <w:szCs w:val="28"/>
        </w:rPr>
        <w:t>язів і активних органів, і системи утилізації кисню, яка забезпечує ефективне вилучення та використання кисню м</w:t>
      </w:r>
      <w:r w:rsidR="00805F09">
        <w:rPr>
          <w:sz w:val="28"/>
          <w:szCs w:val="28"/>
        </w:rPr>
        <w:t>’</w:t>
      </w:r>
      <w:r w:rsidRPr="00C52858">
        <w:rPr>
          <w:sz w:val="28"/>
          <w:szCs w:val="28"/>
        </w:rPr>
        <w:t xml:space="preserve">язовою тканиною </w:t>
      </w:r>
      <w:r w:rsidRPr="00BC34E6">
        <w:rPr>
          <w:sz w:val="28"/>
          <w:szCs w:val="28"/>
        </w:rPr>
        <w:t>[</w:t>
      </w:r>
      <w:r w:rsidR="00BC34E6" w:rsidRPr="00BC34E6">
        <w:rPr>
          <w:sz w:val="28"/>
          <w:szCs w:val="28"/>
        </w:rPr>
        <w:t>33</w:t>
      </w:r>
      <w:r w:rsidRPr="00BC34E6">
        <w:rPr>
          <w:sz w:val="28"/>
          <w:szCs w:val="28"/>
        </w:rPr>
        <w:t>].</w:t>
      </w:r>
    </w:p>
    <w:p w:rsidR="00686175" w:rsidRPr="00C52858" w:rsidRDefault="00686175" w:rsidP="00686175">
      <w:pPr>
        <w:pStyle w:val="a3"/>
        <w:spacing w:line="360" w:lineRule="auto"/>
        <w:ind w:firstLine="709"/>
        <w:jc w:val="both"/>
        <w:rPr>
          <w:sz w:val="28"/>
          <w:szCs w:val="28"/>
        </w:rPr>
      </w:pPr>
      <w:r w:rsidRPr="00C52858">
        <w:rPr>
          <w:sz w:val="28"/>
          <w:szCs w:val="28"/>
        </w:rPr>
        <w:t xml:space="preserve">Аеробні можливості людини, насамперед, визначаються максимальною потужністю споживання кисню (МПК). Цей параметр є ключовим індикатором ефективності аеробної енергосистеми. Чим вищий рівень МПК, тим більшу абсолютну інтенсивність фізичного навантаження спортсмен здатний витримувати в аеробному режимі, що сприяє тривалому підтриманню заданого темпу без істотного зниження ефективності. Абсолютне значення МПК (л·хв⁻¹) прямо пропорційне масі тіла, тоді як відносний показник (мл·хв⁻¹·кг⁻¹) знаходиться у зворотній залежності. Рівень МПК визначається </w:t>
      </w:r>
      <w:r w:rsidRPr="00C52858">
        <w:rPr>
          <w:sz w:val="28"/>
          <w:szCs w:val="28"/>
        </w:rPr>
        <w:lastRenderedPageBreak/>
        <w:t>граничними функціональними можливостями двох основних систем: киснево-транспортної (серцево-судинної) та м</w:t>
      </w:r>
      <w:r w:rsidR="00805F09">
        <w:rPr>
          <w:sz w:val="28"/>
          <w:szCs w:val="28"/>
        </w:rPr>
        <w:t>’</w:t>
      </w:r>
      <w:r w:rsidRPr="00C52858">
        <w:rPr>
          <w:sz w:val="28"/>
          <w:szCs w:val="28"/>
        </w:rPr>
        <w:t xml:space="preserve">язової (утилізаційної), які разом забезпечують аеробний метаболізм </w:t>
      </w:r>
      <w:r w:rsidRPr="00BC34E6">
        <w:rPr>
          <w:sz w:val="28"/>
          <w:szCs w:val="28"/>
        </w:rPr>
        <w:t>[</w:t>
      </w:r>
      <w:r w:rsidR="00BC34E6" w:rsidRPr="00BC34E6">
        <w:rPr>
          <w:sz w:val="28"/>
          <w:szCs w:val="28"/>
        </w:rPr>
        <w:t>5</w:t>
      </w:r>
      <w:r w:rsidRPr="00BC34E6">
        <w:rPr>
          <w:sz w:val="28"/>
          <w:szCs w:val="28"/>
        </w:rPr>
        <w:t>].</w:t>
      </w:r>
    </w:p>
    <w:p w:rsidR="00686175" w:rsidRPr="00C52858" w:rsidRDefault="00686175" w:rsidP="00686175">
      <w:pPr>
        <w:pStyle w:val="a3"/>
        <w:spacing w:line="360" w:lineRule="auto"/>
        <w:ind w:firstLine="709"/>
        <w:jc w:val="both"/>
        <w:rPr>
          <w:sz w:val="28"/>
          <w:szCs w:val="28"/>
        </w:rPr>
      </w:pPr>
      <w:r w:rsidRPr="00C52858">
        <w:rPr>
          <w:sz w:val="28"/>
          <w:szCs w:val="28"/>
        </w:rPr>
        <w:t xml:space="preserve">Ефективна організація аеробних тренувань вимагає раціонального добору вправ і режимів навантаження, що спрямовані на розвиток як ємності, так і потужності процесів окисного </w:t>
      </w:r>
      <w:proofErr w:type="spellStart"/>
      <w:r w:rsidRPr="00C52858">
        <w:rPr>
          <w:sz w:val="28"/>
          <w:szCs w:val="28"/>
        </w:rPr>
        <w:t>ресинтезу</w:t>
      </w:r>
      <w:proofErr w:type="spellEnd"/>
      <w:r w:rsidRPr="00C52858">
        <w:rPr>
          <w:sz w:val="28"/>
          <w:szCs w:val="28"/>
        </w:rPr>
        <w:t xml:space="preserve"> АТФ. Максимальне споживання кисню (VO₂ </w:t>
      </w:r>
      <w:proofErr w:type="spellStart"/>
      <w:r w:rsidRPr="00C52858">
        <w:rPr>
          <w:sz w:val="28"/>
          <w:szCs w:val="28"/>
        </w:rPr>
        <w:t>max</w:t>
      </w:r>
      <w:proofErr w:type="spellEnd"/>
      <w:r w:rsidRPr="00C52858">
        <w:rPr>
          <w:sz w:val="28"/>
          <w:szCs w:val="28"/>
        </w:rPr>
        <w:t xml:space="preserve">) відображає функціональну потужність аеробного механізму енергозабезпечення. Показники МПК, виражені у відносних (мл·хв⁻¹·кг⁻¹) та абсолютних (л·хв⁻¹) одиницях, демонструють здатність спортсмена витримувати інтенсивні і тривалі фізичні навантаження </w:t>
      </w:r>
      <w:r w:rsidRPr="00BC34E6">
        <w:rPr>
          <w:sz w:val="28"/>
          <w:szCs w:val="28"/>
        </w:rPr>
        <w:t>[</w:t>
      </w:r>
      <w:r w:rsidR="00BC34E6" w:rsidRPr="00BC34E6">
        <w:rPr>
          <w:sz w:val="28"/>
          <w:szCs w:val="28"/>
        </w:rPr>
        <w:t>13</w:t>
      </w:r>
      <w:r w:rsidRPr="00BC34E6">
        <w:rPr>
          <w:sz w:val="28"/>
          <w:szCs w:val="28"/>
        </w:rPr>
        <w:t>].</w:t>
      </w:r>
    </w:p>
    <w:p w:rsidR="00686175" w:rsidRPr="00C52858" w:rsidRDefault="00686175" w:rsidP="00686175">
      <w:pPr>
        <w:pStyle w:val="a3"/>
        <w:spacing w:line="360" w:lineRule="auto"/>
        <w:ind w:firstLine="709"/>
        <w:jc w:val="both"/>
        <w:rPr>
          <w:sz w:val="28"/>
          <w:szCs w:val="28"/>
        </w:rPr>
      </w:pPr>
      <w:r w:rsidRPr="00C52858">
        <w:rPr>
          <w:sz w:val="28"/>
          <w:szCs w:val="28"/>
        </w:rPr>
        <w:t>Для спортсменів високого класу характерні високі значення МПК. Зокрема, абсолютний показник МПК для чоловіків часто досягає 6</w:t>
      </w:r>
      <w:r w:rsidR="00BC34E6">
        <w:rPr>
          <w:sz w:val="28"/>
          <w:szCs w:val="28"/>
        </w:rPr>
        <w:t>-</w:t>
      </w:r>
      <w:r w:rsidRPr="00C52858">
        <w:rPr>
          <w:sz w:val="28"/>
          <w:szCs w:val="28"/>
        </w:rPr>
        <w:t>7 л·хв⁻¹, а для жінок  4</w:t>
      </w:r>
      <w:r w:rsidR="00BC34E6">
        <w:rPr>
          <w:sz w:val="28"/>
          <w:szCs w:val="28"/>
        </w:rPr>
        <w:t>-</w:t>
      </w:r>
      <w:r w:rsidRPr="00C52858">
        <w:rPr>
          <w:sz w:val="28"/>
          <w:szCs w:val="28"/>
        </w:rPr>
        <w:t>4,5 л·хв⁻¹. Відносні значення також вражають: у чоловіків вони становлять 85</w:t>
      </w:r>
      <w:r w:rsidR="00BC34E6">
        <w:rPr>
          <w:sz w:val="28"/>
          <w:szCs w:val="28"/>
        </w:rPr>
        <w:t>-</w:t>
      </w:r>
      <w:r w:rsidRPr="00C52858">
        <w:rPr>
          <w:sz w:val="28"/>
          <w:szCs w:val="28"/>
        </w:rPr>
        <w:t>95 мл·хв⁻¹·кг⁻¹, тоді як у жінок 65</w:t>
      </w:r>
      <w:r w:rsidR="00BC34E6">
        <w:rPr>
          <w:sz w:val="28"/>
          <w:szCs w:val="28"/>
        </w:rPr>
        <w:t>-</w:t>
      </w:r>
      <w:r w:rsidRPr="00C52858">
        <w:rPr>
          <w:sz w:val="28"/>
          <w:szCs w:val="28"/>
        </w:rPr>
        <w:t>72 мл·хв⁻¹·кг⁻¹. Такі параметри свідчать про високий рівень адаптації киснево-транспортної системи та ефективність м</w:t>
      </w:r>
      <w:r w:rsidR="00805F09">
        <w:rPr>
          <w:sz w:val="28"/>
          <w:szCs w:val="28"/>
        </w:rPr>
        <w:t>’</w:t>
      </w:r>
      <w:r w:rsidRPr="00C52858">
        <w:rPr>
          <w:sz w:val="28"/>
          <w:szCs w:val="28"/>
        </w:rPr>
        <w:t>язового апарату в умовах аеробного навантаження.</w:t>
      </w:r>
    </w:p>
    <w:p w:rsidR="00686175" w:rsidRPr="000E1024" w:rsidRDefault="00686175" w:rsidP="00686175">
      <w:pPr>
        <w:pStyle w:val="a3"/>
        <w:spacing w:line="360" w:lineRule="auto"/>
        <w:ind w:firstLine="709"/>
        <w:jc w:val="both"/>
        <w:rPr>
          <w:sz w:val="28"/>
          <w:szCs w:val="28"/>
        </w:rPr>
      </w:pPr>
      <w:r w:rsidRPr="000E1024">
        <w:rPr>
          <w:sz w:val="28"/>
          <w:szCs w:val="28"/>
        </w:rPr>
        <w:t>Максимальна вентиляція легень (VE) є одним із ключових показників, що характеризують потужність системи зовнішнього дихання. У людей без спортивної підготовки VE зазвичай становить 110</w:t>
      </w:r>
      <w:r w:rsidR="00BC34E6">
        <w:rPr>
          <w:sz w:val="28"/>
          <w:szCs w:val="28"/>
        </w:rPr>
        <w:t>-</w:t>
      </w:r>
      <w:r w:rsidRPr="000E1024">
        <w:rPr>
          <w:sz w:val="28"/>
          <w:szCs w:val="28"/>
        </w:rPr>
        <w:t>120 л·хв⁻¹ у чоловіків та 90</w:t>
      </w:r>
      <w:r w:rsidR="00BC34E6">
        <w:rPr>
          <w:sz w:val="28"/>
          <w:szCs w:val="28"/>
        </w:rPr>
        <w:t>-</w:t>
      </w:r>
      <w:r w:rsidRPr="000E1024">
        <w:rPr>
          <w:sz w:val="28"/>
          <w:szCs w:val="28"/>
        </w:rPr>
        <w:t>100 л·хв⁻¹ у жінок. Водночас у спортсменів високого рівня, зокрема борців, цей показник може досягати значень понад 190</w:t>
      </w:r>
      <w:r w:rsidR="00BC34E6">
        <w:rPr>
          <w:sz w:val="28"/>
          <w:szCs w:val="28"/>
        </w:rPr>
        <w:t>-</w:t>
      </w:r>
      <w:r w:rsidRPr="000E1024">
        <w:rPr>
          <w:sz w:val="28"/>
          <w:szCs w:val="28"/>
        </w:rPr>
        <w:t>200 л·хв⁻¹ у чоловіків і 130</w:t>
      </w:r>
      <w:r w:rsidR="00BC34E6">
        <w:rPr>
          <w:sz w:val="28"/>
          <w:szCs w:val="28"/>
        </w:rPr>
        <w:t>-</w:t>
      </w:r>
      <w:r w:rsidRPr="000E1024">
        <w:rPr>
          <w:sz w:val="28"/>
          <w:szCs w:val="28"/>
        </w:rPr>
        <w:t>140 л·хв⁻¹ у жінок. Не менш важливим параметром є час досягнення граничних значень споживання кисню, що демонструє здатність організму швидко активувати аеробні процеси. У нетренованих осіб на це потрібно приблизно 2–3 хвилини, тоді як у висококваліфікованих борців цей показник знижується до 30–40 секунд.</w:t>
      </w:r>
    </w:p>
    <w:p w:rsidR="00686175" w:rsidRPr="000E1024" w:rsidRDefault="00686175" w:rsidP="00686175">
      <w:pPr>
        <w:pStyle w:val="a3"/>
        <w:spacing w:line="360" w:lineRule="auto"/>
        <w:ind w:firstLine="709"/>
        <w:jc w:val="both"/>
        <w:rPr>
          <w:sz w:val="28"/>
          <w:szCs w:val="28"/>
        </w:rPr>
      </w:pPr>
      <w:r w:rsidRPr="000E1024">
        <w:rPr>
          <w:sz w:val="28"/>
          <w:szCs w:val="28"/>
        </w:rPr>
        <w:t xml:space="preserve">Критичним моментом, коли аеробний механізм вже не здатен забезпечити енергетичні потреби організму, є поріг анаеробного обміну (ПАНО). На цьому етапі значно посилюється анаеробний гліколіз, що супроводжується накопиченням лактату. У спортивній практиці ПАНО </w:t>
      </w:r>
      <w:r w:rsidRPr="000E1024">
        <w:rPr>
          <w:sz w:val="28"/>
          <w:szCs w:val="28"/>
        </w:rPr>
        <w:lastRenderedPageBreak/>
        <w:t xml:space="preserve">визначають за рівнем споживання кисню при концентрації лактату близько 4 ммоль·л⁻¹, що зазвичай виражають у процентах від максимального споживання кисню (VO₂ </w:t>
      </w:r>
      <w:proofErr w:type="spellStart"/>
      <w:r w:rsidRPr="000E1024">
        <w:rPr>
          <w:sz w:val="28"/>
          <w:szCs w:val="28"/>
        </w:rPr>
        <w:t>max</w:t>
      </w:r>
      <w:proofErr w:type="spellEnd"/>
      <w:r w:rsidRPr="000E1024">
        <w:rPr>
          <w:sz w:val="28"/>
          <w:szCs w:val="28"/>
        </w:rPr>
        <w:t>). У нетренованих осіб цей показник становить приблизно 50</w:t>
      </w:r>
      <w:r w:rsidR="00BC34E6">
        <w:rPr>
          <w:sz w:val="28"/>
          <w:szCs w:val="28"/>
        </w:rPr>
        <w:t>-</w:t>
      </w:r>
      <w:r w:rsidRPr="000E1024">
        <w:rPr>
          <w:sz w:val="28"/>
          <w:szCs w:val="28"/>
        </w:rPr>
        <w:t>55 %, тоді як у висококваліфікованих борців і спортсменів витривалих видів спорту може досягати 85</w:t>
      </w:r>
      <w:r w:rsidR="00BC34E6">
        <w:rPr>
          <w:sz w:val="28"/>
          <w:szCs w:val="28"/>
        </w:rPr>
        <w:t>-</w:t>
      </w:r>
      <w:r w:rsidRPr="000E1024">
        <w:rPr>
          <w:sz w:val="28"/>
          <w:szCs w:val="28"/>
        </w:rPr>
        <w:t>90 %.</w:t>
      </w:r>
    </w:p>
    <w:p w:rsidR="00686175" w:rsidRPr="000E1024" w:rsidRDefault="00686175" w:rsidP="00686175">
      <w:pPr>
        <w:pStyle w:val="a3"/>
        <w:spacing w:line="360" w:lineRule="auto"/>
        <w:ind w:firstLine="709"/>
        <w:jc w:val="both"/>
        <w:rPr>
          <w:sz w:val="28"/>
          <w:szCs w:val="28"/>
        </w:rPr>
      </w:pPr>
      <w:r w:rsidRPr="000E1024">
        <w:rPr>
          <w:sz w:val="28"/>
          <w:szCs w:val="28"/>
        </w:rPr>
        <w:t>Тривалість роботи на рівні ПАНО є важливим показником для оцінки аеробної ємності організму. У нетренованих осіб витривалість на цьому рівні зазвичай не перевищує 5</w:t>
      </w:r>
      <w:r w:rsidR="00BC34E6">
        <w:rPr>
          <w:sz w:val="28"/>
          <w:szCs w:val="28"/>
        </w:rPr>
        <w:t>-</w:t>
      </w:r>
      <w:r w:rsidRPr="000E1024">
        <w:rPr>
          <w:sz w:val="28"/>
          <w:szCs w:val="28"/>
        </w:rPr>
        <w:t>6 хвилин, тоді як висококваліфіковані борці здатні працювати в цьому режимі протягом 1,5</w:t>
      </w:r>
      <w:r w:rsidR="00BC34E6">
        <w:rPr>
          <w:sz w:val="28"/>
          <w:szCs w:val="28"/>
        </w:rPr>
        <w:t>-</w:t>
      </w:r>
      <w:r w:rsidRPr="000E1024">
        <w:rPr>
          <w:sz w:val="28"/>
          <w:szCs w:val="28"/>
        </w:rPr>
        <w:t>2 годин, що свідчить про високий рівень їхньої аеробної підготовленості</w:t>
      </w:r>
      <w:r>
        <w:rPr>
          <w:sz w:val="28"/>
          <w:szCs w:val="28"/>
        </w:rPr>
        <w:t xml:space="preserve"> </w:t>
      </w:r>
      <w:r w:rsidRPr="00BC34E6">
        <w:rPr>
          <w:sz w:val="28"/>
          <w:szCs w:val="28"/>
        </w:rPr>
        <w:t>[</w:t>
      </w:r>
      <w:r w:rsidR="00BC34E6" w:rsidRPr="00BC34E6">
        <w:rPr>
          <w:sz w:val="28"/>
          <w:szCs w:val="28"/>
        </w:rPr>
        <w:t>8</w:t>
      </w:r>
      <w:r w:rsidRPr="00BC34E6">
        <w:rPr>
          <w:sz w:val="28"/>
          <w:szCs w:val="28"/>
        </w:rPr>
        <w:t>].</w:t>
      </w:r>
    </w:p>
    <w:p w:rsidR="00686175" w:rsidRPr="000E1024" w:rsidRDefault="00686175" w:rsidP="00686175">
      <w:pPr>
        <w:pStyle w:val="a3"/>
        <w:spacing w:line="360" w:lineRule="auto"/>
        <w:ind w:firstLine="709"/>
        <w:jc w:val="both"/>
        <w:rPr>
          <w:sz w:val="28"/>
          <w:szCs w:val="28"/>
        </w:rPr>
      </w:pPr>
      <w:r w:rsidRPr="000E1024">
        <w:rPr>
          <w:sz w:val="28"/>
          <w:szCs w:val="28"/>
        </w:rPr>
        <w:t>Довжину змагальної сутички можна розглядати як додатковий маркер здатності спортсмена підтримувати оптимальний рівень серцевого ритму, який у середньому становить 150</w:t>
      </w:r>
      <w:r w:rsidR="00BC34E6">
        <w:rPr>
          <w:sz w:val="28"/>
          <w:szCs w:val="28"/>
        </w:rPr>
        <w:t>-</w:t>
      </w:r>
      <w:r w:rsidRPr="000E1024">
        <w:rPr>
          <w:sz w:val="28"/>
          <w:szCs w:val="28"/>
        </w:rPr>
        <w:t xml:space="preserve">165 </w:t>
      </w:r>
      <w:proofErr w:type="spellStart"/>
      <w:r w:rsidRPr="000E1024">
        <w:rPr>
          <w:sz w:val="28"/>
          <w:szCs w:val="28"/>
        </w:rPr>
        <w:t>уд</w:t>
      </w:r>
      <w:proofErr w:type="spellEnd"/>
      <w:r w:rsidRPr="000E1024">
        <w:rPr>
          <w:sz w:val="28"/>
          <w:szCs w:val="28"/>
        </w:rPr>
        <w:t>./хв. У цьому діапазоні бажано уникати виснажливих тактичних епізодів, що можуть спричинити надмірне перенапруження організму.</w:t>
      </w:r>
    </w:p>
    <w:p w:rsidR="00686175" w:rsidRPr="000E1024" w:rsidRDefault="00686175" w:rsidP="00686175">
      <w:pPr>
        <w:pStyle w:val="a3"/>
        <w:spacing w:line="360" w:lineRule="auto"/>
        <w:ind w:firstLine="709"/>
        <w:jc w:val="both"/>
        <w:rPr>
          <w:sz w:val="28"/>
          <w:szCs w:val="28"/>
        </w:rPr>
      </w:pPr>
      <w:r w:rsidRPr="000E1024">
        <w:rPr>
          <w:sz w:val="28"/>
          <w:szCs w:val="28"/>
        </w:rPr>
        <w:t>Структура тренувальних занять, спрямованих на підвищення аеробної продуктивності, здебільшого базується на повторних та інтервальних методах із підтриманням інтенсивності на рівні 75</w:t>
      </w:r>
      <w:r w:rsidR="00BC34E6">
        <w:rPr>
          <w:sz w:val="28"/>
          <w:szCs w:val="28"/>
        </w:rPr>
        <w:t>-</w:t>
      </w:r>
      <w:r w:rsidRPr="000E1024">
        <w:rPr>
          <w:sz w:val="28"/>
          <w:szCs w:val="28"/>
        </w:rPr>
        <w:t>80% від максимальних можливостей спортсмена. Такий підхід сприяє активації рефлекторних механізмів взаємодії між дихальною і серцево-судинною системами, що забезпечує врівноваження показників споживання кисню та оптимізацію окисно-відновних процесів.</w:t>
      </w:r>
    </w:p>
    <w:p w:rsidR="00686175" w:rsidRPr="000E1024" w:rsidRDefault="00686175" w:rsidP="00686175">
      <w:pPr>
        <w:pStyle w:val="a3"/>
        <w:spacing w:line="360" w:lineRule="auto"/>
        <w:ind w:firstLine="709"/>
        <w:jc w:val="both"/>
        <w:rPr>
          <w:sz w:val="28"/>
          <w:szCs w:val="28"/>
        </w:rPr>
      </w:pPr>
      <w:r w:rsidRPr="000E1024">
        <w:rPr>
          <w:sz w:val="28"/>
          <w:szCs w:val="28"/>
        </w:rPr>
        <w:t>Для підсилення функціональних можливостей дихальної системи доцільно включати вправи, виконувані в анаеробному режимі з короткими інтервалами відпочинку. Утворення залишкових продуктів анаеробного метаболізму стимулює додаткову вентиляцію легень. Після завершення інтенсивного навантаження (через 15</w:t>
      </w:r>
      <w:r w:rsidR="00BC34E6">
        <w:rPr>
          <w:sz w:val="28"/>
          <w:szCs w:val="28"/>
        </w:rPr>
        <w:t>-</w:t>
      </w:r>
      <w:r w:rsidRPr="000E1024">
        <w:rPr>
          <w:sz w:val="28"/>
          <w:szCs w:val="28"/>
        </w:rPr>
        <w:t>20 секунд) спостерігається зростання споживання кисню на фоні зниження частоти серцевих скорочень. Якщо новий підхід розпочати ще до повного відновлення, це може сприяти поступовому підвищенню функціональних резервів організму, покращуючи економічність роботи серця</w:t>
      </w:r>
      <w:r>
        <w:rPr>
          <w:sz w:val="28"/>
          <w:szCs w:val="28"/>
        </w:rPr>
        <w:t xml:space="preserve"> </w:t>
      </w:r>
      <w:r w:rsidRPr="00BC34E6">
        <w:rPr>
          <w:sz w:val="28"/>
          <w:szCs w:val="28"/>
        </w:rPr>
        <w:t>[</w:t>
      </w:r>
      <w:r w:rsidR="00BC34E6" w:rsidRPr="00BC34E6">
        <w:rPr>
          <w:sz w:val="28"/>
          <w:szCs w:val="28"/>
        </w:rPr>
        <w:t>52</w:t>
      </w:r>
      <w:r w:rsidRPr="00BC34E6">
        <w:rPr>
          <w:sz w:val="28"/>
          <w:szCs w:val="28"/>
        </w:rPr>
        <w:t>].</w:t>
      </w:r>
    </w:p>
    <w:p w:rsidR="00686175" w:rsidRPr="00D116EA" w:rsidRDefault="00686175" w:rsidP="00686175">
      <w:pPr>
        <w:pStyle w:val="a3"/>
        <w:spacing w:line="360" w:lineRule="auto"/>
        <w:ind w:firstLine="709"/>
        <w:jc w:val="both"/>
        <w:rPr>
          <w:sz w:val="28"/>
          <w:szCs w:val="28"/>
        </w:rPr>
      </w:pPr>
      <w:r w:rsidRPr="00D116EA">
        <w:rPr>
          <w:sz w:val="28"/>
          <w:szCs w:val="28"/>
        </w:rPr>
        <w:lastRenderedPageBreak/>
        <w:t xml:space="preserve">Аеробні навантаження, спрямовані на розвиток силових компонентів окисного </w:t>
      </w:r>
      <w:proofErr w:type="spellStart"/>
      <w:r w:rsidRPr="00D116EA">
        <w:rPr>
          <w:sz w:val="28"/>
          <w:szCs w:val="28"/>
        </w:rPr>
        <w:t>ресинтезу</w:t>
      </w:r>
      <w:proofErr w:type="spellEnd"/>
      <w:r w:rsidRPr="00D116EA">
        <w:rPr>
          <w:sz w:val="28"/>
          <w:szCs w:val="28"/>
        </w:rPr>
        <w:t xml:space="preserve"> у боротьбі, зазвичай поєднують із виконанням поєдинків, підвідних і спеціальних вправ середньої або дещо підвищеної інтенсивності (в межах 75–85 % від максимального рівня). Цей рівень відповідає частоті серцевих скорочень (ЧСС) у межах 165</w:t>
      </w:r>
      <w:r w:rsidR="00BC34E6">
        <w:rPr>
          <w:sz w:val="28"/>
          <w:szCs w:val="28"/>
        </w:rPr>
        <w:t>-</w:t>
      </w:r>
      <w:r w:rsidRPr="00D116EA">
        <w:rPr>
          <w:sz w:val="28"/>
          <w:szCs w:val="28"/>
        </w:rPr>
        <w:t>180 ударів за хвилину. Тривалість кожного повтору зазвичай становить 1,5</w:t>
      </w:r>
      <w:r w:rsidR="00BC34E6">
        <w:rPr>
          <w:sz w:val="28"/>
          <w:szCs w:val="28"/>
        </w:rPr>
        <w:t>-</w:t>
      </w:r>
      <w:r w:rsidRPr="00D116EA">
        <w:rPr>
          <w:sz w:val="28"/>
          <w:szCs w:val="28"/>
        </w:rPr>
        <w:t>2 хвилини, а загальна кількість повторів близько 7–8. Дослідження показують, що у борців високого рівня це призводить до формування пульсового боргу близько 370</w:t>
      </w:r>
      <w:r w:rsidR="00BC34E6">
        <w:rPr>
          <w:sz w:val="28"/>
          <w:szCs w:val="28"/>
        </w:rPr>
        <w:t>-</w:t>
      </w:r>
      <w:r w:rsidRPr="00D116EA">
        <w:rPr>
          <w:sz w:val="28"/>
          <w:szCs w:val="28"/>
        </w:rPr>
        <w:t>450 ударів. Однак збільшення кількості повторів може спричинити перехід організму в переважно анаеробний режим роботи, що супроводжується пульсовим боргом понад 900 ударів</w:t>
      </w:r>
      <w:r>
        <w:rPr>
          <w:sz w:val="28"/>
          <w:szCs w:val="28"/>
        </w:rPr>
        <w:t xml:space="preserve"> </w:t>
      </w:r>
      <w:r w:rsidRPr="00122F89">
        <w:rPr>
          <w:sz w:val="28"/>
          <w:szCs w:val="28"/>
        </w:rPr>
        <w:t>[</w:t>
      </w:r>
      <w:r w:rsidR="00122F89" w:rsidRPr="00122F89">
        <w:rPr>
          <w:sz w:val="28"/>
          <w:szCs w:val="28"/>
        </w:rPr>
        <w:t>4</w:t>
      </w:r>
      <w:r w:rsidRPr="00122F89">
        <w:rPr>
          <w:sz w:val="28"/>
          <w:szCs w:val="28"/>
        </w:rPr>
        <w:t>].</w:t>
      </w:r>
    </w:p>
    <w:p w:rsidR="00686175" w:rsidRPr="00D116EA" w:rsidRDefault="00686175" w:rsidP="00686175">
      <w:pPr>
        <w:pStyle w:val="a3"/>
        <w:spacing w:line="360" w:lineRule="auto"/>
        <w:ind w:firstLine="709"/>
        <w:jc w:val="both"/>
        <w:rPr>
          <w:sz w:val="28"/>
          <w:szCs w:val="28"/>
        </w:rPr>
      </w:pPr>
      <w:r w:rsidRPr="00D116EA">
        <w:rPr>
          <w:sz w:val="28"/>
          <w:szCs w:val="28"/>
        </w:rPr>
        <w:t>Для борців великих вагових категорій рекомендується розподіляти вправи на дві серії. У першій серії виконується 5</w:t>
      </w:r>
      <w:r w:rsidR="00122F89">
        <w:rPr>
          <w:sz w:val="28"/>
          <w:szCs w:val="28"/>
        </w:rPr>
        <w:t>-</w:t>
      </w:r>
      <w:r w:rsidRPr="00D116EA">
        <w:rPr>
          <w:sz w:val="28"/>
          <w:szCs w:val="28"/>
        </w:rPr>
        <w:t>7 повторів, а в другій 4</w:t>
      </w:r>
      <w:r w:rsidR="00122F89">
        <w:rPr>
          <w:sz w:val="28"/>
          <w:szCs w:val="28"/>
        </w:rPr>
        <w:t>-</w:t>
      </w:r>
      <w:r w:rsidRPr="00D116EA">
        <w:rPr>
          <w:sz w:val="28"/>
          <w:szCs w:val="28"/>
        </w:rPr>
        <w:t>5, із короткими паузами відпочинку між повтореннями тривалістю 1</w:t>
      </w:r>
      <w:r w:rsidR="00122F89">
        <w:rPr>
          <w:sz w:val="28"/>
          <w:szCs w:val="28"/>
        </w:rPr>
        <w:t>-</w:t>
      </w:r>
      <w:r w:rsidRPr="00D116EA">
        <w:rPr>
          <w:sz w:val="28"/>
          <w:szCs w:val="28"/>
        </w:rPr>
        <w:t>1,5 хвилини, щоб ЧСС знизилася до 130</w:t>
      </w:r>
      <w:r w:rsidR="00122F89">
        <w:rPr>
          <w:sz w:val="28"/>
          <w:szCs w:val="28"/>
        </w:rPr>
        <w:t>-</w:t>
      </w:r>
      <w:r w:rsidRPr="00D116EA">
        <w:rPr>
          <w:sz w:val="28"/>
          <w:szCs w:val="28"/>
        </w:rPr>
        <w:t>140 ударів за хвилину. Якщо плануються дві серії, між ними варто передбачити триваліший інтервал відпочинку 10</w:t>
      </w:r>
      <w:r w:rsidR="00122F89">
        <w:rPr>
          <w:sz w:val="28"/>
          <w:szCs w:val="28"/>
        </w:rPr>
        <w:t>-</w:t>
      </w:r>
      <w:r w:rsidRPr="00D116EA">
        <w:rPr>
          <w:sz w:val="28"/>
          <w:szCs w:val="28"/>
        </w:rPr>
        <w:t>12 хвилин. У цей період доцільно підтримувати легку активність, наприклад, виконувати спокійну ходьбу або вправи для відновлення дихання. Це сприяє поступовій стабілізації фізіологічних показників і підготовці організму до наступного етапу роботи.</w:t>
      </w:r>
    </w:p>
    <w:p w:rsidR="00686175" w:rsidRPr="00D116EA" w:rsidRDefault="00686175" w:rsidP="00686175">
      <w:pPr>
        <w:pStyle w:val="a3"/>
        <w:spacing w:line="360" w:lineRule="auto"/>
        <w:ind w:firstLine="709"/>
        <w:jc w:val="both"/>
        <w:rPr>
          <w:sz w:val="28"/>
          <w:szCs w:val="28"/>
        </w:rPr>
      </w:pPr>
      <w:r w:rsidRPr="00D116EA">
        <w:rPr>
          <w:sz w:val="28"/>
          <w:szCs w:val="28"/>
        </w:rPr>
        <w:t xml:space="preserve">Більшість вправ у боротьбі виконується в умовах змішаного </w:t>
      </w:r>
      <w:proofErr w:type="spellStart"/>
      <w:r w:rsidRPr="00D116EA">
        <w:rPr>
          <w:sz w:val="28"/>
          <w:szCs w:val="28"/>
        </w:rPr>
        <w:t>аеробно</w:t>
      </w:r>
      <w:proofErr w:type="spellEnd"/>
      <w:r w:rsidRPr="00D116EA">
        <w:rPr>
          <w:sz w:val="28"/>
          <w:szCs w:val="28"/>
        </w:rPr>
        <w:t xml:space="preserve">-анаеробного режиму, що зумовлено характером навчально-тренувальних занять і змагальних схваток. У процесі тренування відзначаються часті </w:t>
      </w:r>
      <w:proofErr w:type="spellStart"/>
      <w:r w:rsidRPr="00D116EA">
        <w:rPr>
          <w:sz w:val="28"/>
          <w:szCs w:val="28"/>
        </w:rPr>
        <w:t>швидкісно</w:t>
      </w:r>
      <w:proofErr w:type="spellEnd"/>
      <w:r w:rsidRPr="00D116EA">
        <w:rPr>
          <w:sz w:val="28"/>
          <w:szCs w:val="28"/>
        </w:rPr>
        <w:t>-силові дії, техніко-тактичні маневри, а також короткі періоди відновлення. Ефективний контроль за таким тренувальним процесом досягається завдяки моніторингу комплексу фізіологічних і біохімічних показників, таких як споживання кисню, частота серцевих скорочень, рівень молочної кислоти, кислотно-лужний баланс і величина надлишкових основ</w:t>
      </w:r>
      <w:r w:rsidRPr="00D116EA">
        <w:rPr>
          <w:sz w:val="28"/>
          <w:szCs w:val="28"/>
          <w:lang w:val="ru-RU"/>
        </w:rPr>
        <w:t xml:space="preserve"> </w:t>
      </w:r>
      <w:r w:rsidRPr="00122F89">
        <w:rPr>
          <w:sz w:val="28"/>
          <w:szCs w:val="28"/>
          <w:lang w:val="ru-RU"/>
        </w:rPr>
        <w:t>[</w:t>
      </w:r>
      <w:r w:rsidR="00122F89" w:rsidRPr="00122F89">
        <w:rPr>
          <w:sz w:val="28"/>
          <w:szCs w:val="28"/>
        </w:rPr>
        <w:t>7</w:t>
      </w:r>
      <w:r w:rsidRPr="00122F89">
        <w:rPr>
          <w:sz w:val="28"/>
          <w:szCs w:val="28"/>
          <w:lang w:val="ru-RU"/>
        </w:rPr>
        <w:t>]</w:t>
      </w:r>
      <w:r w:rsidRPr="00122F89">
        <w:rPr>
          <w:sz w:val="28"/>
          <w:szCs w:val="28"/>
        </w:rPr>
        <w:t>.</w:t>
      </w:r>
    </w:p>
    <w:p w:rsidR="00686175" w:rsidRPr="00D116EA" w:rsidRDefault="00686175" w:rsidP="00686175">
      <w:pPr>
        <w:pStyle w:val="a3"/>
        <w:spacing w:line="360" w:lineRule="auto"/>
        <w:ind w:firstLine="709"/>
        <w:jc w:val="both"/>
        <w:rPr>
          <w:sz w:val="28"/>
          <w:szCs w:val="28"/>
        </w:rPr>
      </w:pPr>
      <w:r w:rsidRPr="00D116EA">
        <w:rPr>
          <w:sz w:val="28"/>
          <w:szCs w:val="28"/>
        </w:rPr>
        <w:lastRenderedPageBreak/>
        <w:t>У навчально-тренувальних групах і групах спортивного вдосконалення особливий акцент робиться на розвитку силової витривалості, адже саме ця фізична якість забезпечує можливість тривалої боротьби, яка нерідко перевищує дві хвилини. Арсенал засобів для вдосконалення цієї здатності включає широкий спектр вправ: підвідні елементи кидків із використанням гумових амортизаторів (виконуються протягом 25</w:t>
      </w:r>
      <w:r w:rsidR="00122F89">
        <w:rPr>
          <w:sz w:val="28"/>
          <w:szCs w:val="28"/>
        </w:rPr>
        <w:t>-</w:t>
      </w:r>
      <w:r w:rsidRPr="00D116EA">
        <w:rPr>
          <w:sz w:val="28"/>
          <w:szCs w:val="28"/>
        </w:rPr>
        <w:t>30 секунд із темпом вище середнього), тренувальні кидки з партнером (хвилина безперервної роботи), сутички з більш важким або досвідченим суперником (тривалістю 5</w:t>
      </w:r>
      <w:r w:rsidR="00122F89">
        <w:rPr>
          <w:sz w:val="28"/>
          <w:szCs w:val="28"/>
        </w:rPr>
        <w:t>-</w:t>
      </w:r>
      <w:r w:rsidRPr="00D116EA">
        <w:rPr>
          <w:sz w:val="28"/>
          <w:szCs w:val="28"/>
        </w:rPr>
        <w:t>6 хвилин), кидки з додатковим опором третьої особи, кидки на манекені (15</w:t>
      </w:r>
      <w:r w:rsidR="00122F89">
        <w:rPr>
          <w:sz w:val="28"/>
          <w:szCs w:val="28"/>
        </w:rPr>
        <w:t>-</w:t>
      </w:r>
      <w:r w:rsidRPr="00D116EA">
        <w:rPr>
          <w:sz w:val="28"/>
          <w:szCs w:val="28"/>
        </w:rPr>
        <w:t>30 повторень за підхід), а також схватки з послідовними прискореннями</w:t>
      </w:r>
      <w:r>
        <w:rPr>
          <w:sz w:val="28"/>
          <w:szCs w:val="28"/>
        </w:rPr>
        <w:t xml:space="preserve"> </w:t>
      </w:r>
      <w:r w:rsidRPr="00122F89">
        <w:rPr>
          <w:sz w:val="28"/>
          <w:szCs w:val="28"/>
          <w:lang w:val="ru-RU"/>
        </w:rPr>
        <w:t>[</w:t>
      </w:r>
      <w:r w:rsidR="00122F89" w:rsidRPr="00122F89">
        <w:rPr>
          <w:sz w:val="28"/>
          <w:szCs w:val="28"/>
        </w:rPr>
        <w:t>11</w:t>
      </w:r>
      <w:r w:rsidRPr="00122F89">
        <w:rPr>
          <w:sz w:val="28"/>
          <w:szCs w:val="28"/>
          <w:lang w:val="ru-RU"/>
        </w:rPr>
        <w:t>]</w:t>
      </w:r>
      <w:r w:rsidRPr="00122F89">
        <w:rPr>
          <w:sz w:val="28"/>
          <w:szCs w:val="28"/>
        </w:rPr>
        <w:t>.</w:t>
      </w:r>
    </w:p>
    <w:p w:rsidR="00686175" w:rsidRPr="00D116EA" w:rsidRDefault="00686175" w:rsidP="00686175">
      <w:pPr>
        <w:pStyle w:val="a3"/>
        <w:spacing w:line="360" w:lineRule="auto"/>
        <w:ind w:firstLine="709"/>
        <w:jc w:val="both"/>
        <w:rPr>
          <w:sz w:val="28"/>
          <w:szCs w:val="28"/>
        </w:rPr>
      </w:pPr>
      <w:r w:rsidRPr="00D116EA">
        <w:rPr>
          <w:sz w:val="28"/>
          <w:szCs w:val="28"/>
        </w:rPr>
        <w:t>Додатково велика увага приділяється вправам для зміцнення м</w:t>
      </w:r>
      <w:r w:rsidR="00805F09">
        <w:rPr>
          <w:sz w:val="28"/>
          <w:szCs w:val="28"/>
        </w:rPr>
        <w:t>’</w:t>
      </w:r>
      <w:r w:rsidRPr="00D116EA">
        <w:rPr>
          <w:sz w:val="28"/>
          <w:szCs w:val="28"/>
        </w:rPr>
        <w:t xml:space="preserve">язів тулуба, верхніх і нижніх кінцівок. До них належать такі базові та спеціальні силові вправи, як станова тяга, </w:t>
      </w:r>
      <w:proofErr w:type="spellStart"/>
      <w:r w:rsidRPr="00D116EA">
        <w:rPr>
          <w:sz w:val="28"/>
          <w:szCs w:val="28"/>
        </w:rPr>
        <w:t>гіперекстензія</w:t>
      </w:r>
      <w:proofErr w:type="spellEnd"/>
      <w:r w:rsidRPr="00D116EA">
        <w:rPr>
          <w:sz w:val="28"/>
          <w:szCs w:val="28"/>
        </w:rPr>
        <w:t>, віджимання на брусах, підтягування на перекладині, присідання зі штангою, а також стрибки на скакалці тощо.</w:t>
      </w:r>
    </w:p>
    <w:p w:rsidR="00686175" w:rsidRPr="00D116EA" w:rsidRDefault="00686175" w:rsidP="00686175">
      <w:pPr>
        <w:pStyle w:val="a3"/>
        <w:spacing w:line="360" w:lineRule="auto"/>
        <w:ind w:firstLine="709"/>
        <w:jc w:val="both"/>
        <w:rPr>
          <w:sz w:val="28"/>
          <w:szCs w:val="28"/>
        </w:rPr>
      </w:pPr>
      <w:r w:rsidRPr="00D116EA">
        <w:rPr>
          <w:sz w:val="28"/>
          <w:szCs w:val="28"/>
        </w:rPr>
        <w:t xml:space="preserve">Аналіз </w:t>
      </w:r>
      <w:proofErr w:type="spellStart"/>
      <w:r w:rsidRPr="00D116EA">
        <w:rPr>
          <w:sz w:val="28"/>
          <w:szCs w:val="28"/>
        </w:rPr>
        <w:t>морфофункціональних</w:t>
      </w:r>
      <w:proofErr w:type="spellEnd"/>
      <w:r w:rsidRPr="00D116EA">
        <w:rPr>
          <w:sz w:val="28"/>
          <w:szCs w:val="28"/>
        </w:rPr>
        <w:t xml:space="preserve"> особливостей борців вказує на доцільність застосування групової індивідуалізації методів і засобів тренування залежно від вагової категорії спортсменів. Такий підхід дозволяє цілеспрямовано розвивати необхідні компоненти витривалості, зокрема аеробну продуктивність або її силову складову, відповідно до рівня спеціальної підготовленості та маси тіла спортсмена.</w:t>
      </w:r>
    </w:p>
    <w:p w:rsidR="00686175" w:rsidRPr="00D116EA" w:rsidRDefault="00686175" w:rsidP="00686175">
      <w:pPr>
        <w:pStyle w:val="a3"/>
        <w:spacing w:line="360" w:lineRule="auto"/>
        <w:ind w:firstLine="709"/>
        <w:jc w:val="both"/>
        <w:rPr>
          <w:sz w:val="28"/>
          <w:szCs w:val="28"/>
        </w:rPr>
      </w:pPr>
      <w:r w:rsidRPr="00D116EA">
        <w:rPr>
          <w:sz w:val="28"/>
          <w:szCs w:val="28"/>
        </w:rPr>
        <w:t xml:space="preserve">Покращення та розширення базової аеробної підготовленості зазвичай досягається завдяки використанню циклічних вправ, таких як кросовий біг, плавання, веслування, лижні гонки, а також під час тривалих схваток із невисокою інтенсивністю. Такий комплексний підхід сприяє гармонійному розвитку фізичних якостей, необхідних для ефективної участі в змагальній діяльності </w:t>
      </w:r>
      <w:r w:rsidRPr="00122F89">
        <w:rPr>
          <w:sz w:val="28"/>
          <w:szCs w:val="28"/>
        </w:rPr>
        <w:t>[</w:t>
      </w:r>
      <w:r w:rsidR="00122F89" w:rsidRPr="00122F89">
        <w:rPr>
          <w:sz w:val="28"/>
          <w:szCs w:val="28"/>
        </w:rPr>
        <w:t>18</w:t>
      </w:r>
      <w:r w:rsidRPr="00122F89">
        <w:rPr>
          <w:sz w:val="28"/>
          <w:szCs w:val="28"/>
        </w:rPr>
        <w:t>].</w:t>
      </w:r>
    </w:p>
    <w:p w:rsidR="00686175" w:rsidRPr="00D116EA" w:rsidRDefault="00686175" w:rsidP="00686175">
      <w:pPr>
        <w:pStyle w:val="a3"/>
        <w:spacing w:line="360" w:lineRule="auto"/>
        <w:ind w:firstLine="709"/>
        <w:jc w:val="both"/>
        <w:rPr>
          <w:sz w:val="28"/>
          <w:szCs w:val="28"/>
        </w:rPr>
      </w:pPr>
      <w:r w:rsidRPr="00D116EA">
        <w:rPr>
          <w:sz w:val="28"/>
          <w:szCs w:val="28"/>
        </w:rPr>
        <w:t xml:space="preserve">Для спортсменів середніх вагових категорій доцільно використовувати вправи та методики, які відповідають їхньому стилю боротьби, з оптимальним обсягом і інтенсивністю навантажень. Борці легких вагових категорій </w:t>
      </w:r>
      <w:r w:rsidRPr="00D116EA">
        <w:rPr>
          <w:sz w:val="28"/>
          <w:szCs w:val="28"/>
        </w:rPr>
        <w:lastRenderedPageBreak/>
        <w:t xml:space="preserve">демонструють здатність частіше виконувати короткотривалі, але </w:t>
      </w:r>
      <w:proofErr w:type="spellStart"/>
      <w:r w:rsidRPr="00D116EA">
        <w:rPr>
          <w:sz w:val="28"/>
          <w:szCs w:val="28"/>
        </w:rPr>
        <w:t>високоінтенсивні</w:t>
      </w:r>
      <w:proofErr w:type="spellEnd"/>
      <w:r w:rsidRPr="00D116EA">
        <w:rPr>
          <w:sz w:val="28"/>
          <w:szCs w:val="28"/>
        </w:rPr>
        <w:t xml:space="preserve"> завдання. Натомість представники важких вагових категорій мають порівняно нижчі показники аеробної витривалості, що зумовлює потребу в довших періодах відпочинку та ретельному його контролі для забезпечення ефективного використання жирових депо як джерела енергії. Для </w:t>
      </w:r>
      <w:proofErr w:type="spellStart"/>
      <w:r w:rsidRPr="00D116EA">
        <w:rPr>
          <w:sz w:val="28"/>
          <w:szCs w:val="28"/>
        </w:rPr>
        <w:t>тяжковаговиків</w:t>
      </w:r>
      <w:proofErr w:type="spellEnd"/>
      <w:r w:rsidRPr="00D116EA">
        <w:rPr>
          <w:sz w:val="28"/>
          <w:szCs w:val="28"/>
        </w:rPr>
        <w:t xml:space="preserve"> оптимальними є вправи локального або регіонального характеру з частими повтореннями, оскільки це знижує залежність від загальної аеробної потужності, яка у них зазвичай обмежена</w:t>
      </w:r>
      <w:r>
        <w:rPr>
          <w:sz w:val="28"/>
          <w:szCs w:val="28"/>
        </w:rPr>
        <w:t xml:space="preserve"> </w:t>
      </w:r>
      <w:r w:rsidRPr="00122F89">
        <w:rPr>
          <w:sz w:val="28"/>
          <w:szCs w:val="28"/>
        </w:rPr>
        <w:t>[</w:t>
      </w:r>
      <w:r w:rsidR="00122F89" w:rsidRPr="00122F89">
        <w:rPr>
          <w:sz w:val="28"/>
          <w:szCs w:val="28"/>
        </w:rPr>
        <w:t>22</w:t>
      </w:r>
      <w:r w:rsidRPr="00122F89">
        <w:rPr>
          <w:sz w:val="28"/>
          <w:szCs w:val="28"/>
        </w:rPr>
        <w:t>].</w:t>
      </w:r>
    </w:p>
    <w:p w:rsidR="00686175" w:rsidRPr="00D116EA" w:rsidRDefault="00686175" w:rsidP="00686175">
      <w:pPr>
        <w:pStyle w:val="a3"/>
        <w:spacing w:line="360" w:lineRule="auto"/>
        <w:ind w:firstLine="709"/>
        <w:jc w:val="both"/>
        <w:rPr>
          <w:sz w:val="28"/>
          <w:szCs w:val="28"/>
        </w:rPr>
      </w:pPr>
      <w:r w:rsidRPr="00D116EA">
        <w:rPr>
          <w:sz w:val="28"/>
          <w:szCs w:val="28"/>
        </w:rPr>
        <w:t>Тривале та систематичне застосування спеціалізованих навантажень, спрямованих на розвиток різних компонентів витривалості, дозволяє значно покращити показники спеціальної витривалості. У тренувальному циклі доцільно починати з акценту на розвитку загальної витривалості. На цьому етапі корисними є прогулянки на лижах, ігрова активність, плавання у спокійному темпі або інші види динамічних вправ з невеликою інтенсивністю. Під час початкової фази підготовчого періоду рекомендується зосереджуватися на кросовому бігу чи тривалих поєдинках помірної інтенсивності.</w:t>
      </w:r>
    </w:p>
    <w:p w:rsidR="00686175" w:rsidRPr="00D116EA" w:rsidRDefault="00686175" w:rsidP="00686175">
      <w:pPr>
        <w:pStyle w:val="a3"/>
        <w:spacing w:line="360" w:lineRule="auto"/>
        <w:ind w:firstLine="709"/>
        <w:jc w:val="both"/>
        <w:rPr>
          <w:sz w:val="28"/>
          <w:szCs w:val="28"/>
        </w:rPr>
      </w:pPr>
      <w:r w:rsidRPr="00D116EA">
        <w:rPr>
          <w:sz w:val="28"/>
          <w:szCs w:val="28"/>
        </w:rPr>
        <w:t xml:space="preserve">У наступних фазах доцільно впроваджувати інтервальний метод і змішані </w:t>
      </w:r>
      <w:proofErr w:type="spellStart"/>
      <w:r w:rsidRPr="00D116EA">
        <w:rPr>
          <w:sz w:val="28"/>
          <w:szCs w:val="28"/>
        </w:rPr>
        <w:t>аеробно</w:t>
      </w:r>
      <w:proofErr w:type="spellEnd"/>
      <w:r w:rsidRPr="00D116EA">
        <w:rPr>
          <w:sz w:val="28"/>
          <w:szCs w:val="28"/>
        </w:rPr>
        <w:t xml:space="preserve">-анаеробні навантаження, які спрямовані на розвиток </w:t>
      </w:r>
      <w:proofErr w:type="spellStart"/>
      <w:r w:rsidRPr="00D116EA">
        <w:rPr>
          <w:sz w:val="28"/>
          <w:szCs w:val="28"/>
        </w:rPr>
        <w:t>гліколітичного</w:t>
      </w:r>
      <w:proofErr w:type="spellEnd"/>
      <w:r w:rsidRPr="00D116EA">
        <w:rPr>
          <w:sz w:val="28"/>
          <w:szCs w:val="28"/>
        </w:rPr>
        <w:t xml:space="preserve"> енергетичного механізму. Варто зазначити, що використання інтенсивних інтервальних протоколів має бути обмеженим у часі й тривати не більше ніж 1,5</w:t>
      </w:r>
      <w:r w:rsidR="00122F89">
        <w:rPr>
          <w:sz w:val="28"/>
          <w:szCs w:val="28"/>
        </w:rPr>
        <w:t>-</w:t>
      </w:r>
      <w:r w:rsidRPr="00D116EA">
        <w:rPr>
          <w:sz w:val="28"/>
          <w:szCs w:val="28"/>
        </w:rPr>
        <w:t xml:space="preserve">2 місяці, щоб уникнути перевантаження організму та забезпечити максимальну ефективність </w:t>
      </w:r>
      <w:r w:rsidRPr="00122F89">
        <w:rPr>
          <w:sz w:val="28"/>
          <w:szCs w:val="28"/>
        </w:rPr>
        <w:t>адаптації</w:t>
      </w:r>
      <w:r w:rsidRPr="00122F89">
        <w:rPr>
          <w:sz w:val="28"/>
          <w:szCs w:val="28"/>
          <w:lang w:val="ru-RU"/>
        </w:rPr>
        <w:t xml:space="preserve"> [</w:t>
      </w:r>
      <w:r w:rsidR="00122F89" w:rsidRPr="00122F89">
        <w:rPr>
          <w:sz w:val="28"/>
          <w:szCs w:val="28"/>
        </w:rPr>
        <w:t>27</w:t>
      </w:r>
      <w:r w:rsidRPr="00122F89">
        <w:rPr>
          <w:sz w:val="28"/>
          <w:szCs w:val="28"/>
          <w:lang w:val="ru-RU"/>
        </w:rPr>
        <w:t>]</w:t>
      </w:r>
      <w:r w:rsidRPr="00122F89">
        <w:rPr>
          <w:sz w:val="28"/>
          <w:szCs w:val="28"/>
        </w:rPr>
        <w:t>.</w:t>
      </w:r>
    </w:p>
    <w:p w:rsidR="00686175" w:rsidRPr="00C52858" w:rsidRDefault="00686175" w:rsidP="00686175">
      <w:pPr>
        <w:pStyle w:val="a3"/>
        <w:spacing w:line="360" w:lineRule="auto"/>
        <w:ind w:firstLine="709"/>
        <w:jc w:val="both"/>
        <w:rPr>
          <w:sz w:val="28"/>
          <w:szCs w:val="28"/>
        </w:rPr>
      </w:pPr>
      <w:r w:rsidRPr="00C52858">
        <w:rPr>
          <w:sz w:val="28"/>
          <w:szCs w:val="28"/>
        </w:rPr>
        <w:t xml:space="preserve">Далі можуть використовуватися змагальні або навчальні поєдинки із постійними або </w:t>
      </w:r>
      <w:proofErr w:type="spellStart"/>
      <w:r w:rsidRPr="00C52858">
        <w:rPr>
          <w:sz w:val="28"/>
          <w:szCs w:val="28"/>
        </w:rPr>
        <w:t>скорочуваними</w:t>
      </w:r>
      <w:proofErr w:type="spellEnd"/>
      <w:r w:rsidRPr="00C52858">
        <w:rPr>
          <w:sz w:val="28"/>
          <w:szCs w:val="28"/>
        </w:rPr>
        <w:t xml:space="preserve"> паузами відпочинку, що підсилює анаеробний гліколіз. На завершення зазвичай переходять до вдосконалення </w:t>
      </w:r>
      <w:proofErr w:type="spellStart"/>
      <w:r w:rsidRPr="00C52858">
        <w:rPr>
          <w:sz w:val="28"/>
          <w:szCs w:val="28"/>
        </w:rPr>
        <w:t>алактатного</w:t>
      </w:r>
      <w:proofErr w:type="spellEnd"/>
      <w:r w:rsidRPr="00C52858">
        <w:rPr>
          <w:sz w:val="28"/>
          <w:szCs w:val="28"/>
        </w:rPr>
        <w:t xml:space="preserve"> компонента, включно з максимально швидкісними спуртами та ділянками поєдинків, які проводяться з граничною інтенсивністю упродовж 1</w:t>
      </w:r>
      <w:r w:rsidR="00122F89">
        <w:rPr>
          <w:sz w:val="28"/>
          <w:szCs w:val="28"/>
        </w:rPr>
        <w:t>-</w:t>
      </w:r>
      <w:r w:rsidRPr="00C52858">
        <w:rPr>
          <w:sz w:val="28"/>
          <w:szCs w:val="28"/>
        </w:rPr>
        <w:t xml:space="preserve">1,5 хвилини. Після кожного етапу бажано тестувати той чи інший компонент витривалості, щоб оцінювати прогрес і коригувати планування подальших </w:t>
      </w:r>
      <w:r w:rsidRPr="00C52858">
        <w:rPr>
          <w:sz w:val="28"/>
          <w:szCs w:val="28"/>
        </w:rPr>
        <w:lastRenderedPageBreak/>
        <w:t>занять. Такий поетапний і цілеспрямований підхід дає змогу ефективно розвивати аеробну й анаеробну продуктивність борців різних вагових категорій, одночасно підтримуючи високий рівень загальної фізичної підготовленості</w:t>
      </w:r>
      <w:r>
        <w:rPr>
          <w:sz w:val="28"/>
          <w:szCs w:val="28"/>
        </w:rPr>
        <w:t xml:space="preserve"> </w:t>
      </w:r>
      <w:r w:rsidRPr="00122F89">
        <w:rPr>
          <w:sz w:val="28"/>
          <w:szCs w:val="28"/>
        </w:rPr>
        <w:t>[</w:t>
      </w:r>
      <w:r w:rsidR="00122F89" w:rsidRPr="00122F89">
        <w:rPr>
          <w:sz w:val="28"/>
          <w:szCs w:val="28"/>
        </w:rPr>
        <w:t>16</w:t>
      </w:r>
      <w:r w:rsidRPr="00122F89">
        <w:rPr>
          <w:sz w:val="28"/>
          <w:szCs w:val="28"/>
        </w:rPr>
        <w:t>].</w:t>
      </w:r>
    </w:p>
    <w:p w:rsidR="00686175" w:rsidRPr="0071758F" w:rsidRDefault="00686175" w:rsidP="00686175">
      <w:pPr>
        <w:pStyle w:val="a3"/>
        <w:spacing w:line="360" w:lineRule="auto"/>
        <w:ind w:firstLine="709"/>
        <w:jc w:val="both"/>
        <w:rPr>
          <w:sz w:val="28"/>
          <w:szCs w:val="28"/>
        </w:rPr>
      </w:pPr>
      <w:r w:rsidRPr="0071758F">
        <w:rPr>
          <w:sz w:val="28"/>
          <w:szCs w:val="28"/>
        </w:rPr>
        <w:t>Таким чином, застосування поетапного підходу в тренувальному процесі, який включає розвиток аеробних, анаеробних і силових компонентів витривалості, є необхідною умовою для досягнення високих результатів у боротьбі серед юних спортсменів. Основна увага приділяється оптимальному поєднанню загальної фізичної підготовки та спеціальних вправ, спрямованих на розвиток силової витривалості в умовах, наближених до змагальної діяльності.</w:t>
      </w:r>
    </w:p>
    <w:p w:rsidR="00686175" w:rsidRPr="0071758F" w:rsidRDefault="00686175" w:rsidP="00686175">
      <w:pPr>
        <w:pStyle w:val="a3"/>
        <w:spacing w:line="360" w:lineRule="auto"/>
        <w:ind w:firstLine="709"/>
        <w:jc w:val="both"/>
        <w:rPr>
          <w:sz w:val="28"/>
          <w:szCs w:val="28"/>
        </w:rPr>
      </w:pPr>
      <w:r w:rsidRPr="0071758F">
        <w:rPr>
          <w:sz w:val="28"/>
          <w:szCs w:val="28"/>
        </w:rPr>
        <w:t>Використання тренувальних програм із акцентом на інтервальний метод, короткі інтенсивні вправи з дозованими періодами відпочинку та регулярним моніторингом фізіологічних показників забезпечує підвищення не лише витривалості, а й техніко-тактичної підготовленості борців. Цей підхід дозволяє молодим спортсменам адаптуватися до високих навантажень і тривалих змагальних сутичок, що є критично важливим на етапі спортивного вдосконалення.</w:t>
      </w:r>
    </w:p>
    <w:p w:rsidR="00D16930" w:rsidRDefault="00686175" w:rsidP="00D16930">
      <w:pPr>
        <w:pStyle w:val="a3"/>
        <w:spacing w:line="360" w:lineRule="auto"/>
        <w:ind w:firstLine="709"/>
        <w:jc w:val="both"/>
        <w:rPr>
          <w:sz w:val="28"/>
          <w:szCs w:val="28"/>
        </w:rPr>
      </w:pPr>
      <w:r w:rsidRPr="0071758F">
        <w:rPr>
          <w:sz w:val="28"/>
          <w:szCs w:val="28"/>
        </w:rPr>
        <w:t>Методика, орієнтована на розвиток силової витривалості, також сприяє зміцненню загального здоров</w:t>
      </w:r>
      <w:r w:rsidR="00805F09">
        <w:rPr>
          <w:sz w:val="28"/>
          <w:szCs w:val="28"/>
        </w:rPr>
        <w:t>’</w:t>
      </w:r>
      <w:r w:rsidRPr="0071758F">
        <w:rPr>
          <w:sz w:val="28"/>
          <w:szCs w:val="28"/>
        </w:rPr>
        <w:t>я, покращенню координації, сили та витривалості, що створює передумови для успішного спортивного росту. Підвищення рівня спеціальної підготовленості у віковій групі 14</w:t>
      </w:r>
      <w:r w:rsidR="00805F09">
        <w:rPr>
          <w:sz w:val="28"/>
          <w:szCs w:val="28"/>
        </w:rPr>
        <w:t>-</w:t>
      </w:r>
      <w:r w:rsidRPr="0071758F">
        <w:rPr>
          <w:sz w:val="28"/>
          <w:szCs w:val="28"/>
        </w:rPr>
        <w:t xml:space="preserve">15 років не тільки забезпечує зростання спортивних результатів, але й формує базу для подальшого прогресу в спортивній </w:t>
      </w:r>
      <w:r w:rsidRPr="00805F09">
        <w:rPr>
          <w:sz w:val="28"/>
          <w:szCs w:val="28"/>
        </w:rPr>
        <w:t>кар</w:t>
      </w:r>
      <w:r w:rsidR="00805F09" w:rsidRPr="00805F09">
        <w:rPr>
          <w:sz w:val="28"/>
          <w:szCs w:val="28"/>
        </w:rPr>
        <w:t>’</w:t>
      </w:r>
      <w:r w:rsidRPr="00805F09">
        <w:rPr>
          <w:sz w:val="28"/>
          <w:szCs w:val="28"/>
        </w:rPr>
        <w:t>єрі</w:t>
      </w:r>
      <w:r w:rsidRPr="0071758F">
        <w:rPr>
          <w:sz w:val="28"/>
          <w:szCs w:val="28"/>
        </w:rPr>
        <w:t>, створюючи конкурентні переваги для борців у їхній віковій категорії.</w:t>
      </w:r>
    </w:p>
    <w:p w:rsidR="00D16930" w:rsidRDefault="00D16930" w:rsidP="00D16930">
      <w:pPr>
        <w:pStyle w:val="a3"/>
        <w:spacing w:line="360" w:lineRule="auto"/>
        <w:ind w:firstLine="709"/>
        <w:jc w:val="both"/>
        <w:rPr>
          <w:sz w:val="28"/>
          <w:szCs w:val="28"/>
        </w:rPr>
      </w:pPr>
    </w:p>
    <w:p w:rsidR="00D16930" w:rsidRPr="004F169D" w:rsidRDefault="00D16930" w:rsidP="00D16930">
      <w:pPr>
        <w:pStyle w:val="a3"/>
        <w:spacing w:line="360" w:lineRule="auto"/>
        <w:ind w:firstLine="709"/>
        <w:jc w:val="both"/>
        <w:rPr>
          <w:b/>
          <w:bCs/>
          <w:sz w:val="28"/>
          <w:szCs w:val="28"/>
        </w:rPr>
      </w:pPr>
      <w:r w:rsidRPr="004F169D">
        <w:rPr>
          <w:b/>
          <w:bCs/>
          <w:sz w:val="28"/>
          <w:szCs w:val="28"/>
        </w:rPr>
        <w:t>1.5. Анатомо-фізіологічні особливості розвитку підлітків</w:t>
      </w:r>
    </w:p>
    <w:p w:rsidR="00D16930" w:rsidRPr="004421C1" w:rsidRDefault="00D16930" w:rsidP="00D16930">
      <w:pPr>
        <w:pStyle w:val="a3"/>
        <w:spacing w:line="360" w:lineRule="auto"/>
        <w:ind w:firstLine="709"/>
        <w:jc w:val="both"/>
        <w:rPr>
          <w:sz w:val="28"/>
          <w:szCs w:val="28"/>
        </w:rPr>
      </w:pPr>
      <w:r w:rsidRPr="004421C1">
        <w:rPr>
          <w:sz w:val="28"/>
          <w:szCs w:val="28"/>
        </w:rPr>
        <w:t xml:space="preserve">Підлітковий вік характеризується активним процесом статевого дозрівання, який досягає найбільшої інтенсивності саме в цей період. Він супроводжується значними змінами у функціонуванні залоз внутрішньої </w:t>
      </w:r>
      <w:r w:rsidRPr="004421C1">
        <w:rPr>
          <w:sz w:val="28"/>
          <w:szCs w:val="28"/>
        </w:rPr>
        <w:lastRenderedPageBreak/>
        <w:t xml:space="preserve">секреції, масштабними </w:t>
      </w:r>
      <w:proofErr w:type="spellStart"/>
      <w:r w:rsidRPr="004421C1">
        <w:rPr>
          <w:sz w:val="28"/>
          <w:szCs w:val="28"/>
        </w:rPr>
        <w:t>нейрогормональними</w:t>
      </w:r>
      <w:proofErr w:type="spellEnd"/>
      <w:r w:rsidRPr="004421C1">
        <w:rPr>
          <w:sz w:val="28"/>
          <w:szCs w:val="28"/>
        </w:rPr>
        <w:t xml:space="preserve"> перебудовами та інтенсивним розвитком усіх фізіологічних систем організму. Згідно з науковими дослідженнями, до приблизно 12-річного віку помітно розвивається регулювальна та гальмівна функція головного мозку, що зумовлено формуванням механізмів внутрішнього гальмування.</w:t>
      </w:r>
    </w:p>
    <w:p w:rsidR="00D16930" w:rsidRPr="004421C1" w:rsidRDefault="00D16930" w:rsidP="00D16930">
      <w:pPr>
        <w:pStyle w:val="a3"/>
        <w:spacing w:line="360" w:lineRule="auto"/>
        <w:ind w:firstLine="709"/>
        <w:jc w:val="both"/>
        <w:rPr>
          <w:sz w:val="24"/>
          <w:szCs w:val="24"/>
        </w:rPr>
      </w:pPr>
      <w:r w:rsidRPr="004421C1">
        <w:rPr>
          <w:sz w:val="28"/>
          <w:szCs w:val="28"/>
        </w:rPr>
        <w:t>Одночасно посилюється діяльність кори головного мозку, яка забезпечує аналіз і синтез вищих подразників, отриманих за участі різноманітних аналізаторів: зорового, вестибулярного, шкірного, рухового тощо. Ці нейрофізіологічні зміни сприяють удосконаленню когнітивних здібностей, моторного контролю та адаптаційних можливостей організму, що є важливим підґрунтям для гармонійного фізичного й психічного розвитку підлітків</w:t>
      </w:r>
      <w:r>
        <w:rPr>
          <w:sz w:val="28"/>
          <w:szCs w:val="28"/>
        </w:rPr>
        <w:t xml:space="preserve"> </w:t>
      </w:r>
      <w:r w:rsidRPr="00122F89">
        <w:rPr>
          <w:sz w:val="28"/>
          <w:szCs w:val="28"/>
        </w:rPr>
        <w:t>[</w:t>
      </w:r>
      <w:r w:rsidR="00122F89" w:rsidRPr="00122F89">
        <w:rPr>
          <w:sz w:val="28"/>
          <w:szCs w:val="28"/>
        </w:rPr>
        <w:t>29</w:t>
      </w:r>
      <w:r w:rsidRPr="00122F89">
        <w:rPr>
          <w:sz w:val="28"/>
          <w:szCs w:val="28"/>
        </w:rPr>
        <w:t>].</w:t>
      </w:r>
    </w:p>
    <w:p w:rsidR="00D16930" w:rsidRPr="00313B26" w:rsidRDefault="00D16930" w:rsidP="00D16930">
      <w:pPr>
        <w:pStyle w:val="a3"/>
        <w:spacing w:line="360" w:lineRule="auto"/>
        <w:ind w:firstLine="709"/>
        <w:jc w:val="both"/>
        <w:rPr>
          <w:sz w:val="28"/>
          <w:szCs w:val="28"/>
        </w:rPr>
      </w:pPr>
      <w:r w:rsidRPr="00313B26">
        <w:rPr>
          <w:sz w:val="28"/>
          <w:szCs w:val="28"/>
        </w:rPr>
        <w:t>До 13</w:t>
      </w:r>
      <w:r>
        <w:rPr>
          <w:sz w:val="28"/>
          <w:szCs w:val="28"/>
        </w:rPr>
        <w:t>-</w:t>
      </w:r>
      <w:r w:rsidRPr="00313B26">
        <w:rPr>
          <w:sz w:val="28"/>
          <w:szCs w:val="28"/>
        </w:rPr>
        <w:t>14 років у підлітків, як правило, завершується морфологічне та функціональне дозрівання рухового аналізатора. Цей процес визначає значне вдосконалення координаційних можливостей і моторного контролю. Після цього вікового періоду показники розвитку рухових функцій змінюються менш виражено, що свідчить про досягнення певної стабільності у формуванні базових рухових навичок. Важливо зазначити, що завершення дозрівання рухового аналізатора часто збігається з фазою активного статевого дозрівання у хлопчиків цього віку, що впливає на загальну фізіологічну та психомоторну динаміку.</w:t>
      </w:r>
    </w:p>
    <w:p w:rsidR="00D16930" w:rsidRPr="00313B26" w:rsidRDefault="00D16930" w:rsidP="00D16930">
      <w:pPr>
        <w:pStyle w:val="a3"/>
        <w:spacing w:line="360" w:lineRule="auto"/>
        <w:ind w:firstLine="709"/>
        <w:jc w:val="both"/>
        <w:rPr>
          <w:sz w:val="28"/>
          <w:szCs w:val="28"/>
        </w:rPr>
      </w:pPr>
      <w:r w:rsidRPr="00313B26">
        <w:rPr>
          <w:sz w:val="28"/>
          <w:szCs w:val="28"/>
        </w:rPr>
        <w:t>Наукові дослідження підтверджують, що підлітки 13</w:t>
      </w:r>
      <w:r>
        <w:rPr>
          <w:sz w:val="28"/>
          <w:szCs w:val="28"/>
        </w:rPr>
        <w:t>-</w:t>
      </w:r>
      <w:r w:rsidRPr="00313B26">
        <w:rPr>
          <w:sz w:val="28"/>
          <w:szCs w:val="28"/>
        </w:rPr>
        <w:t xml:space="preserve">14 років, які не мають спеціальної фізичної підготовки, демонструють повільніше й менш ефективне освоєння нових рухових навичок у порівнянні з молодшими дітьми. Це зумовлено меншою пластичністю нервової системи у підлітковому віці порівняно з періодом молодшого шкільного віку, коли формування нових нейронних </w:t>
      </w:r>
      <w:proofErr w:type="spellStart"/>
      <w:r w:rsidRPr="00313B26">
        <w:rPr>
          <w:sz w:val="28"/>
          <w:szCs w:val="28"/>
        </w:rPr>
        <w:t>зв</w:t>
      </w:r>
      <w:r w:rsidR="00805F09">
        <w:rPr>
          <w:sz w:val="28"/>
          <w:szCs w:val="28"/>
        </w:rPr>
        <w:t>’</w:t>
      </w:r>
      <w:r w:rsidRPr="00313B26">
        <w:rPr>
          <w:sz w:val="28"/>
          <w:szCs w:val="28"/>
        </w:rPr>
        <w:t>язків</w:t>
      </w:r>
      <w:proofErr w:type="spellEnd"/>
      <w:r w:rsidRPr="00313B26">
        <w:rPr>
          <w:sz w:val="28"/>
          <w:szCs w:val="28"/>
        </w:rPr>
        <w:t xml:space="preserve"> відбувається швидше.</w:t>
      </w:r>
    </w:p>
    <w:p w:rsidR="00D16930" w:rsidRPr="00313B26" w:rsidRDefault="00D16930" w:rsidP="00D16930">
      <w:pPr>
        <w:pStyle w:val="a3"/>
        <w:spacing w:line="360" w:lineRule="auto"/>
        <w:ind w:firstLine="709"/>
        <w:jc w:val="both"/>
        <w:rPr>
          <w:sz w:val="28"/>
          <w:szCs w:val="28"/>
        </w:rPr>
      </w:pPr>
      <w:r w:rsidRPr="00313B26">
        <w:rPr>
          <w:sz w:val="28"/>
          <w:szCs w:val="28"/>
        </w:rPr>
        <w:t>У віці 11</w:t>
      </w:r>
      <w:r>
        <w:rPr>
          <w:sz w:val="28"/>
          <w:szCs w:val="28"/>
        </w:rPr>
        <w:t>-</w:t>
      </w:r>
      <w:r w:rsidRPr="00313B26">
        <w:rPr>
          <w:sz w:val="28"/>
          <w:szCs w:val="28"/>
        </w:rPr>
        <w:t xml:space="preserve">13 років діти здатні досягати високого рівня розвитку тонкої координації, просторового сприйняття рухів та їх узгодженості у часі. У 10-річному віці складно одночасно аналізувати рухи за просторовими і часовими </w:t>
      </w:r>
      <w:r w:rsidRPr="00313B26">
        <w:rPr>
          <w:sz w:val="28"/>
          <w:szCs w:val="28"/>
        </w:rPr>
        <w:lastRenderedPageBreak/>
        <w:t>параметрами, проте вже з 12</w:t>
      </w:r>
      <w:r>
        <w:rPr>
          <w:sz w:val="28"/>
          <w:szCs w:val="28"/>
        </w:rPr>
        <w:t>-</w:t>
      </w:r>
      <w:r w:rsidRPr="00313B26">
        <w:rPr>
          <w:sz w:val="28"/>
          <w:szCs w:val="28"/>
        </w:rPr>
        <w:t>13 років більшість хлопчиків демонструють здатність до такого аналізу, навіть за умови виконання двох одночасно поставлених завдань. Це свідчить про прогресуючий розвиток інтегративної функції центральної нервової системи, яка забезпечує складні координаційні дії та багаторівневий руховий контроль</w:t>
      </w:r>
      <w:r>
        <w:rPr>
          <w:sz w:val="28"/>
          <w:szCs w:val="28"/>
        </w:rPr>
        <w:t xml:space="preserve"> </w:t>
      </w:r>
      <w:r w:rsidRPr="00122F89">
        <w:rPr>
          <w:sz w:val="28"/>
          <w:szCs w:val="28"/>
        </w:rPr>
        <w:t>[</w:t>
      </w:r>
      <w:r w:rsidR="00122F89" w:rsidRPr="00122F89">
        <w:rPr>
          <w:sz w:val="28"/>
          <w:szCs w:val="28"/>
        </w:rPr>
        <w:t>66</w:t>
      </w:r>
      <w:r w:rsidRPr="00122F89">
        <w:rPr>
          <w:sz w:val="28"/>
          <w:szCs w:val="28"/>
        </w:rPr>
        <w:t>].</w:t>
      </w:r>
    </w:p>
    <w:p w:rsidR="00D16930" w:rsidRPr="00724FD5" w:rsidRDefault="00D16930" w:rsidP="00D16930">
      <w:pPr>
        <w:pStyle w:val="a3"/>
        <w:spacing w:line="360" w:lineRule="auto"/>
        <w:ind w:firstLine="709"/>
        <w:jc w:val="both"/>
        <w:rPr>
          <w:sz w:val="28"/>
          <w:szCs w:val="28"/>
        </w:rPr>
      </w:pPr>
      <w:r w:rsidRPr="00724FD5">
        <w:rPr>
          <w:sz w:val="28"/>
          <w:szCs w:val="28"/>
        </w:rPr>
        <w:t>У підлітків віком 13</w:t>
      </w:r>
      <w:r>
        <w:rPr>
          <w:sz w:val="28"/>
          <w:szCs w:val="28"/>
        </w:rPr>
        <w:t>-</w:t>
      </w:r>
      <w:r w:rsidRPr="00724FD5">
        <w:rPr>
          <w:sz w:val="28"/>
          <w:szCs w:val="28"/>
        </w:rPr>
        <w:t>14 років під час освоєння рухових дій, які вимагають складної координації, нерідко спостерігається гальмівний вплив, обумовлений фізіологічними особливостями пубертатного періоду. Важливо зазначити, що динамічні стереотипи рухових навичок, сформовані в дитячому віці, демонструють високу стабільність і здатні зберігатися протягом тривалого часу, що створює базу для подальшого вдосконалення рухових умінь.</w:t>
      </w:r>
    </w:p>
    <w:p w:rsidR="00D16930" w:rsidRPr="00724FD5" w:rsidRDefault="00D16930" w:rsidP="00D16930">
      <w:pPr>
        <w:pStyle w:val="a3"/>
        <w:spacing w:line="360" w:lineRule="auto"/>
        <w:ind w:firstLine="709"/>
        <w:jc w:val="both"/>
        <w:rPr>
          <w:sz w:val="28"/>
          <w:szCs w:val="28"/>
        </w:rPr>
      </w:pPr>
      <w:r w:rsidRPr="00724FD5">
        <w:rPr>
          <w:sz w:val="28"/>
          <w:szCs w:val="28"/>
        </w:rPr>
        <w:t>Підлітковий вік також характеризується значними змінами у психічній сфері. Спостерігаються підвищена емоційність, часті коливання настрою, імпульсивні дії, дратівливість і схильність до переоцінки власних можливостей. Ці прояви зумовлені інтенсивним фізичним зростанням, процесами статевого дозрівання та формуванням почуття дорослості, яке стає важливим психологічним фактором цього періоду.</w:t>
      </w:r>
    </w:p>
    <w:p w:rsidR="00D16930" w:rsidRPr="00724FD5" w:rsidRDefault="00D16930" w:rsidP="00D16930">
      <w:pPr>
        <w:pStyle w:val="a3"/>
        <w:spacing w:line="360" w:lineRule="auto"/>
        <w:ind w:firstLine="709"/>
        <w:jc w:val="both"/>
        <w:rPr>
          <w:sz w:val="28"/>
          <w:szCs w:val="28"/>
        </w:rPr>
      </w:pPr>
      <w:r w:rsidRPr="00724FD5">
        <w:rPr>
          <w:sz w:val="28"/>
          <w:szCs w:val="28"/>
        </w:rPr>
        <w:t>За умови правильної організації спортивних занять підлітковий період може стати сприятливим для гармонійного формування організму. Позитивний вплив спортивної діяльності проявляється у двох напрямах: морфологічному та функціональному. Морфологічні зміни включають підвищення антропометричних показників, таких як ріст, маса тіла та обвід грудної клітки. У середньому щорічний приріст у підлітків становить 4</w:t>
      </w:r>
      <w:r>
        <w:rPr>
          <w:sz w:val="28"/>
          <w:szCs w:val="28"/>
        </w:rPr>
        <w:t>-</w:t>
      </w:r>
      <w:r w:rsidRPr="00724FD5">
        <w:rPr>
          <w:sz w:val="28"/>
          <w:szCs w:val="28"/>
        </w:rPr>
        <w:t>5 кг маси тіла, 4</w:t>
      </w:r>
      <w:r>
        <w:rPr>
          <w:sz w:val="28"/>
          <w:szCs w:val="28"/>
        </w:rPr>
        <w:t>-</w:t>
      </w:r>
      <w:r w:rsidRPr="00724FD5">
        <w:rPr>
          <w:sz w:val="28"/>
          <w:szCs w:val="28"/>
        </w:rPr>
        <w:t>6 см зросту та 2</w:t>
      </w:r>
      <w:r>
        <w:rPr>
          <w:sz w:val="28"/>
          <w:szCs w:val="28"/>
        </w:rPr>
        <w:t>-</w:t>
      </w:r>
      <w:r w:rsidRPr="00724FD5">
        <w:rPr>
          <w:sz w:val="28"/>
          <w:szCs w:val="28"/>
        </w:rPr>
        <w:t>5 см обводу грудної клітки.</w:t>
      </w:r>
    </w:p>
    <w:p w:rsidR="00D16930" w:rsidRDefault="00D16930" w:rsidP="00D16930">
      <w:pPr>
        <w:pStyle w:val="a3"/>
        <w:spacing w:line="360" w:lineRule="auto"/>
        <w:ind w:firstLine="709"/>
        <w:jc w:val="both"/>
        <w:rPr>
          <w:sz w:val="28"/>
          <w:szCs w:val="28"/>
        </w:rPr>
      </w:pPr>
      <w:r w:rsidRPr="00724FD5">
        <w:rPr>
          <w:sz w:val="28"/>
          <w:szCs w:val="28"/>
        </w:rPr>
        <w:t xml:space="preserve">У цей період триває окостеніння скелета: приблизно до 14 років завершується зрощення кісток тазу, встановлюється стійка кривизна хребта в поперековому відділі, а хрящове кільце </w:t>
      </w:r>
      <w:proofErr w:type="spellStart"/>
      <w:r w:rsidRPr="00724FD5">
        <w:rPr>
          <w:sz w:val="28"/>
          <w:szCs w:val="28"/>
        </w:rPr>
        <w:t>міжхребцевих</w:t>
      </w:r>
      <w:proofErr w:type="spellEnd"/>
      <w:r w:rsidRPr="00724FD5">
        <w:rPr>
          <w:sz w:val="28"/>
          <w:szCs w:val="28"/>
        </w:rPr>
        <w:t xml:space="preserve"> суглобів поступово зменшується. Ці анатомо-фізіологічні зміни є основою для подальшого фізичного розвитку та адаптації організму до навантажень </w:t>
      </w:r>
      <w:r w:rsidRPr="00122F89">
        <w:rPr>
          <w:sz w:val="28"/>
          <w:szCs w:val="28"/>
        </w:rPr>
        <w:t>[</w:t>
      </w:r>
      <w:r w:rsidR="00122F89" w:rsidRPr="00122F89">
        <w:rPr>
          <w:sz w:val="28"/>
          <w:szCs w:val="28"/>
        </w:rPr>
        <w:t>19</w:t>
      </w:r>
      <w:r w:rsidRPr="00122F89">
        <w:rPr>
          <w:sz w:val="28"/>
          <w:szCs w:val="28"/>
        </w:rPr>
        <w:t>].</w:t>
      </w:r>
    </w:p>
    <w:p w:rsidR="00D16930" w:rsidRPr="003D1956" w:rsidRDefault="00D16930" w:rsidP="00D16930">
      <w:pPr>
        <w:pStyle w:val="a3"/>
        <w:spacing w:line="360" w:lineRule="auto"/>
        <w:ind w:firstLine="709"/>
        <w:jc w:val="both"/>
        <w:rPr>
          <w:sz w:val="28"/>
          <w:szCs w:val="28"/>
        </w:rPr>
      </w:pPr>
      <w:r w:rsidRPr="003D1956">
        <w:rPr>
          <w:sz w:val="28"/>
          <w:szCs w:val="28"/>
        </w:rPr>
        <w:lastRenderedPageBreak/>
        <w:t>До 14-15 років функціональні характеристики м</w:t>
      </w:r>
      <w:r w:rsidR="00805F09">
        <w:rPr>
          <w:sz w:val="28"/>
          <w:szCs w:val="28"/>
        </w:rPr>
        <w:t>’</w:t>
      </w:r>
      <w:r w:rsidRPr="003D1956">
        <w:rPr>
          <w:sz w:val="28"/>
          <w:szCs w:val="28"/>
        </w:rPr>
        <w:t>язової тканини підлітків практично не відрізняються від показників дорослої людини. Розвиток м</w:t>
      </w:r>
      <w:r w:rsidR="00805F09">
        <w:rPr>
          <w:sz w:val="28"/>
          <w:szCs w:val="28"/>
        </w:rPr>
        <w:t>’</w:t>
      </w:r>
      <w:r w:rsidRPr="003D1956">
        <w:rPr>
          <w:sz w:val="28"/>
          <w:szCs w:val="28"/>
        </w:rPr>
        <w:t>язів верхніх і нижніх кінцівок відбувається паралельно, забезпечуючи гармонійний фізичний розвиток. У 12-річному віці маса м</w:t>
      </w:r>
      <w:r w:rsidR="00805F09">
        <w:rPr>
          <w:sz w:val="28"/>
          <w:szCs w:val="28"/>
        </w:rPr>
        <w:t>’</w:t>
      </w:r>
      <w:r w:rsidRPr="003D1956">
        <w:rPr>
          <w:sz w:val="28"/>
          <w:szCs w:val="28"/>
        </w:rPr>
        <w:t>язової тканини у хлопчиків становить 29,4% від загальної маси тіла, а до 15 років цей показник зростає до 33,6%. У цей період поступово збільшується як абсолютна, так і відносна сила м</w:t>
      </w:r>
      <w:r w:rsidR="00805F09">
        <w:rPr>
          <w:sz w:val="28"/>
          <w:szCs w:val="28"/>
        </w:rPr>
        <w:t>’</w:t>
      </w:r>
      <w:r w:rsidRPr="003D1956">
        <w:rPr>
          <w:sz w:val="28"/>
          <w:szCs w:val="28"/>
        </w:rPr>
        <w:t>язів. Найбільш значний приріст сили різних м</w:t>
      </w:r>
      <w:r w:rsidR="00805F09">
        <w:rPr>
          <w:sz w:val="28"/>
          <w:szCs w:val="28"/>
        </w:rPr>
        <w:t>’</w:t>
      </w:r>
      <w:r w:rsidRPr="003D1956">
        <w:rPr>
          <w:sz w:val="28"/>
          <w:szCs w:val="28"/>
        </w:rPr>
        <w:t>язових груп спостерігається в період від 13 до 15 років, що пов</w:t>
      </w:r>
      <w:r w:rsidR="00805F09">
        <w:rPr>
          <w:sz w:val="28"/>
          <w:szCs w:val="28"/>
        </w:rPr>
        <w:t>’</w:t>
      </w:r>
      <w:r w:rsidRPr="003D1956">
        <w:rPr>
          <w:sz w:val="28"/>
          <w:szCs w:val="28"/>
        </w:rPr>
        <w:t xml:space="preserve">язано з інтенсивними процесами фізіологічного дозрівання </w:t>
      </w:r>
      <w:r w:rsidRPr="00122F89">
        <w:rPr>
          <w:sz w:val="28"/>
          <w:szCs w:val="28"/>
        </w:rPr>
        <w:t>[</w:t>
      </w:r>
      <w:r w:rsidR="00122F89" w:rsidRPr="00122F89">
        <w:rPr>
          <w:sz w:val="28"/>
          <w:szCs w:val="28"/>
        </w:rPr>
        <w:t>25</w:t>
      </w:r>
      <w:r w:rsidRPr="00122F89">
        <w:rPr>
          <w:sz w:val="28"/>
          <w:szCs w:val="28"/>
        </w:rPr>
        <w:t>].</w:t>
      </w:r>
    </w:p>
    <w:p w:rsidR="00D16930" w:rsidRPr="003D1956" w:rsidRDefault="00D16930" w:rsidP="00D16930">
      <w:pPr>
        <w:pStyle w:val="a3"/>
        <w:spacing w:line="360" w:lineRule="auto"/>
        <w:ind w:firstLine="709"/>
        <w:jc w:val="both"/>
        <w:rPr>
          <w:sz w:val="28"/>
          <w:szCs w:val="28"/>
        </w:rPr>
      </w:pPr>
      <w:r w:rsidRPr="003D1956">
        <w:rPr>
          <w:sz w:val="28"/>
          <w:szCs w:val="28"/>
        </w:rPr>
        <w:t>Зважаючи на те, що силові можливості підлітків у цьому віці ще не досягають свого максимуму, тренувальні навантаження повинні бути помірними та дозованими. Доцільно використовувати короткочасні силові вправи динамічного та частково статичного характеру. Основна увага має приділятися зміцненню м</w:t>
      </w:r>
      <w:r w:rsidR="00805F09">
        <w:rPr>
          <w:sz w:val="28"/>
          <w:szCs w:val="28"/>
        </w:rPr>
        <w:t>’</w:t>
      </w:r>
      <w:r w:rsidRPr="003D1956">
        <w:rPr>
          <w:sz w:val="28"/>
          <w:szCs w:val="28"/>
        </w:rPr>
        <w:t>язів усіх основних груп рухового апарату, зокрема м</w:t>
      </w:r>
      <w:r w:rsidR="00805F09">
        <w:rPr>
          <w:sz w:val="28"/>
          <w:szCs w:val="28"/>
        </w:rPr>
        <w:t>’</w:t>
      </w:r>
      <w:r w:rsidRPr="003D1956">
        <w:rPr>
          <w:sz w:val="28"/>
          <w:szCs w:val="28"/>
        </w:rPr>
        <w:t>язів живота, косих м</w:t>
      </w:r>
      <w:r w:rsidR="00805F09">
        <w:rPr>
          <w:sz w:val="28"/>
          <w:szCs w:val="28"/>
        </w:rPr>
        <w:t>’</w:t>
      </w:r>
      <w:r w:rsidRPr="003D1956">
        <w:rPr>
          <w:sz w:val="28"/>
          <w:szCs w:val="28"/>
        </w:rPr>
        <w:t>язів тулуба, м</w:t>
      </w:r>
      <w:r w:rsidR="00805F09">
        <w:rPr>
          <w:sz w:val="28"/>
          <w:szCs w:val="28"/>
        </w:rPr>
        <w:t>’</w:t>
      </w:r>
      <w:r w:rsidRPr="003D1956">
        <w:rPr>
          <w:sz w:val="28"/>
          <w:szCs w:val="28"/>
        </w:rPr>
        <w:t>язів задньої поверхні стегна, приводних м</w:t>
      </w:r>
      <w:r w:rsidR="00805F09">
        <w:rPr>
          <w:sz w:val="28"/>
          <w:szCs w:val="28"/>
        </w:rPr>
        <w:t>’</w:t>
      </w:r>
      <w:r w:rsidRPr="003D1956">
        <w:rPr>
          <w:sz w:val="28"/>
          <w:szCs w:val="28"/>
        </w:rPr>
        <w:t>язів ніг, а також відвідних м</w:t>
      </w:r>
      <w:r w:rsidR="00805F09">
        <w:rPr>
          <w:sz w:val="28"/>
          <w:szCs w:val="28"/>
        </w:rPr>
        <w:t>’</w:t>
      </w:r>
      <w:r w:rsidRPr="003D1956">
        <w:rPr>
          <w:sz w:val="28"/>
          <w:szCs w:val="28"/>
        </w:rPr>
        <w:t>язів верхніх кінцівок.</w:t>
      </w:r>
    </w:p>
    <w:p w:rsidR="00D16930" w:rsidRPr="003D1956" w:rsidRDefault="00D16930" w:rsidP="00D16930">
      <w:pPr>
        <w:pStyle w:val="a3"/>
        <w:spacing w:line="360" w:lineRule="auto"/>
        <w:ind w:firstLine="709"/>
        <w:jc w:val="both"/>
        <w:rPr>
          <w:sz w:val="28"/>
          <w:szCs w:val="28"/>
        </w:rPr>
      </w:pPr>
      <w:r w:rsidRPr="003D1956">
        <w:rPr>
          <w:sz w:val="28"/>
          <w:szCs w:val="28"/>
        </w:rPr>
        <w:t>У віці 11-14 років також спостерігаються важливі зміни у функціонуванні серцево-судинної системи. Зокрема, підвищується скоротлива здатність міокарда, зростає систолічний об</w:t>
      </w:r>
      <w:r w:rsidR="00805F09">
        <w:rPr>
          <w:sz w:val="28"/>
          <w:szCs w:val="28"/>
        </w:rPr>
        <w:t>’</w:t>
      </w:r>
      <w:r w:rsidRPr="003D1956">
        <w:rPr>
          <w:sz w:val="28"/>
          <w:szCs w:val="28"/>
        </w:rPr>
        <w:t xml:space="preserve">єм крові, зменшується частота серцевих скорочень у стані спокою, а також сповільнюється частота дихання. У 13-річному віці частота серцевих скорочень у спокої становить близько 70 </w:t>
      </w:r>
      <w:proofErr w:type="spellStart"/>
      <w:r w:rsidRPr="003D1956">
        <w:rPr>
          <w:sz w:val="28"/>
          <w:szCs w:val="28"/>
        </w:rPr>
        <w:t>уд</w:t>
      </w:r>
      <w:proofErr w:type="spellEnd"/>
      <w:r w:rsidRPr="003D1956">
        <w:rPr>
          <w:sz w:val="28"/>
          <w:szCs w:val="28"/>
        </w:rPr>
        <w:t xml:space="preserve">./хв, тоді як під час інтенсивної фізичної роботи цей показник може підвищуватись до 190-200 </w:t>
      </w:r>
      <w:proofErr w:type="spellStart"/>
      <w:r w:rsidRPr="003D1956">
        <w:rPr>
          <w:sz w:val="28"/>
          <w:szCs w:val="28"/>
        </w:rPr>
        <w:t>уд</w:t>
      </w:r>
      <w:proofErr w:type="spellEnd"/>
      <w:r w:rsidRPr="003D1956">
        <w:rPr>
          <w:sz w:val="28"/>
          <w:szCs w:val="28"/>
        </w:rPr>
        <w:t xml:space="preserve">./хв. Артеріальний тиск у дітей цього віку зазвичай нижчий, ніж у дорослих: у 11-12 років він становить приблизно 107/70 мм </w:t>
      </w:r>
      <w:proofErr w:type="spellStart"/>
      <w:r w:rsidRPr="003D1956">
        <w:rPr>
          <w:sz w:val="28"/>
          <w:szCs w:val="28"/>
        </w:rPr>
        <w:t>рт</w:t>
      </w:r>
      <w:proofErr w:type="spellEnd"/>
      <w:r w:rsidRPr="003D1956">
        <w:rPr>
          <w:sz w:val="28"/>
          <w:szCs w:val="28"/>
        </w:rPr>
        <w:t xml:space="preserve">. ст., а у 13-15 років підвищується до 117/73 мм </w:t>
      </w:r>
      <w:proofErr w:type="spellStart"/>
      <w:r w:rsidRPr="003D1956">
        <w:rPr>
          <w:sz w:val="28"/>
          <w:szCs w:val="28"/>
        </w:rPr>
        <w:t>рт</w:t>
      </w:r>
      <w:proofErr w:type="spellEnd"/>
      <w:r w:rsidRPr="003D1956">
        <w:rPr>
          <w:sz w:val="28"/>
          <w:szCs w:val="28"/>
        </w:rPr>
        <w:t xml:space="preserve">. ст. </w:t>
      </w:r>
      <w:r w:rsidRPr="00853A51">
        <w:rPr>
          <w:sz w:val="28"/>
          <w:szCs w:val="28"/>
        </w:rPr>
        <w:t>[</w:t>
      </w:r>
      <w:r w:rsidR="00853A51" w:rsidRPr="00853A51">
        <w:rPr>
          <w:sz w:val="28"/>
          <w:szCs w:val="28"/>
        </w:rPr>
        <w:t>60</w:t>
      </w:r>
      <w:r w:rsidRPr="00853A51">
        <w:rPr>
          <w:sz w:val="28"/>
          <w:szCs w:val="28"/>
        </w:rPr>
        <w:t>].</w:t>
      </w:r>
    </w:p>
    <w:p w:rsidR="00D16930" w:rsidRPr="003D1956" w:rsidRDefault="00D16930" w:rsidP="00D16930">
      <w:pPr>
        <w:pStyle w:val="a3"/>
        <w:spacing w:line="360" w:lineRule="auto"/>
        <w:ind w:firstLine="709"/>
        <w:jc w:val="both"/>
        <w:rPr>
          <w:sz w:val="28"/>
          <w:szCs w:val="28"/>
        </w:rPr>
      </w:pPr>
      <w:r w:rsidRPr="003D1956">
        <w:rPr>
          <w:sz w:val="28"/>
          <w:szCs w:val="28"/>
        </w:rPr>
        <w:t>Організм підлітків характеризується високою адаптивністю до фізичних навантажень завдяки підвищеній рухливості нервових процесів. Це забезпечує швидке пристосування до тренувань, тому тривалість розминки перед заняттями у цьому віці не повинна перевищувати 8-10 хвилин.</w:t>
      </w:r>
    </w:p>
    <w:p w:rsidR="00D16930" w:rsidRPr="003D1956" w:rsidRDefault="00D16930" w:rsidP="00D16930">
      <w:pPr>
        <w:pStyle w:val="a3"/>
        <w:spacing w:line="360" w:lineRule="auto"/>
        <w:ind w:firstLine="709"/>
        <w:jc w:val="both"/>
        <w:rPr>
          <w:sz w:val="28"/>
          <w:szCs w:val="28"/>
        </w:rPr>
      </w:pPr>
      <w:r w:rsidRPr="003D1956">
        <w:rPr>
          <w:sz w:val="28"/>
          <w:szCs w:val="28"/>
        </w:rPr>
        <w:lastRenderedPageBreak/>
        <w:t xml:space="preserve">Таким чином, у віці 11-14 років організм хлопчиків переважно сформований для початку більш інтенсивної спортивної підготовки </w:t>
      </w:r>
      <w:r w:rsidRPr="00853A51">
        <w:rPr>
          <w:sz w:val="28"/>
          <w:szCs w:val="28"/>
        </w:rPr>
        <w:t>[</w:t>
      </w:r>
      <w:r w:rsidR="00853A51" w:rsidRPr="00853A51">
        <w:rPr>
          <w:sz w:val="28"/>
          <w:szCs w:val="28"/>
        </w:rPr>
        <w:t>59</w:t>
      </w:r>
      <w:r w:rsidRPr="00853A51">
        <w:rPr>
          <w:sz w:val="28"/>
          <w:szCs w:val="28"/>
        </w:rPr>
        <w:t>].</w:t>
      </w:r>
      <w:r w:rsidRPr="003D1956">
        <w:rPr>
          <w:sz w:val="28"/>
          <w:szCs w:val="28"/>
        </w:rPr>
        <w:t xml:space="preserve"> При цьому рівень розвитку фізичних якостей, таких як швидкість, сила та гнучкість, а також здатність до адаптації під час навантажень залежать від вікових особливостей організму.</w:t>
      </w:r>
    </w:p>
    <w:p w:rsidR="00D16930" w:rsidRDefault="00D16930" w:rsidP="00D16930">
      <w:pPr>
        <w:pStyle w:val="a3"/>
        <w:spacing w:line="360" w:lineRule="auto"/>
        <w:ind w:firstLine="709"/>
        <w:jc w:val="both"/>
      </w:pPr>
      <w:r w:rsidRPr="003D1956">
        <w:rPr>
          <w:sz w:val="28"/>
          <w:szCs w:val="28"/>
        </w:rPr>
        <w:t>Показники гнучкості та швидкості найвищого рівня досягають у середньому до 18 років, тоді як розвиток сили м</w:t>
      </w:r>
      <w:r w:rsidR="00805F09">
        <w:rPr>
          <w:sz w:val="28"/>
          <w:szCs w:val="28"/>
        </w:rPr>
        <w:t>’</w:t>
      </w:r>
      <w:r w:rsidRPr="003D1956">
        <w:rPr>
          <w:sz w:val="28"/>
          <w:szCs w:val="28"/>
        </w:rPr>
        <w:t>язів триває приблизно до 20 років і більше. Максимальна витривалість, зокрема аеробна, досягає свого піку у 23-25 років. У віці 15-16 років тренувальні програми з акцентом на витривалість потребують особливої регламентації через підвищену чутливість організму до таких навантажень. Найсприятливіший період для розвитку витривалості, включаючи силову, спостерігається у віці 19-20 років</w:t>
      </w:r>
      <w:r>
        <w:t>.</w:t>
      </w:r>
    </w:p>
    <w:p w:rsidR="00D16930" w:rsidRPr="00711BBC" w:rsidRDefault="00D16930" w:rsidP="00D16930">
      <w:pPr>
        <w:pStyle w:val="a3"/>
        <w:spacing w:line="360" w:lineRule="auto"/>
        <w:ind w:firstLine="709"/>
        <w:jc w:val="both"/>
        <w:rPr>
          <w:sz w:val="28"/>
          <w:szCs w:val="28"/>
        </w:rPr>
      </w:pPr>
      <w:r w:rsidRPr="00711BBC">
        <w:rPr>
          <w:sz w:val="28"/>
          <w:szCs w:val="28"/>
        </w:rPr>
        <w:t>У віці 15</w:t>
      </w:r>
      <w:r>
        <w:rPr>
          <w:sz w:val="28"/>
          <w:szCs w:val="28"/>
        </w:rPr>
        <w:t>-</w:t>
      </w:r>
      <w:r w:rsidRPr="00711BBC">
        <w:rPr>
          <w:sz w:val="28"/>
          <w:szCs w:val="28"/>
        </w:rPr>
        <w:t>16 років відзначається інтенсивне збільшення м</w:t>
      </w:r>
      <w:r w:rsidR="00805F09">
        <w:rPr>
          <w:sz w:val="28"/>
          <w:szCs w:val="28"/>
        </w:rPr>
        <w:t>’</w:t>
      </w:r>
      <w:r w:rsidRPr="00711BBC">
        <w:rPr>
          <w:sz w:val="28"/>
          <w:szCs w:val="28"/>
        </w:rPr>
        <w:t>язової маси та вдосконалення нервово-м</w:t>
      </w:r>
      <w:r w:rsidR="00805F09">
        <w:rPr>
          <w:sz w:val="28"/>
          <w:szCs w:val="28"/>
        </w:rPr>
        <w:t>’</w:t>
      </w:r>
      <w:r w:rsidRPr="00711BBC">
        <w:rPr>
          <w:sz w:val="28"/>
          <w:szCs w:val="28"/>
        </w:rPr>
        <w:t>язового апарату, що створює сприятливі умови для прогресивного розвитку сили. Однак, у роботі з підлітками цього віку важливо уникати використання силових вправ із граничними обтяженнями, оскільки оптимальні фізіологічні умови для цього формуються в більш зрілому віці – приблизно у 19</w:t>
      </w:r>
      <w:r>
        <w:rPr>
          <w:sz w:val="28"/>
          <w:szCs w:val="28"/>
        </w:rPr>
        <w:t>-</w:t>
      </w:r>
      <w:r w:rsidRPr="00711BBC">
        <w:rPr>
          <w:sz w:val="28"/>
          <w:szCs w:val="28"/>
        </w:rPr>
        <w:t xml:space="preserve">20 років </w:t>
      </w:r>
      <w:r w:rsidRPr="00757A04">
        <w:rPr>
          <w:sz w:val="28"/>
          <w:szCs w:val="28"/>
        </w:rPr>
        <w:t>[</w:t>
      </w:r>
      <w:r w:rsidR="00757A04" w:rsidRPr="00757A04">
        <w:rPr>
          <w:sz w:val="28"/>
          <w:szCs w:val="28"/>
        </w:rPr>
        <w:t>48</w:t>
      </w:r>
      <w:r w:rsidRPr="00757A04">
        <w:rPr>
          <w:sz w:val="28"/>
          <w:szCs w:val="28"/>
        </w:rPr>
        <w:t>].</w:t>
      </w:r>
    </w:p>
    <w:p w:rsidR="00D16930" w:rsidRPr="00711BBC" w:rsidRDefault="00D16930" w:rsidP="00D16930">
      <w:pPr>
        <w:pStyle w:val="a3"/>
        <w:spacing w:line="360" w:lineRule="auto"/>
        <w:ind w:firstLine="709"/>
        <w:jc w:val="both"/>
        <w:rPr>
          <w:sz w:val="28"/>
          <w:szCs w:val="28"/>
        </w:rPr>
      </w:pPr>
      <w:r w:rsidRPr="00711BBC">
        <w:rPr>
          <w:sz w:val="28"/>
          <w:szCs w:val="28"/>
        </w:rPr>
        <w:t>Аналіз науково-методичної літератури свідчить, що проблема розвитку спеціальної силової витривалості в боротьбі є надзвичайно актуальною. Це обумовлює необхідність розробки експериментальної методики, яка передбачатиме пошук найефективніших засобів і методів, що можуть бути інтегровані в тренувальний процес.</w:t>
      </w:r>
    </w:p>
    <w:p w:rsidR="00D16930" w:rsidRPr="00711BBC" w:rsidRDefault="00D16930" w:rsidP="00D16930">
      <w:pPr>
        <w:pStyle w:val="a3"/>
        <w:spacing w:line="360" w:lineRule="auto"/>
        <w:ind w:firstLine="709"/>
        <w:jc w:val="both"/>
        <w:rPr>
          <w:sz w:val="28"/>
          <w:szCs w:val="28"/>
        </w:rPr>
      </w:pPr>
      <w:r w:rsidRPr="00711BBC">
        <w:rPr>
          <w:sz w:val="28"/>
          <w:szCs w:val="28"/>
        </w:rPr>
        <w:t>Рівень спеціальної витривалості у підлітків залежить від низки ключових чинників, серед яких стать спортсмена, особливості обраного виду спорту, а також методичні аспекти організації тренувального процесу.</w:t>
      </w:r>
    </w:p>
    <w:p w:rsidR="00D16930" w:rsidRDefault="00D16930" w:rsidP="00D16930">
      <w:pPr>
        <w:pStyle w:val="a3"/>
        <w:tabs>
          <w:tab w:val="left" w:pos="7655"/>
        </w:tabs>
        <w:spacing w:line="360" w:lineRule="auto"/>
        <w:ind w:firstLine="709"/>
        <w:jc w:val="both"/>
      </w:pPr>
      <w:r w:rsidRPr="00711BBC">
        <w:rPr>
          <w:sz w:val="28"/>
          <w:szCs w:val="28"/>
        </w:rPr>
        <w:t>Ефективність розвитку силової витривалості забезпечується використанням комплексу спеціалізованих вправ із помірними обтяженнями в діапазоні 25</w:t>
      </w:r>
      <w:r>
        <w:rPr>
          <w:sz w:val="28"/>
          <w:szCs w:val="28"/>
        </w:rPr>
        <w:t>-</w:t>
      </w:r>
      <w:r w:rsidRPr="00711BBC">
        <w:rPr>
          <w:sz w:val="28"/>
          <w:szCs w:val="28"/>
        </w:rPr>
        <w:t xml:space="preserve">70% від максимальної ваги. При цьому важливим методичним аспектом є дотримання інтервалів відпочинку, що забезпечують неповне </w:t>
      </w:r>
      <w:r w:rsidRPr="00711BBC">
        <w:rPr>
          <w:sz w:val="28"/>
          <w:szCs w:val="28"/>
        </w:rPr>
        <w:lastRenderedPageBreak/>
        <w:t>відновлення функціональних систем організму. Такий підхід сприяє адаптації до специфічних навантажень, підвищенню працездатності м</w:t>
      </w:r>
      <w:r w:rsidR="00805F09">
        <w:rPr>
          <w:sz w:val="28"/>
          <w:szCs w:val="28"/>
        </w:rPr>
        <w:t>’</w:t>
      </w:r>
      <w:r w:rsidRPr="00711BBC">
        <w:rPr>
          <w:sz w:val="28"/>
          <w:szCs w:val="28"/>
        </w:rPr>
        <w:t>язів і вдосконаленню загальної та спеціальної фізичної підготовленості</w:t>
      </w:r>
      <w:r>
        <w:rPr>
          <w:sz w:val="28"/>
          <w:szCs w:val="28"/>
        </w:rPr>
        <w:t xml:space="preserve"> </w:t>
      </w:r>
      <w:r w:rsidRPr="00757A04">
        <w:rPr>
          <w:sz w:val="28"/>
          <w:szCs w:val="28"/>
        </w:rPr>
        <w:t>[</w:t>
      </w:r>
      <w:r w:rsidR="00757A04" w:rsidRPr="00757A04">
        <w:rPr>
          <w:sz w:val="28"/>
          <w:szCs w:val="28"/>
        </w:rPr>
        <w:t>17</w:t>
      </w:r>
      <w:r w:rsidRPr="00757A04">
        <w:rPr>
          <w:sz w:val="28"/>
          <w:szCs w:val="28"/>
        </w:rPr>
        <w:t>].</w:t>
      </w:r>
    </w:p>
    <w:p w:rsidR="00D16930" w:rsidRPr="00711BBC" w:rsidRDefault="00D16930" w:rsidP="00D16930">
      <w:pPr>
        <w:pStyle w:val="a3"/>
        <w:spacing w:line="360" w:lineRule="auto"/>
        <w:ind w:firstLine="709"/>
        <w:jc w:val="both"/>
        <w:rPr>
          <w:sz w:val="28"/>
          <w:szCs w:val="28"/>
        </w:rPr>
      </w:pPr>
      <w:r w:rsidRPr="00711BBC">
        <w:rPr>
          <w:sz w:val="28"/>
          <w:szCs w:val="28"/>
        </w:rPr>
        <w:t>Таким чином, підлітковий вік є періодом, коли організм спортсменів демонструє високу чутливість до тренувальних навантажень, що створює сприятливі умови для розвитку силової витривалості. Інтенсивні фізіологічні та нейрофізіологічні зміни, які відбуваються в організмі борців 14</w:t>
      </w:r>
      <w:r>
        <w:rPr>
          <w:sz w:val="28"/>
          <w:szCs w:val="28"/>
        </w:rPr>
        <w:t>-</w:t>
      </w:r>
      <w:r w:rsidRPr="00711BBC">
        <w:rPr>
          <w:sz w:val="28"/>
          <w:szCs w:val="28"/>
        </w:rPr>
        <w:t>15 років, потребують ретельно розробленої методики, яка враховує вікові особливості, рівень спеціальної підготовленості та адаптаційні можливості спортсменів.</w:t>
      </w:r>
    </w:p>
    <w:p w:rsidR="00D16930" w:rsidRPr="00711BBC" w:rsidRDefault="00D16930" w:rsidP="00D16930">
      <w:pPr>
        <w:pStyle w:val="a3"/>
        <w:spacing w:line="360" w:lineRule="auto"/>
        <w:ind w:firstLine="709"/>
        <w:jc w:val="both"/>
        <w:rPr>
          <w:sz w:val="28"/>
          <w:szCs w:val="28"/>
        </w:rPr>
      </w:pPr>
      <w:r w:rsidRPr="00711BBC">
        <w:rPr>
          <w:sz w:val="28"/>
          <w:szCs w:val="28"/>
        </w:rPr>
        <w:t xml:space="preserve">Розробка ефективної методики повинна спиратися на поступове ускладнення тренувальних завдань, оптимальне поєднання </w:t>
      </w:r>
      <w:proofErr w:type="spellStart"/>
      <w:r w:rsidRPr="00711BBC">
        <w:rPr>
          <w:sz w:val="28"/>
          <w:szCs w:val="28"/>
        </w:rPr>
        <w:t>аеробно</w:t>
      </w:r>
      <w:proofErr w:type="spellEnd"/>
      <w:r w:rsidRPr="00711BBC">
        <w:rPr>
          <w:sz w:val="28"/>
          <w:szCs w:val="28"/>
        </w:rPr>
        <w:t>-анаеробних навантажень і використання специфічних вправ, які моделюють умови змагальної діяльності. Важливим є використання інтервальних і повторних методів, які стимулюють енергетичні системи, залучені до боротьби, і сприяють адаптації м</w:t>
      </w:r>
      <w:r w:rsidR="00805F09">
        <w:rPr>
          <w:sz w:val="28"/>
          <w:szCs w:val="28"/>
        </w:rPr>
        <w:t>’</w:t>
      </w:r>
      <w:r w:rsidRPr="00711BBC">
        <w:rPr>
          <w:sz w:val="28"/>
          <w:szCs w:val="28"/>
        </w:rPr>
        <w:t xml:space="preserve">язової системи до тривалих і </w:t>
      </w:r>
      <w:proofErr w:type="spellStart"/>
      <w:r w:rsidRPr="00711BBC">
        <w:rPr>
          <w:sz w:val="28"/>
          <w:szCs w:val="28"/>
        </w:rPr>
        <w:t>високоінтенсивних</w:t>
      </w:r>
      <w:proofErr w:type="spellEnd"/>
      <w:r w:rsidRPr="00711BBC">
        <w:rPr>
          <w:sz w:val="28"/>
          <w:szCs w:val="28"/>
        </w:rPr>
        <w:t xml:space="preserve"> навантажень.</w:t>
      </w:r>
    </w:p>
    <w:p w:rsidR="00D16930" w:rsidRPr="00711BBC" w:rsidRDefault="00D16930" w:rsidP="00D16930">
      <w:pPr>
        <w:pStyle w:val="a3"/>
        <w:spacing w:line="360" w:lineRule="auto"/>
        <w:ind w:firstLine="709"/>
        <w:jc w:val="both"/>
        <w:rPr>
          <w:sz w:val="28"/>
          <w:szCs w:val="28"/>
        </w:rPr>
      </w:pPr>
      <w:r w:rsidRPr="00711BBC">
        <w:rPr>
          <w:sz w:val="28"/>
          <w:szCs w:val="28"/>
        </w:rPr>
        <w:t>Регулярний моніторинг фізіологічного стану борців дозволяє оцінювати ефективність тренувального процесу, коригувати програму підготовки та забезпечувати раціональний баланс між навантаженням і відновленням. Це не тільки підвищує рівень спеціальної витривалості, але й знижує ризик перевтоми, що є важливим для гармонійного розвитку підлітків.</w:t>
      </w:r>
    </w:p>
    <w:p w:rsidR="00D16930" w:rsidRDefault="00D16930" w:rsidP="0021009A">
      <w:pPr>
        <w:pStyle w:val="a3"/>
        <w:spacing w:line="360" w:lineRule="auto"/>
        <w:ind w:firstLine="709"/>
        <w:jc w:val="both"/>
        <w:rPr>
          <w:sz w:val="28"/>
          <w:szCs w:val="28"/>
        </w:rPr>
      </w:pPr>
    </w:p>
    <w:p w:rsidR="00D65048" w:rsidRPr="005C4CD7" w:rsidRDefault="00D65048" w:rsidP="00D65048">
      <w:pPr>
        <w:pStyle w:val="a3"/>
        <w:spacing w:line="360" w:lineRule="auto"/>
        <w:ind w:firstLine="709"/>
        <w:jc w:val="both"/>
        <w:rPr>
          <w:b/>
          <w:bCs/>
          <w:sz w:val="28"/>
          <w:szCs w:val="28"/>
        </w:rPr>
      </w:pPr>
      <w:r w:rsidRPr="005C4CD7">
        <w:rPr>
          <w:b/>
          <w:bCs/>
          <w:sz w:val="28"/>
          <w:szCs w:val="28"/>
        </w:rPr>
        <w:t>1.6. Профілактика травм опорно-рухового апарату в боротьбі</w:t>
      </w:r>
    </w:p>
    <w:p w:rsidR="00D65048" w:rsidRPr="00773C43" w:rsidRDefault="00D65048" w:rsidP="00D65048">
      <w:pPr>
        <w:pStyle w:val="a3"/>
        <w:spacing w:line="360" w:lineRule="auto"/>
        <w:ind w:firstLine="709"/>
        <w:jc w:val="both"/>
        <w:rPr>
          <w:sz w:val="28"/>
          <w:szCs w:val="28"/>
        </w:rPr>
      </w:pPr>
      <w:r w:rsidRPr="00773C43">
        <w:rPr>
          <w:sz w:val="28"/>
          <w:szCs w:val="28"/>
        </w:rPr>
        <w:t xml:space="preserve">Травми опорно-рухового апарату є однією з найбільш поширених проблем у спортивній практиці. Серед них найчастіше зустрічаються забої, ушкодження </w:t>
      </w:r>
      <w:proofErr w:type="spellStart"/>
      <w:r w:rsidRPr="00773C43">
        <w:rPr>
          <w:sz w:val="28"/>
          <w:szCs w:val="28"/>
        </w:rPr>
        <w:t>капсульно</w:t>
      </w:r>
      <w:proofErr w:type="spellEnd"/>
      <w:r w:rsidRPr="00773C43">
        <w:rPr>
          <w:sz w:val="28"/>
          <w:szCs w:val="28"/>
        </w:rPr>
        <w:t>-зв</w:t>
      </w:r>
      <w:r w:rsidR="00805F09">
        <w:rPr>
          <w:sz w:val="28"/>
          <w:szCs w:val="28"/>
        </w:rPr>
        <w:t>’</w:t>
      </w:r>
      <w:r w:rsidRPr="00773C43">
        <w:rPr>
          <w:sz w:val="28"/>
          <w:szCs w:val="28"/>
        </w:rPr>
        <w:t>язкового апарату, розтягнення, розриви м</w:t>
      </w:r>
      <w:r w:rsidR="00805F09">
        <w:rPr>
          <w:sz w:val="28"/>
          <w:szCs w:val="28"/>
        </w:rPr>
        <w:t>’</w:t>
      </w:r>
      <w:r w:rsidRPr="00773C43">
        <w:rPr>
          <w:sz w:val="28"/>
          <w:szCs w:val="28"/>
        </w:rPr>
        <w:t xml:space="preserve">язів, </w:t>
      </w:r>
      <w:proofErr w:type="spellStart"/>
      <w:r w:rsidRPr="00773C43">
        <w:rPr>
          <w:sz w:val="28"/>
          <w:szCs w:val="28"/>
        </w:rPr>
        <w:t>сухожиль</w:t>
      </w:r>
      <w:proofErr w:type="spellEnd"/>
      <w:r w:rsidRPr="00773C43">
        <w:rPr>
          <w:sz w:val="28"/>
          <w:szCs w:val="28"/>
        </w:rPr>
        <w:t xml:space="preserve"> і фасцій, переломи кісток, підвивихи та вивихи суглобів.</w:t>
      </w:r>
    </w:p>
    <w:p w:rsidR="00D65048" w:rsidRPr="00773C43" w:rsidRDefault="00D65048" w:rsidP="00D65048">
      <w:pPr>
        <w:pStyle w:val="a3"/>
        <w:spacing w:line="360" w:lineRule="auto"/>
        <w:ind w:firstLine="709"/>
        <w:jc w:val="both"/>
        <w:rPr>
          <w:sz w:val="28"/>
          <w:szCs w:val="28"/>
        </w:rPr>
      </w:pPr>
      <w:r w:rsidRPr="00773C43">
        <w:rPr>
          <w:sz w:val="28"/>
          <w:szCs w:val="28"/>
        </w:rPr>
        <w:t xml:space="preserve">Забої представляють собою закриті механічні ушкодження тканин або органів, які не супроводжуються порушенням їхньої анатомічної цілісності. Вони виникають у результаті впливу тупого предмета або зіткнення </w:t>
      </w:r>
      <w:r w:rsidRPr="00773C43">
        <w:rPr>
          <w:sz w:val="28"/>
          <w:szCs w:val="28"/>
        </w:rPr>
        <w:lastRenderedPageBreak/>
        <w:t xml:space="preserve">спортсмена з нерухомою перешкодою. Такі травми часто супроводжуються спочатку спазмом кровоносних судин, який згодом змінюється їх розширенням, що спричиняє застійну гіперемію та серозне просочування тканин. У багатьох випадках забої викликають розриви дрібних судин, що призводить до утворення гематом і крововиливів у </w:t>
      </w:r>
      <w:proofErr w:type="spellStart"/>
      <w:r w:rsidRPr="00773C43">
        <w:rPr>
          <w:sz w:val="28"/>
          <w:szCs w:val="28"/>
        </w:rPr>
        <w:t>міжм</w:t>
      </w:r>
      <w:r w:rsidR="00805F09">
        <w:rPr>
          <w:sz w:val="28"/>
          <w:szCs w:val="28"/>
        </w:rPr>
        <w:t>’</w:t>
      </w:r>
      <w:r w:rsidRPr="00773C43">
        <w:rPr>
          <w:sz w:val="28"/>
          <w:szCs w:val="28"/>
        </w:rPr>
        <w:t>язові</w:t>
      </w:r>
      <w:proofErr w:type="spellEnd"/>
      <w:r w:rsidRPr="00773C43">
        <w:rPr>
          <w:sz w:val="28"/>
          <w:szCs w:val="28"/>
        </w:rPr>
        <w:t xml:space="preserve"> щілини</w:t>
      </w:r>
      <w:r>
        <w:rPr>
          <w:sz w:val="28"/>
          <w:szCs w:val="28"/>
        </w:rPr>
        <w:t xml:space="preserve"> </w:t>
      </w:r>
      <w:r w:rsidRPr="005A6C3B">
        <w:rPr>
          <w:sz w:val="28"/>
          <w:szCs w:val="28"/>
        </w:rPr>
        <w:t>[</w:t>
      </w:r>
      <w:r w:rsidR="005A6C3B" w:rsidRPr="005A6C3B">
        <w:rPr>
          <w:sz w:val="28"/>
          <w:szCs w:val="28"/>
        </w:rPr>
        <w:t>36</w:t>
      </w:r>
      <w:r w:rsidRPr="005A6C3B">
        <w:rPr>
          <w:sz w:val="28"/>
          <w:szCs w:val="28"/>
        </w:rPr>
        <w:t>].</w:t>
      </w:r>
    </w:p>
    <w:p w:rsidR="00D65048" w:rsidRPr="00773C43" w:rsidRDefault="00D65048" w:rsidP="00D65048">
      <w:pPr>
        <w:pStyle w:val="a3"/>
        <w:spacing w:line="360" w:lineRule="auto"/>
        <w:ind w:firstLine="709"/>
        <w:jc w:val="both"/>
        <w:rPr>
          <w:sz w:val="28"/>
          <w:szCs w:val="28"/>
        </w:rPr>
      </w:pPr>
      <w:r w:rsidRPr="00773C43">
        <w:rPr>
          <w:sz w:val="28"/>
          <w:szCs w:val="28"/>
        </w:rPr>
        <w:t>Залежно від сили удару та локалізації травми, забої можуть викликати значні порушення функції тканин через їхнє напруження та здавлювання нервових закінчень, що провокує сильний біль. При поверхневих забоях характерною ознакою є синець, який формується внаслідок просочування кров</w:t>
      </w:r>
      <w:r w:rsidR="00805F09">
        <w:rPr>
          <w:sz w:val="28"/>
          <w:szCs w:val="28"/>
        </w:rPr>
        <w:t>’</w:t>
      </w:r>
      <w:r w:rsidRPr="00773C43">
        <w:rPr>
          <w:sz w:val="28"/>
          <w:szCs w:val="28"/>
        </w:rPr>
        <w:t>ю підшкірної клітковини. Складніші випадки супроводжуються появою гематом, що розшаровують тканини або відокремлюють окістя від кістки. При цьому уражені ділянки можуть страждати від недостатнього кровопостачання, що за відсутності належного лікування іноді призводить до травматичного некрозу тканин.</w:t>
      </w:r>
    </w:p>
    <w:p w:rsidR="00D65048" w:rsidRPr="00773C43" w:rsidRDefault="00D65048" w:rsidP="00D65048">
      <w:pPr>
        <w:pStyle w:val="a3"/>
        <w:spacing w:line="360" w:lineRule="auto"/>
        <w:ind w:firstLine="709"/>
        <w:jc w:val="both"/>
        <w:rPr>
          <w:sz w:val="28"/>
          <w:szCs w:val="28"/>
        </w:rPr>
      </w:pPr>
      <w:r w:rsidRPr="00773C43">
        <w:rPr>
          <w:sz w:val="28"/>
          <w:szCs w:val="28"/>
        </w:rPr>
        <w:t>Особливу увагу заслуговують забої окістя, які найчастіше спостерігаються в зонах з тонким м</w:t>
      </w:r>
      <w:r w:rsidR="00805F09">
        <w:rPr>
          <w:sz w:val="28"/>
          <w:szCs w:val="28"/>
        </w:rPr>
        <w:t>’</w:t>
      </w:r>
      <w:r w:rsidRPr="00773C43">
        <w:rPr>
          <w:sz w:val="28"/>
          <w:szCs w:val="28"/>
        </w:rPr>
        <w:t>язовим чи жировим покривом, таких як передня поверхня гомілки, грудини, кистей чи стоп. У цих випадках гематоми можуть викликати сильний біль навіть при незначному натисканні, що значно обмежує рухову активність спортсмена</w:t>
      </w:r>
      <w:r w:rsidRPr="00563A23">
        <w:rPr>
          <w:sz w:val="28"/>
          <w:szCs w:val="28"/>
          <w:lang w:val="ru-RU"/>
        </w:rPr>
        <w:t xml:space="preserve"> </w:t>
      </w:r>
      <w:r w:rsidRPr="005A6C3B">
        <w:rPr>
          <w:sz w:val="28"/>
          <w:szCs w:val="28"/>
          <w:lang w:val="ru-RU"/>
        </w:rPr>
        <w:t>[</w:t>
      </w:r>
      <w:r w:rsidR="005A6C3B" w:rsidRPr="005A6C3B">
        <w:rPr>
          <w:sz w:val="28"/>
          <w:szCs w:val="28"/>
        </w:rPr>
        <w:t>36</w:t>
      </w:r>
      <w:r w:rsidRPr="005A6C3B">
        <w:rPr>
          <w:sz w:val="28"/>
          <w:szCs w:val="28"/>
        </w:rPr>
        <w:t xml:space="preserve">; </w:t>
      </w:r>
      <w:r w:rsidR="005A6C3B" w:rsidRPr="005A6C3B">
        <w:rPr>
          <w:sz w:val="28"/>
          <w:szCs w:val="28"/>
        </w:rPr>
        <w:t>62</w:t>
      </w:r>
      <w:r w:rsidRPr="005A6C3B">
        <w:rPr>
          <w:sz w:val="28"/>
          <w:szCs w:val="28"/>
        </w:rPr>
        <w:t>].</w:t>
      </w:r>
    </w:p>
    <w:p w:rsidR="00D65048" w:rsidRPr="00773C43" w:rsidRDefault="00D65048" w:rsidP="00D65048">
      <w:pPr>
        <w:pStyle w:val="a3"/>
        <w:spacing w:line="360" w:lineRule="auto"/>
        <w:ind w:firstLine="709"/>
        <w:jc w:val="both"/>
        <w:rPr>
          <w:sz w:val="28"/>
          <w:szCs w:val="28"/>
        </w:rPr>
      </w:pPr>
      <w:r w:rsidRPr="00773C43">
        <w:rPr>
          <w:sz w:val="28"/>
          <w:szCs w:val="28"/>
        </w:rPr>
        <w:t xml:space="preserve">Забої суглобів супроводжуються розривами судин </w:t>
      </w:r>
      <w:proofErr w:type="spellStart"/>
      <w:r w:rsidRPr="00773C43">
        <w:rPr>
          <w:sz w:val="28"/>
          <w:szCs w:val="28"/>
        </w:rPr>
        <w:t>навколосуглобових</w:t>
      </w:r>
      <w:proofErr w:type="spellEnd"/>
      <w:r w:rsidRPr="00773C43">
        <w:rPr>
          <w:sz w:val="28"/>
          <w:szCs w:val="28"/>
        </w:rPr>
        <w:t xml:space="preserve"> тканин, а іноді й синовіальної оболонки, що призводить до гемартрозу  </w:t>
      </w:r>
      <w:r>
        <w:rPr>
          <w:sz w:val="28"/>
          <w:szCs w:val="28"/>
        </w:rPr>
        <w:t>(</w:t>
      </w:r>
      <w:r w:rsidRPr="00773C43">
        <w:rPr>
          <w:sz w:val="28"/>
          <w:szCs w:val="28"/>
        </w:rPr>
        <w:t>накопичення крові в порожнині суглоба</w:t>
      </w:r>
      <w:r>
        <w:rPr>
          <w:sz w:val="28"/>
          <w:szCs w:val="28"/>
        </w:rPr>
        <w:t>)</w:t>
      </w:r>
      <w:r w:rsidRPr="00773C43">
        <w:rPr>
          <w:sz w:val="28"/>
          <w:szCs w:val="28"/>
        </w:rPr>
        <w:t>. Це викликає сильний біль, згладжування контурів суглоба та різке обмеження його рухливості.</w:t>
      </w:r>
    </w:p>
    <w:p w:rsidR="00D65048" w:rsidRPr="00773C43" w:rsidRDefault="00D65048" w:rsidP="00D65048">
      <w:pPr>
        <w:pStyle w:val="a3"/>
        <w:spacing w:line="360" w:lineRule="auto"/>
        <w:ind w:firstLine="709"/>
        <w:jc w:val="both"/>
        <w:rPr>
          <w:sz w:val="28"/>
          <w:szCs w:val="28"/>
        </w:rPr>
      </w:pPr>
      <w:r w:rsidRPr="00773C43">
        <w:rPr>
          <w:sz w:val="28"/>
          <w:szCs w:val="28"/>
        </w:rPr>
        <w:t xml:space="preserve">Серед інших видів травм важливе місце займають ушкодження </w:t>
      </w:r>
      <w:proofErr w:type="spellStart"/>
      <w:r w:rsidRPr="00773C43">
        <w:rPr>
          <w:sz w:val="28"/>
          <w:szCs w:val="28"/>
        </w:rPr>
        <w:t>капсульно</w:t>
      </w:r>
      <w:proofErr w:type="spellEnd"/>
      <w:r w:rsidRPr="00773C43">
        <w:rPr>
          <w:sz w:val="28"/>
          <w:szCs w:val="28"/>
        </w:rPr>
        <w:t>-зв</w:t>
      </w:r>
      <w:r w:rsidR="00805F09">
        <w:rPr>
          <w:sz w:val="28"/>
          <w:szCs w:val="28"/>
        </w:rPr>
        <w:t>’</w:t>
      </w:r>
      <w:r w:rsidRPr="00773C43">
        <w:rPr>
          <w:sz w:val="28"/>
          <w:szCs w:val="28"/>
        </w:rPr>
        <w:t>язкового апарату, які виникають через надмірні рухи в суглобах, що перевищують їхню фізіологічну амплітуду. Такі травми можуть проявлятися розтягненнями, частковими або повними розривами зв</w:t>
      </w:r>
      <w:r w:rsidR="00805F09">
        <w:rPr>
          <w:sz w:val="28"/>
          <w:szCs w:val="28"/>
        </w:rPr>
        <w:t>’</w:t>
      </w:r>
      <w:r w:rsidRPr="00773C43">
        <w:rPr>
          <w:sz w:val="28"/>
          <w:szCs w:val="28"/>
        </w:rPr>
        <w:t>язок і капсули, а також патологічними зсувами суглобових поверхонь, які є характерними для вивихів. Подібні ушкодження суттєво порушують функцію суглоба, викликаючи біль, набряк і зниження стійкості під час навантажень.</w:t>
      </w:r>
    </w:p>
    <w:p w:rsidR="00D65048" w:rsidRPr="00773C43" w:rsidRDefault="00D65048" w:rsidP="00D65048">
      <w:pPr>
        <w:pStyle w:val="a3"/>
        <w:spacing w:line="360" w:lineRule="auto"/>
        <w:ind w:firstLine="709"/>
        <w:jc w:val="both"/>
        <w:rPr>
          <w:sz w:val="28"/>
          <w:szCs w:val="28"/>
        </w:rPr>
      </w:pPr>
      <w:r w:rsidRPr="00773C43">
        <w:rPr>
          <w:sz w:val="28"/>
          <w:szCs w:val="28"/>
        </w:rPr>
        <w:lastRenderedPageBreak/>
        <w:t>Для успішного лікування травм опорно-рухового апарату важливим є своєчасне та адекватне надання першої допомоги. Основними завданнями на ранньому етапі є зменшення больового синдрому, профілактика набряку та запалення, а також забезпечення умов для відновлення ушкоджених тканин. Недооцінка серйозності навіть незначних травм може призвести до хронічних ускладнень, таких як розростання сполучної тканини або навіть її скостеніння, що суттєво обмежує функціональні можливості спортсмена</w:t>
      </w:r>
      <w:r w:rsidRPr="00563A23">
        <w:rPr>
          <w:sz w:val="28"/>
          <w:szCs w:val="28"/>
        </w:rPr>
        <w:t xml:space="preserve"> </w:t>
      </w:r>
      <w:r w:rsidRPr="005A6C3B">
        <w:rPr>
          <w:sz w:val="28"/>
          <w:szCs w:val="28"/>
        </w:rPr>
        <w:t>[</w:t>
      </w:r>
      <w:r w:rsidR="005A6C3B" w:rsidRPr="005A6C3B">
        <w:t>36</w:t>
      </w:r>
      <w:r w:rsidRPr="005A6C3B">
        <w:t xml:space="preserve">; </w:t>
      </w:r>
      <w:r w:rsidR="005A6C3B" w:rsidRPr="005A6C3B">
        <w:t>53</w:t>
      </w:r>
      <w:r w:rsidRPr="005A6C3B">
        <w:rPr>
          <w:sz w:val="28"/>
          <w:szCs w:val="28"/>
        </w:rPr>
        <w:t>].</w:t>
      </w:r>
    </w:p>
    <w:p w:rsidR="00D65048" w:rsidRPr="005C4CD7" w:rsidRDefault="00D65048" w:rsidP="00D65048">
      <w:pPr>
        <w:pStyle w:val="a3"/>
        <w:spacing w:line="360" w:lineRule="auto"/>
        <w:ind w:firstLine="709"/>
        <w:jc w:val="both"/>
        <w:rPr>
          <w:sz w:val="28"/>
          <w:szCs w:val="28"/>
        </w:rPr>
      </w:pPr>
      <w:r w:rsidRPr="005C4CD7">
        <w:rPr>
          <w:i/>
          <w:iCs/>
          <w:sz w:val="28"/>
          <w:szCs w:val="28"/>
        </w:rPr>
        <w:t>Профілактика травм опорно-рухового апарату у боротьбі.</w:t>
      </w:r>
      <w:r w:rsidRPr="005C4CD7">
        <w:rPr>
          <w:sz w:val="28"/>
          <w:szCs w:val="28"/>
        </w:rPr>
        <w:t xml:space="preserve"> Травматизм опорно-рухового апарату є поширеною проблемою серед борців, що зумовлено високими фізичними навантаженнями та специфікою змагальної діяльності. Найбільш уразливими зонами є великі суглоби кінцівок, зокрема колінний, гомілковостопний та суглоби плечового </w:t>
      </w:r>
      <w:proofErr w:type="spellStart"/>
      <w:r w:rsidRPr="005C4CD7">
        <w:rPr>
          <w:sz w:val="28"/>
          <w:szCs w:val="28"/>
        </w:rPr>
        <w:t>пояса</w:t>
      </w:r>
      <w:proofErr w:type="spellEnd"/>
      <w:r w:rsidRPr="005C4CD7">
        <w:rPr>
          <w:sz w:val="28"/>
          <w:szCs w:val="28"/>
        </w:rPr>
        <w:t xml:space="preserve">, а також хребет. Гострі травми становлять близько 73% усіх ушкоджень, причому серед них найбільша частка припадає на ушкодження менісків колінного суглоба (34%), комбіновані травми </w:t>
      </w:r>
      <w:proofErr w:type="spellStart"/>
      <w:r w:rsidRPr="005C4CD7">
        <w:rPr>
          <w:sz w:val="28"/>
          <w:szCs w:val="28"/>
        </w:rPr>
        <w:t>капсульно</w:t>
      </w:r>
      <w:proofErr w:type="spellEnd"/>
      <w:r w:rsidRPr="005C4CD7">
        <w:rPr>
          <w:sz w:val="28"/>
          <w:szCs w:val="28"/>
        </w:rPr>
        <w:t>-зв</w:t>
      </w:r>
      <w:r w:rsidR="00805F09">
        <w:rPr>
          <w:sz w:val="28"/>
          <w:szCs w:val="28"/>
        </w:rPr>
        <w:t>’</w:t>
      </w:r>
      <w:r w:rsidRPr="005C4CD7">
        <w:rPr>
          <w:sz w:val="28"/>
          <w:szCs w:val="28"/>
        </w:rPr>
        <w:t>язкового апарату (15%) та пошкодження бічних і хрестоподібних зв</w:t>
      </w:r>
      <w:r w:rsidR="00805F09">
        <w:rPr>
          <w:sz w:val="28"/>
          <w:szCs w:val="28"/>
        </w:rPr>
        <w:t>’</w:t>
      </w:r>
      <w:r w:rsidRPr="005C4CD7">
        <w:rPr>
          <w:sz w:val="28"/>
          <w:szCs w:val="28"/>
        </w:rPr>
        <w:t>язок (5,2%)</w:t>
      </w:r>
      <w:r w:rsidRPr="00563A23">
        <w:rPr>
          <w:sz w:val="28"/>
          <w:szCs w:val="28"/>
        </w:rPr>
        <w:t xml:space="preserve"> </w:t>
      </w:r>
      <w:r w:rsidRPr="005A6C3B">
        <w:rPr>
          <w:sz w:val="28"/>
          <w:szCs w:val="28"/>
        </w:rPr>
        <w:t>[</w:t>
      </w:r>
      <w:r w:rsidR="005A6C3B" w:rsidRPr="005A6C3B">
        <w:rPr>
          <w:sz w:val="28"/>
          <w:szCs w:val="28"/>
        </w:rPr>
        <w:t>36</w:t>
      </w:r>
      <w:r w:rsidRPr="005A6C3B">
        <w:rPr>
          <w:sz w:val="28"/>
          <w:szCs w:val="28"/>
        </w:rPr>
        <w:t>].</w:t>
      </w:r>
    </w:p>
    <w:p w:rsidR="00D65048" w:rsidRPr="005C4CD7" w:rsidRDefault="00D65048" w:rsidP="00D65048">
      <w:pPr>
        <w:pStyle w:val="a3"/>
        <w:spacing w:line="360" w:lineRule="auto"/>
        <w:ind w:firstLine="709"/>
        <w:jc w:val="both"/>
        <w:rPr>
          <w:sz w:val="28"/>
          <w:szCs w:val="28"/>
        </w:rPr>
      </w:pPr>
      <w:r w:rsidRPr="005C4CD7">
        <w:rPr>
          <w:sz w:val="28"/>
          <w:szCs w:val="28"/>
        </w:rPr>
        <w:t>Дослідження показують, що у борців частота травм м</w:t>
      </w:r>
      <w:r w:rsidR="00805F09">
        <w:rPr>
          <w:sz w:val="28"/>
          <w:szCs w:val="28"/>
        </w:rPr>
        <w:t>’</w:t>
      </w:r>
      <w:r w:rsidRPr="005C4CD7">
        <w:rPr>
          <w:sz w:val="28"/>
          <w:szCs w:val="28"/>
        </w:rPr>
        <w:t xml:space="preserve">язів і </w:t>
      </w:r>
      <w:proofErr w:type="spellStart"/>
      <w:r w:rsidRPr="005C4CD7">
        <w:rPr>
          <w:sz w:val="28"/>
          <w:szCs w:val="28"/>
        </w:rPr>
        <w:t>сухожиль</w:t>
      </w:r>
      <w:proofErr w:type="spellEnd"/>
      <w:r w:rsidRPr="005C4CD7">
        <w:rPr>
          <w:sz w:val="28"/>
          <w:szCs w:val="28"/>
        </w:rPr>
        <w:t xml:space="preserve"> є дещо нижчою (2,5%) порівняно з іншими видами боротьби, проте кількість переломів і вивихів є вищою – близько 9,5%. Така тенденція вказує на особливості навантаження в боротьбі, що створює умови для підвищеного ризику травматизму.</w:t>
      </w:r>
    </w:p>
    <w:p w:rsidR="00D65048" w:rsidRPr="005C4CD7" w:rsidRDefault="00D65048" w:rsidP="00D65048">
      <w:pPr>
        <w:pStyle w:val="a3"/>
        <w:spacing w:line="360" w:lineRule="auto"/>
        <w:ind w:firstLine="709"/>
        <w:jc w:val="both"/>
        <w:rPr>
          <w:sz w:val="28"/>
          <w:szCs w:val="28"/>
        </w:rPr>
      </w:pPr>
      <w:r w:rsidRPr="005C4CD7">
        <w:rPr>
          <w:sz w:val="28"/>
          <w:szCs w:val="28"/>
        </w:rPr>
        <w:t>Аналіз травм показує, що найбільша їх кількість виникає в основний період підготовки, який характеризується максимальною інтенсивністю тренувального процесу. В основному періоді травматизм досягає 69,8%, тоді як у підготовчому та перехідному періодах цей показник становить лише 30,2%. Більшість травм трапляється під час тренувань (63,7%), тоді як на змагання припадає 20,7%</w:t>
      </w:r>
      <w:r w:rsidRPr="00563A23">
        <w:rPr>
          <w:sz w:val="28"/>
          <w:szCs w:val="28"/>
        </w:rPr>
        <w:t xml:space="preserve"> </w:t>
      </w:r>
      <w:r w:rsidRPr="005A6C3B">
        <w:rPr>
          <w:sz w:val="28"/>
          <w:szCs w:val="28"/>
        </w:rPr>
        <w:t>[</w:t>
      </w:r>
      <w:r w:rsidR="005A6C3B" w:rsidRPr="005A6C3B">
        <w:rPr>
          <w:sz w:val="28"/>
          <w:szCs w:val="28"/>
        </w:rPr>
        <w:t>12; 36</w:t>
      </w:r>
      <w:r w:rsidRPr="005A6C3B">
        <w:rPr>
          <w:sz w:val="28"/>
          <w:szCs w:val="28"/>
        </w:rPr>
        <w:t>].</w:t>
      </w:r>
    </w:p>
    <w:p w:rsidR="00D65048" w:rsidRPr="005C4CD7" w:rsidRDefault="00D65048" w:rsidP="00D65048">
      <w:pPr>
        <w:pStyle w:val="a3"/>
        <w:spacing w:line="360" w:lineRule="auto"/>
        <w:ind w:firstLine="709"/>
        <w:jc w:val="both"/>
        <w:rPr>
          <w:sz w:val="28"/>
          <w:szCs w:val="28"/>
        </w:rPr>
      </w:pPr>
      <w:r w:rsidRPr="005C4CD7">
        <w:rPr>
          <w:sz w:val="28"/>
          <w:szCs w:val="28"/>
        </w:rPr>
        <w:t xml:space="preserve">Основними причинами травматизму є методичні помилки, які становлять 29,4% усіх випадків. Вони полягають у різкому збільшенні обсягу та інтенсивності навантажень, складності виконання спеціальних елементів, а </w:t>
      </w:r>
      <w:r w:rsidRPr="005C4CD7">
        <w:rPr>
          <w:sz w:val="28"/>
          <w:szCs w:val="28"/>
        </w:rPr>
        <w:lastRenderedPageBreak/>
        <w:t>також недостатньо якісній розминці. Порушення правил, неправильна організація тренувального процесу, а також технічно некоректне виконання прийомів також значно підвищують ризик травм. До цього додаються недоліки матеріально-технічного забезпечення та погодні умови, що можуть негативно впливати на безпечність занять.</w:t>
      </w:r>
    </w:p>
    <w:p w:rsidR="00D65048" w:rsidRPr="005C4CD7" w:rsidRDefault="00D65048" w:rsidP="00D65048">
      <w:pPr>
        <w:pStyle w:val="a3"/>
        <w:spacing w:line="360" w:lineRule="auto"/>
        <w:ind w:firstLine="709"/>
        <w:jc w:val="both"/>
        <w:rPr>
          <w:sz w:val="28"/>
          <w:szCs w:val="28"/>
        </w:rPr>
      </w:pPr>
      <w:r w:rsidRPr="005C4CD7">
        <w:rPr>
          <w:sz w:val="28"/>
          <w:szCs w:val="28"/>
        </w:rPr>
        <w:t>Психоемоційний стан борця також має важливе значення у виникненні травм. У деяких випадках травми стають наслідком надмірного прагнення до перемоги або, навпаки, недостатньої мотивації до боротьби. Невпевненість у власних силах, недостатній рівень морально-вольової підготовленості та відсутність належного настрою на тренування значно підвищують ризик помилок під час виконання прийомів, що часто стають причиною травм</w:t>
      </w:r>
      <w:r w:rsidRPr="005A6C3B">
        <w:rPr>
          <w:sz w:val="28"/>
          <w:szCs w:val="28"/>
        </w:rPr>
        <w:t xml:space="preserve"> [</w:t>
      </w:r>
      <w:r w:rsidR="005A6C3B" w:rsidRPr="005A6C3B">
        <w:rPr>
          <w:sz w:val="28"/>
          <w:szCs w:val="28"/>
        </w:rPr>
        <w:t>36;</w:t>
      </w:r>
      <w:r w:rsidRPr="005A6C3B">
        <w:rPr>
          <w:sz w:val="28"/>
          <w:szCs w:val="28"/>
        </w:rPr>
        <w:t xml:space="preserve"> </w:t>
      </w:r>
      <w:r w:rsidR="005A6C3B" w:rsidRPr="005A6C3B">
        <w:rPr>
          <w:sz w:val="28"/>
          <w:szCs w:val="28"/>
          <w:shd w:val="clear" w:color="auto" w:fill="FFFFFF"/>
        </w:rPr>
        <w:t>69</w:t>
      </w:r>
      <w:r w:rsidRPr="005A6C3B">
        <w:rPr>
          <w:sz w:val="28"/>
          <w:szCs w:val="28"/>
        </w:rPr>
        <w:t>].</w:t>
      </w:r>
    </w:p>
    <w:p w:rsidR="00D65048" w:rsidRPr="005C4CD7" w:rsidRDefault="00D65048" w:rsidP="00D65048">
      <w:pPr>
        <w:pStyle w:val="a3"/>
        <w:spacing w:line="360" w:lineRule="auto"/>
        <w:ind w:firstLine="709"/>
        <w:jc w:val="both"/>
        <w:rPr>
          <w:sz w:val="28"/>
          <w:szCs w:val="28"/>
        </w:rPr>
      </w:pPr>
      <w:r w:rsidRPr="005C4CD7">
        <w:rPr>
          <w:sz w:val="28"/>
          <w:szCs w:val="28"/>
        </w:rPr>
        <w:t>Для профілактики травм у боротьбі необхідно створити відповідні умови, які сприятимуть безпечному проведенню тренувального процесу та змагань. Особливу увагу слід приділяти якості організації тренувань, включаючи підбір пар для спарингів з урахуванням вагових категорій, рівня технічної та фізичної підготовленості спортсменів. Навчання борців техніці страховки та самострахування є важливим елементом, який дозволяє зменшити ризик травм під час падінь або больових прийомів. Крім того, важливе значення має дотримання техніки виконання прийомів та своєчасне припинення травмонебезпечних дій.</w:t>
      </w:r>
    </w:p>
    <w:p w:rsidR="00D65048" w:rsidRPr="005C4CD7" w:rsidRDefault="00D65048" w:rsidP="00D65048">
      <w:pPr>
        <w:pStyle w:val="a3"/>
        <w:spacing w:line="360" w:lineRule="auto"/>
        <w:ind w:firstLine="709"/>
        <w:jc w:val="both"/>
        <w:rPr>
          <w:sz w:val="28"/>
          <w:szCs w:val="28"/>
        </w:rPr>
      </w:pPr>
      <w:r w:rsidRPr="005C4CD7">
        <w:rPr>
          <w:sz w:val="28"/>
          <w:szCs w:val="28"/>
        </w:rPr>
        <w:t xml:space="preserve">Матеріально-технічне забезпечення також відіграє ключову роль у профілактиці травм. Заняття повинні проводитися на спеціалізованих килимах із дотриманням встановлених стандартів, а стіни приміщень мають бути оббиті матами для запобігання травмам під час падінь. Важливо використовувати спеціальне екіпірування, яке забезпечує додатковий захист спортсмена, включаючи </w:t>
      </w:r>
      <w:proofErr w:type="spellStart"/>
      <w:r w:rsidRPr="005C4CD7">
        <w:rPr>
          <w:sz w:val="28"/>
          <w:szCs w:val="28"/>
        </w:rPr>
        <w:t>борцівський</w:t>
      </w:r>
      <w:proofErr w:type="spellEnd"/>
      <w:r w:rsidRPr="005C4CD7">
        <w:rPr>
          <w:sz w:val="28"/>
          <w:szCs w:val="28"/>
        </w:rPr>
        <w:t xml:space="preserve"> костюм, бандаж і м</w:t>
      </w:r>
      <w:r w:rsidR="00805F09">
        <w:rPr>
          <w:sz w:val="28"/>
          <w:szCs w:val="28"/>
        </w:rPr>
        <w:t>’</w:t>
      </w:r>
      <w:r w:rsidRPr="005C4CD7">
        <w:rPr>
          <w:sz w:val="28"/>
          <w:szCs w:val="28"/>
        </w:rPr>
        <w:t>яке взуття з еластичною підошвою</w:t>
      </w:r>
      <w:r w:rsidRPr="00563A23">
        <w:rPr>
          <w:sz w:val="28"/>
          <w:szCs w:val="28"/>
        </w:rPr>
        <w:t xml:space="preserve"> </w:t>
      </w:r>
      <w:r w:rsidRPr="005A6C3B">
        <w:rPr>
          <w:sz w:val="28"/>
          <w:szCs w:val="28"/>
          <w:lang w:val="ru-RU"/>
        </w:rPr>
        <w:t>[</w:t>
      </w:r>
      <w:r w:rsidR="005A6C3B" w:rsidRPr="005A6C3B">
        <w:rPr>
          <w:sz w:val="28"/>
          <w:szCs w:val="28"/>
          <w:shd w:val="clear" w:color="auto" w:fill="FFFFFF"/>
        </w:rPr>
        <w:t>36</w:t>
      </w:r>
      <w:r w:rsidRPr="005A6C3B">
        <w:rPr>
          <w:sz w:val="28"/>
          <w:szCs w:val="28"/>
          <w:lang w:val="ru-RU"/>
        </w:rPr>
        <w:t>]</w:t>
      </w:r>
      <w:r w:rsidRPr="005A6C3B">
        <w:rPr>
          <w:sz w:val="28"/>
          <w:szCs w:val="28"/>
        </w:rPr>
        <w:t>.</w:t>
      </w:r>
    </w:p>
    <w:p w:rsidR="00D65048" w:rsidRPr="006E3D8C" w:rsidRDefault="00D65048" w:rsidP="00D65048">
      <w:pPr>
        <w:pStyle w:val="a3"/>
        <w:spacing w:line="360" w:lineRule="auto"/>
        <w:ind w:firstLine="709"/>
        <w:jc w:val="both"/>
        <w:rPr>
          <w:sz w:val="28"/>
          <w:szCs w:val="28"/>
        </w:rPr>
      </w:pPr>
      <w:r w:rsidRPr="006E3D8C">
        <w:rPr>
          <w:sz w:val="28"/>
          <w:szCs w:val="28"/>
        </w:rPr>
        <w:t>Таким чином, профілактика травм опорно-рухового апарату у боротьбі є невід</w:t>
      </w:r>
      <w:r w:rsidR="00805F09">
        <w:rPr>
          <w:sz w:val="28"/>
          <w:szCs w:val="28"/>
        </w:rPr>
        <w:t>’</w:t>
      </w:r>
      <w:r w:rsidRPr="006E3D8C">
        <w:rPr>
          <w:sz w:val="28"/>
          <w:szCs w:val="28"/>
        </w:rPr>
        <w:t xml:space="preserve">ємною складовою методики тренувального процесу, особливо на етапі </w:t>
      </w:r>
      <w:r w:rsidRPr="006E3D8C">
        <w:rPr>
          <w:sz w:val="28"/>
          <w:szCs w:val="28"/>
        </w:rPr>
        <w:lastRenderedPageBreak/>
        <w:t>розвитку юних спортсменів. Вікова категорія 14</w:t>
      </w:r>
      <w:r>
        <w:rPr>
          <w:sz w:val="28"/>
          <w:szCs w:val="28"/>
        </w:rPr>
        <w:t>-</w:t>
      </w:r>
      <w:r w:rsidRPr="006E3D8C">
        <w:rPr>
          <w:sz w:val="28"/>
          <w:szCs w:val="28"/>
        </w:rPr>
        <w:t>15 років характеризується активним формуванням функціональних систем організму, що вимагає особливого підходу до планування навантажень. Ефективний розвиток силової витривалості можливий лише за умов гармонійного поєднання фізичних і технічних компонентів підготовки, що сприяє зниженню втоми та забезпечує оптимальну адаптацію опорно-рухового апарату до специфічних навантажень.</w:t>
      </w:r>
    </w:p>
    <w:p w:rsidR="006046E3" w:rsidRDefault="00D65048" w:rsidP="00D65048">
      <w:pPr>
        <w:pStyle w:val="a3"/>
        <w:spacing w:line="360" w:lineRule="auto"/>
        <w:ind w:firstLine="709"/>
        <w:jc w:val="both"/>
        <w:rPr>
          <w:sz w:val="28"/>
          <w:szCs w:val="28"/>
        </w:rPr>
      </w:pPr>
      <w:r w:rsidRPr="006E3D8C">
        <w:rPr>
          <w:sz w:val="28"/>
          <w:szCs w:val="28"/>
        </w:rPr>
        <w:t>Запобігання травмам на цьому етапі має вирішальне значення, адже будь-які ушкодження можуть не лише порушити навчально-тренувальний цикл, а й стати перепоною для довгострокового розвитку спортивної кар</w:t>
      </w:r>
      <w:r w:rsidR="00805F09">
        <w:rPr>
          <w:sz w:val="28"/>
          <w:szCs w:val="28"/>
        </w:rPr>
        <w:t>’</w:t>
      </w:r>
      <w:r w:rsidRPr="006E3D8C">
        <w:rPr>
          <w:sz w:val="28"/>
          <w:szCs w:val="28"/>
        </w:rPr>
        <w:t>єри. Інтеграція спеціалізованих вправ для зміцнення суглобів, м</w:t>
      </w:r>
      <w:r w:rsidR="00805F09">
        <w:rPr>
          <w:sz w:val="28"/>
          <w:szCs w:val="28"/>
        </w:rPr>
        <w:t>’</w:t>
      </w:r>
      <w:r w:rsidRPr="006E3D8C">
        <w:rPr>
          <w:sz w:val="28"/>
          <w:szCs w:val="28"/>
        </w:rPr>
        <w:t>язового корсету та підвищення стабільності рухів у суглобах, поряд із правильним дозуванням навантажень, дозволяє мінімізувати ризики травматизму.</w:t>
      </w:r>
    </w:p>
    <w:p w:rsidR="006046E3" w:rsidRDefault="006046E3" w:rsidP="00D65048">
      <w:pPr>
        <w:pStyle w:val="a3"/>
        <w:spacing w:line="360" w:lineRule="auto"/>
        <w:ind w:firstLine="709"/>
        <w:jc w:val="both"/>
        <w:rPr>
          <w:sz w:val="28"/>
          <w:szCs w:val="28"/>
        </w:rPr>
      </w:pPr>
    </w:p>
    <w:p w:rsidR="006046E3" w:rsidRPr="003441EB" w:rsidRDefault="006046E3" w:rsidP="006046E3">
      <w:pPr>
        <w:pStyle w:val="a3"/>
        <w:spacing w:line="360" w:lineRule="auto"/>
        <w:ind w:firstLine="709"/>
        <w:jc w:val="both"/>
        <w:rPr>
          <w:b/>
          <w:sz w:val="28"/>
          <w:szCs w:val="28"/>
        </w:rPr>
      </w:pPr>
      <w:r w:rsidRPr="003441EB">
        <w:rPr>
          <w:b/>
          <w:color w:val="000000"/>
          <w:sz w:val="28"/>
          <w:szCs w:val="28"/>
        </w:rPr>
        <w:t>Висновки до розділу 1</w:t>
      </w:r>
    </w:p>
    <w:p w:rsidR="006046E3" w:rsidRPr="003441EB" w:rsidRDefault="006046E3" w:rsidP="006046E3">
      <w:pPr>
        <w:pStyle w:val="a3"/>
        <w:spacing w:line="360" w:lineRule="auto"/>
        <w:ind w:firstLine="709"/>
        <w:jc w:val="both"/>
        <w:rPr>
          <w:sz w:val="28"/>
          <w:szCs w:val="28"/>
        </w:rPr>
      </w:pPr>
      <w:r w:rsidRPr="003441EB">
        <w:rPr>
          <w:sz w:val="28"/>
          <w:szCs w:val="28"/>
        </w:rPr>
        <w:t>Аналіз науково-методичної літератури показав, що розвиток силової витривалості у борців 14</w:t>
      </w:r>
      <w:r>
        <w:rPr>
          <w:sz w:val="28"/>
          <w:szCs w:val="28"/>
        </w:rPr>
        <w:t>-</w:t>
      </w:r>
      <w:r w:rsidRPr="003441EB">
        <w:rPr>
          <w:sz w:val="28"/>
          <w:szCs w:val="28"/>
        </w:rPr>
        <w:t xml:space="preserve">15 років є важливим аспектом їхньої спортивної підготовки, який безпосередньо впливає на ефективність техніко-тактичних дій, загальну працездатність та стійкість до втоми. Ця фізична якість формується завдяки синергії аеробних і анаеробних механізмів енергозабезпечення, функціональних можливостей опорно-рухового апарату, рівня координації рухів і економності технічних дій спортсмена. Водночас юний вік спортсменів висуває специфічні вимоги до організації тренувального процесу, зокрема врахування вікових, </w:t>
      </w:r>
      <w:proofErr w:type="spellStart"/>
      <w:r w:rsidRPr="003441EB">
        <w:rPr>
          <w:sz w:val="28"/>
          <w:szCs w:val="28"/>
        </w:rPr>
        <w:t>морфофункціональних</w:t>
      </w:r>
      <w:proofErr w:type="spellEnd"/>
      <w:r w:rsidRPr="003441EB">
        <w:rPr>
          <w:sz w:val="28"/>
          <w:szCs w:val="28"/>
        </w:rPr>
        <w:t xml:space="preserve"> та психологічних особливостей.</w:t>
      </w:r>
    </w:p>
    <w:p w:rsidR="006046E3" w:rsidRPr="003441EB" w:rsidRDefault="006046E3" w:rsidP="006046E3">
      <w:pPr>
        <w:pStyle w:val="a3"/>
        <w:spacing w:line="360" w:lineRule="auto"/>
        <w:ind w:firstLine="709"/>
        <w:jc w:val="both"/>
        <w:rPr>
          <w:sz w:val="28"/>
          <w:szCs w:val="28"/>
        </w:rPr>
      </w:pPr>
      <w:r w:rsidRPr="003441EB">
        <w:rPr>
          <w:sz w:val="28"/>
          <w:szCs w:val="28"/>
        </w:rPr>
        <w:t>Підлітковий</w:t>
      </w:r>
      <w:r>
        <w:rPr>
          <w:sz w:val="28"/>
          <w:szCs w:val="28"/>
        </w:rPr>
        <w:t xml:space="preserve"> </w:t>
      </w:r>
      <w:r w:rsidRPr="003441EB">
        <w:rPr>
          <w:sz w:val="28"/>
          <w:szCs w:val="28"/>
        </w:rPr>
        <w:t xml:space="preserve">період характеризується активними </w:t>
      </w:r>
      <w:proofErr w:type="spellStart"/>
      <w:r w:rsidRPr="003441EB">
        <w:rPr>
          <w:sz w:val="28"/>
          <w:szCs w:val="28"/>
        </w:rPr>
        <w:t>морфофункціональними</w:t>
      </w:r>
      <w:proofErr w:type="spellEnd"/>
      <w:r w:rsidRPr="003441EB">
        <w:rPr>
          <w:sz w:val="28"/>
          <w:szCs w:val="28"/>
        </w:rPr>
        <w:t xml:space="preserve"> перебудовами, які створюють сприятливі передумови для розвитку витривалості, але також вимагають особливої обережності під час планування тренувальних навантажень. Незавершеність формування систем організму, таких як серцево-судинна, дихальна та нервово-м</w:t>
      </w:r>
      <w:r w:rsidR="00805F09">
        <w:rPr>
          <w:sz w:val="28"/>
          <w:szCs w:val="28"/>
        </w:rPr>
        <w:t>’</w:t>
      </w:r>
      <w:r w:rsidRPr="003441EB">
        <w:rPr>
          <w:sz w:val="28"/>
          <w:szCs w:val="28"/>
        </w:rPr>
        <w:t xml:space="preserve">язова, </w:t>
      </w:r>
      <w:r w:rsidRPr="003441EB">
        <w:rPr>
          <w:sz w:val="28"/>
          <w:szCs w:val="28"/>
        </w:rPr>
        <w:lastRenderedPageBreak/>
        <w:t xml:space="preserve">обмежує здатність юних спортсменів витримувати тривалі й </w:t>
      </w:r>
      <w:proofErr w:type="spellStart"/>
      <w:r w:rsidRPr="003441EB">
        <w:rPr>
          <w:sz w:val="28"/>
          <w:szCs w:val="28"/>
        </w:rPr>
        <w:t>високоінтенсивні</w:t>
      </w:r>
      <w:proofErr w:type="spellEnd"/>
      <w:r w:rsidRPr="003441EB">
        <w:rPr>
          <w:sz w:val="28"/>
          <w:szCs w:val="28"/>
        </w:rPr>
        <w:t xml:space="preserve"> фізичні навантаження. Надмірна інтенсивність чи неправильно підібрані методи можуть призводити до травм, функціональних порушень і зниження спортивної мотивації, що значною мірою впливає на їхній подальший розвиток у спорті.</w:t>
      </w:r>
    </w:p>
    <w:p w:rsidR="006046E3" w:rsidRPr="003441EB" w:rsidRDefault="006046E3" w:rsidP="006046E3">
      <w:pPr>
        <w:pStyle w:val="a3"/>
        <w:spacing w:line="360" w:lineRule="auto"/>
        <w:ind w:firstLine="709"/>
        <w:jc w:val="both"/>
        <w:rPr>
          <w:sz w:val="28"/>
          <w:szCs w:val="28"/>
        </w:rPr>
      </w:pPr>
      <w:r w:rsidRPr="003441EB">
        <w:rPr>
          <w:sz w:val="28"/>
          <w:szCs w:val="28"/>
        </w:rPr>
        <w:t>Наукові джерела акцентують увагу на важливості використання методів тренувань, які забезпечують раціональне поєднання аеробних і анаеробних компонентів енергозабезпечення. Ефективними є повторні, інтервальні та кругові методики, що спрямовані на підвищення м</w:t>
      </w:r>
      <w:r w:rsidR="00805F09">
        <w:rPr>
          <w:sz w:val="28"/>
          <w:szCs w:val="28"/>
        </w:rPr>
        <w:t>’</w:t>
      </w:r>
      <w:r w:rsidRPr="003441EB">
        <w:rPr>
          <w:sz w:val="28"/>
          <w:szCs w:val="28"/>
        </w:rPr>
        <w:t>язової витривалості, здатності протидіяти стомленню та виконувати рухові дії високої інтенсивності протягом тривалого часу. Значну роль у цьому відіграють спеціалізовані вправи з помірними обтяженнями, тривалими статичними та динамічними напруженнями м</w:t>
      </w:r>
      <w:r w:rsidR="00805F09">
        <w:rPr>
          <w:sz w:val="28"/>
          <w:szCs w:val="28"/>
        </w:rPr>
        <w:t>’</w:t>
      </w:r>
      <w:r w:rsidRPr="003441EB">
        <w:rPr>
          <w:sz w:val="28"/>
          <w:szCs w:val="28"/>
        </w:rPr>
        <w:t>язів, а також вправи, що моделюють умови змагальної діяльності.</w:t>
      </w:r>
    </w:p>
    <w:p w:rsidR="006046E3" w:rsidRPr="003441EB" w:rsidRDefault="006046E3" w:rsidP="006046E3">
      <w:pPr>
        <w:pStyle w:val="a3"/>
        <w:spacing w:line="360" w:lineRule="auto"/>
        <w:ind w:firstLine="709"/>
        <w:jc w:val="both"/>
        <w:rPr>
          <w:sz w:val="28"/>
          <w:szCs w:val="28"/>
        </w:rPr>
      </w:pPr>
      <w:r w:rsidRPr="003441EB">
        <w:rPr>
          <w:sz w:val="28"/>
          <w:szCs w:val="28"/>
        </w:rPr>
        <w:t>Важливим аспектом розвитку силової витривалості є профілактика травм опорно-рухового апарату, оскільки юний вік спортсменів і незавершені процеси дозрівання тканин збільшують ризик ушкоджень. Забезпечення правильної техніки виконання вправ, поступовість у збільшенні навантажень, інтеграція вправ для зміцнення м</w:t>
      </w:r>
      <w:r w:rsidR="00805F09">
        <w:rPr>
          <w:sz w:val="28"/>
          <w:szCs w:val="28"/>
        </w:rPr>
        <w:t>’</w:t>
      </w:r>
      <w:r w:rsidRPr="003441EB">
        <w:rPr>
          <w:sz w:val="28"/>
          <w:szCs w:val="28"/>
        </w:rPr>
        <w:t>язового корсету, суглобів і зв</w:t>
      </w:r>
      <w:r w:rsidR="00805F09">
        <w:rPr>
          <w:sz w:val="28"/>
          <w:szCs w:val="28"/>
        </w:rPr>
        <w:t>’</w:t>
      </w:r>
      <w:r w:rsidRPr="003441EB">
        <w:rPr>
          <w:sz w:val="28"/>
          <w:szCs w:val="28"/>
        </w:rPr>
        <w:t>язок, а також контроль за станом спортсменів під час тренувань дозволяють мінімізувати ризик травматизму.</w:t>
      </w:r>
    </w:p>
    <w:p w:rsidR="006046E3" w:rsidRPr="003441EB" w:rsidRDefault="006046E3" w:rsidP="006046E3">
      <w:pPr>
        <w:pStyle w:val="a3"/>
        <w:spacing w:line="360" w:lineRule="auto"/>
        <w:ind w:firstLine="709"/>
        <w:jc w:val="both"/>
        <w:rPr>
          <w:sz w:val="28"/>
          <w:szCs w:val="28"/>
        </w:rPr>
      </w:pPr>
      <w:r w:rsidRPr="003441EB">
        <w:rPr>
          <w:sz w:val="28"/>
          <w:szCs w:val="28"/>
        </w:rPr>
        <w:t xml:space="preserve">Огляд літератури вказує на недостатнє висвітлення питань індивідуалізації тренувального процесу для розвитку силової витривалості у борців підліткового віку. Особливої уваги потребують подальші дослідження, спрямовані на розробку </w:t>
      </w:r>
      <w:proofErr w:type="spellStart"/>
      <w:r w:rsidRPr="003441EB">
        <w:rPr>
          <w:sz w:val="28"/>
          <w:szCs w:val="28"/>
        </w:rPr>
        <w:t>методик</w:t>
      </w:r>
      <w:proofErr w:type="spellEnd"/>
      <w:r w:rsidRPr="003441EB">
        <w:rPr>
          <w:sz w:val="28"/>
          <w:szCs w:val="28"/>
        </w:rPr>
        <w:t>, які враховують рівень фізичного розвитку, спортивного досвіду, функціональні можливості організму та морфологічні особливості спортсменів.</w:t>
      </w:r>
    </w:p>
    <w:p w:rsidR="006046E3" w:rsidRDefault="006046E3" w:rsidP="006046E3">
      <w:pPr>
        <w:pStyle w:val="a3"/>
        <w:spacing w:line="360" w:lineRule="auto"/>
        <w:ind w:firstLine="709"/>
        <w:jc w:val="both"/>
        <w:rPr>
          <w:sz w:val="28"/>
          <w:szCs w:val="28"/>
        </w:rPr>
      </w:pPr>
      <w:r w:rsidRPr="003441EB">
        <w:rPr>
          <w:sz w:val="28"/>
          <w:szCs w:val="28"/>
        </w:rPr>
        <w:t>Таким чином, розвиток силової витривалості у борців 14</w:t>
      </w:r>
      <w:r>
        <w:rPr>
          <w:sz w:val="28"/>
          <w:szCs w:val="28"/>
        </w:rPr>
        <w:t>-</w:t>
      </w:r>
      <w:r w:rsidRPr="003441EB">
        <w:rPr>
          <w:sz w:val="28"/>
          <w:szCs w:val="28"/>
        </w:rPr>
        <w:t xml:space="preserve">15 років є комплексним процесом, що поєднує застосування науково обґрунтованих методів тренувань, оптимізацію навантажень і врахування вікових </w:t>
      </w:r>
      <w:r w:rsidRPr="003441EB">
        <w:rPr>
          <w:sz w:val="28"/>
          <w:szCs w:val="28"/>
        </w:rPr>
        <w:lastRenderedPageBreak/>
        <w:t>особливостей. Грамотне планування та реалізація такого підходу сприяють ефективному формуванню фізичних якостей, зниженню ризиків травматизму та досягненню високих спортивних результатів.</w:t>
      </w:r>
    </w:p>
    <w:p w:rsidR="00A22827" w:rsidRDefault="00A22827" w:rsidP="006046E3">
      <w:pPr>
        <w:pStyle w:val="a3"/>
        <w:spacing w:line="360" w:lineRule="auto"/>
        <w:ind w:firstLine="709"/>
        <w:jc w:val="both"/>
        <w:rPr>
          <w:sz w:val="28"/>
          <w:szCs w:val="28"/>
        </w:rPr>
      </w:pPr>
    </w:p>
    <w:p w:rsidR="00A22827" w:rsidRDefault="00A22827">
      <w:pPr>
        <w:spacing w:after="160" w:line="259" w:lineRule="auto"/>
        <w:rPr>
          <w:sz w:val="28"/>
          <w:szCs w:val="28"/>
        </w:rPr>
      </w:pPr>
      <w:r>
        <w:rPr>
          <w:sz w:val="28"/>
          <w:szCs w:val="28"/>
        </w:rPr>
        <w:br w:type="page"/>
      </w:r>
    </w:p>
    <w:p w:rsidR="005C252D" w:rsidRDefault="005C252D" w:rsidP="005C252D">
      <w:pPr>
        <w:pStyle w:val="a3"/>
        <w:spacing w:line="360" w:lineRule="auto"/>
        <w:ind w:firstLine="709"/>
        <w:jc w:val="center"/>
        <w:rPr>
          <w:b/>
          <w:bCs/>
          <w:sz w:val="28"/>
          <w:szCs w:val="28"/>
        </w:rPr>
      </w:pPr>
      <w:r w:rsidRPr="00C63ED7">
        <w:rPr>
          <w:b/>
          <w:bCs/>
          <w:sz w:val="28"/>
          <w:szCs w:val="28"/>
        </w:rPr>
        <w:lastRenderedPageBreak/>
        <w:t>РОЗДІЛ 2</w:t>
      </w:r>
    </w:p>
    <w:p w:rsidR="005C252D" w:rsidRDefault="005C252D" w:rsidP="005C252D">
      <w:pPr>
        <w:pStyle w:val="a3"/>
        <w:spacing w:line="360" w:lineRule="auto"/>
        <w:ind w:firstLine="709"/>
        <w:jc w:val="center"/>
        <w:rPr>
          <w:b/>
          <w:bCs/>
          <w:sz w:val="28"/>
          <w:szCs w:val="28"/>
        </w:rPr>
      </w:pPr>
      <w:r w:rsidRPr="00C63ED7">
        <w:rPr>
          <w:b/>
          <w:bCs/>
          <w:sz w:val="28"/>
          <w:szCs w:val="28"/>
        </w:rPr>
        <w:t>МЕТОДОЛОГІЧНІ ЗАСАДИ ДОСЛІДЖЕННЯ РІВНЯ РОЗВИТКУ СИЛОВОЇ ВИТРИВАЛОСТІ У БОРЦІВ ВІКОМ 14</w:t>
      </w:r>
      <w:r>
        <w:rPr>
          <w:b/>
          <w:bCs/>
          <w:sz w:val="28"/>
          <w:szCs w:val="28"/>
        </w:rPr>
        <w:t>-</w:t>
      </w:r>
      <w:r w:rsidRPr="00C63ED7">
        <w:rPr>
          <w:b/>
          <w:bCs/>
          <w:sz w:val="28"/>
          <w:szCs w:val="28"/>
        </w:rPr>
        <w:t>15 РОКІВ ЯК ОСНОВНОГО ЧИННИКА ПІДВИЩЕННЯ СПОРТИВНОЇ ЕФЕКТИВНОСТІ</w:t>
      </w:r>
    </w:p>
    <w:p w:rsidR="005C252D" w:rsidRDefault="005C252D" w:rsidP="005C252D">
      <w:pPr>
        <w:pStyle w:val="a3"/>
        <w:spacing w:line="360" w:lineRule="auto"/>
        <w:ind w:firstLine="709"/>
        <w:jc w:val="center"/>
        <w:rPr>
          <w:b/>
          <w:bCs/>
          <w:sz w:val="28"/>
          <w:szCs w:val="28"/>
        </w:rPr>
      </w:pPr>
    </w:p>
    <w:p w:rsidR="005C252D" w:rsidRDefault="005C252D" w:rsidP="005C252D">
      <w:pPr>
        <w:pStyle w:val="a3"/>
        <w:spacing w:line="360" w:lineRule="auto"/>
        <w:ind w:firstLine="709"/>
        <w:jc w:val="both"/>
        <w:rPr>
          <w:b/>
          <w:color w:val="000000"/>
          <w:sz w:val="28"/>
          <w:szCs w:val="28"/>
        </w:rPr>
      </w:pPr>
      <w:r w:rsidRPr="00C63ED7">
        <w:rPr>
          <w:b/>
          <w:color w:val="000000"/>
          <w:sz w:val="28"/>
          <w:szCs w:val="28"/>
        </w:rPr>
        <w:t>2.1. Методи дослідження</w:t>
      </w:r>
    </w:p>
    <w:p w:rsidR="005C252D" w:rsidRDefault="005C252D" w:rsidP="005C252D">
      <w:pPr>
        <w:pStyle w:val="a3"/>
        <w:spacing w:line="360" w:lineRule="auto"/>
        <w:ind w:firstLine="709"/>
        <w:jc w:val="both"/>
        <w:rPr>
          <w:sz w:val="28"/>
          <w:szCs w:val="28"/>
        </w:rPr>
      </w:pPr>
      <w:r w:rsidRPr="00C63ED7">
        <w:rPr>
          <w:sz w:val="28"/>
          <w:szCs w:val="28"/>
        </w:rPr>
        <w:t>Вибір методів, застосованих у межах нашого дослідження, здійснювався на основі загальновизнаних наукових принципів теорії та методології дослідницької діяльності у сфері фізичного виховання та спорту. Обґрунтування методологічного інструментарію ґрунтувалося на врахуванні специфіки поставлених завдань, визначених у рамках виконання кваліфікаційної роботи, що дозволило забезпечити максимальну відповідність методів дослідження його цілям, а також їхню адекватність у контексті аналізу обраної проблематики</w:t>
      </w:r>
      <w:r>
        <w:t xml:space="preserve"> </w:t>
      </w:r>
      <w:r w:rsidRPr="002F1145">
        <w:rPr>
          <w:sz w:val="28"/>
          <w:szCs w:val="28"/>
        </w:rPr>
        <w:t>[</w:t>
      </w:r>
      <w:r w:rsidR="00E136D8" w:rsidRPr="002F1145">
        <w:rPr>
          <w:sz w:val="28"/>
          <w:szCs w:val="28"/>
        </w:rPr>
        <w:t>6; 21; 40; 41; 43; 61</w:t>
      </w:r>
      <w:r w:rsidRPr="002F1145">
        <w:rPr>
          <w:sz w:val="28"/>
          <w:szCs w:val="28"/>
        </w:rPr>
        <w:t>].</w:t>
      </w:r>
    </w:p>
    <w:p w:rsidR="005C252D" w:rsidRPr="00591AA7" w:rsidRDefault="005C252D" w:rsidP="005C252D">
      <w:pPr>
        <w:pStyle w:val="a3"/>
        <w:spacing w:line="360" w:lineRule="auto"/>
        <w:ind w:firstLine="709"/>
        <w:jc w:val="both"/>
        <w:rPr>
          <w:sz w:val="28"/>
          <w:szCs w:val="28"/>
        </w:rPr>
      </w:pPr>
      <w:r w:rsidRPr="00192196">
        <w:rPr>
          <w:b/>
          <w:bCs/>
          <w:sz w:val="28"/>
          <w:szCs w:val="28"/>
        </w:rPr>
        <w:t>1. Аналіз літературних джерел.</w:t>
      </w:r>
      <w:r w:rsidRPr="00192196">
        <w:rPr>
          <w:sz w:val="28"/>
          <w:szCs w:val="28"/>
        </w:rPr>
        <w:t xml:space="preserve"> </w:t>
      </w:r>
      <w:r w:rsidRPr="00591AA7">
        <w:rPr>
          <w:sz w:val="28"/>
          <w:szCs w:val="28"/>
        </w:rPr>
        <w:t>Аналіз і систематизацію наукових джерел здійснено з метою дослідження специфіки розвитку силової витривалості у борців віком 14</w:t>
      </w:r>
      <w:r>
        <w:rPr>
          <w:sz w:val="28"/>
          <w:szCs w:val="28"/>
        </w:rPr>
        <w:t>-</w:t>
      </w:r>
      <w:r w:rsidRPr="00591AA7">
        <w:rPr>
          <w:sz w:val="28"/>
          <w:szCs w:val="28"/>
        </w:rPr>
        <w:t>15 років, що є ключовим чинником підвищення спортивної результативності. Результати аналітичного дослідження дозволили виявити основні аспекти розвитку силової витривалості у зазначеній віковій групі, забезпечивши науково обґрунтований підхід до розв</w:t>
      </w:r>
      <w:r w:rsidR="00805F09">
        <w:rPr>
          <w:sz w:val="28"/>
          <w:szCs w:val="28"/>
        </w:rPr>
        <w:t>’</w:t>
      </w:r>
      <w:r w:rsidRPr="00591AA7">
        <w:rPr>
          <w:sz w:val="28"/>
          <w:szCs w:val="28"/>
        </w:rPr>
        <w:t>язання поставлених завдань. Це також сформувало теоретичну базу для розробки експериментальної методики, спрямованої на вдосконалення фізичної підготовки борців.</w:t>
      </w:r>
    </w:p>
    <w:p w:rsidR="005C252D" w:rsidRPr="00591AA7" w:rsidRDefault="005C252D" w:rsidP="005C252D">
      <w:pPr>
        <w:pStyle w:val="a3"/>
        <w:spacing w:line="360" w:lineRule="auto"/>
        <w:ind w:firstLine="709"/>
        <w:jc w:val="both"/>
        <w:rPr>
          <w:sz w:val="28"/>
          <w:szCs w:val="28"/>
        </w:rPr>
      </w:pPr>
      <w:r w:rsidRPr="00591AA7">
        <w:rPr>
          <w:sz w:val="28"/>
          <w:szCs w:val="28"/>
        </w:rPr>
        <w:t xml:space="preserve">Дослідження охоплювало опрацювання </w:t>
      </w:r>
      <w:r w:rsidR="002F1145" w:rsidRPr="002F1145">
        <w:rPr>
          <w:sz w:val="28"/>
          <w:szCs w:val="28"/>
        </w:rPr>
        <w:t>70</w:t>
      </w:r>
      <w:r w:rsidRPr="002F1145">
        <w:rPr>
          <w:sz w:val="28"/>
          <w:szCs w:val="28"/>
        </w:rPr>
        <w:t xml:space="preserve"> наукових</w:t>
      </w:r>
      <w:r w:rsidRPr="00591AA7">
        <w:rPr>
          <w:sz w:val="28"/>
          <w:szCs w:val="28"/>
        </w:rPr>
        <w:t xml:space="preserve"> праць, включно з науковими статтями, монографіями, методичними рекомендаціями та навчальними посібниками, що висвітлюють різні аспекти спортивної підготовки дзюдоїстів. Особливу увагу приділено адаптації тренувального процесу до вікових, фізіологічних та </w:t>
      </w:r>
      <w:proofErr w:type="spellStart"/>
      <w:r w:rsidRPr="00591AA7">
        <w:rPr>
          <w:sz w:val="28"/>
          <w:szCs w:val="28"/>
        </w:rPr>
        <w:t>морфофункціональних</w:t>
      </w:r>
      <w:proofErr w:type="spellEnd"/>
      <w:r w:rsidRPr="00591AA7">
        <w:rPr>
          <w:sz w:val="28"/>
          <w:szCs w:val="28"/>
        </w:rPr>
        <w:t xml:space="preserve"> особливостей </w:t>
      </w:r>
      <w:r w:rsidRPr="00591AA7">
        <w:rPr>
          <w:sz w:val="28"/>
          <w:szCs w:val="28"/>
        </w:rPr>
        <w:lastRenderedPageBreak/>
        <w:t>юнаків. Такий підхід сприяв ефективному формуванню рухових навичок і створенню основи для подальшого вдосконалення спортивних результатів.</w:t>
      </w:r>
    </w:p>
    <w:p w:rsidR="005C252D" w:rsidRDefault="005C252D" w:rsidP="005C252D">
      <w:pPr>
        <w:pStyle w:val="a3"/>
        <w:spacing w:line="360" w:lineRule="auto"/>
        <w:ind w:firstLine="709"/>
        <w:jc w:val="both"/>
        <w:rPr>
          <w:sz w:val="28"/>
          <w:szCs w:val="28"/>
        </w:rPr>
      </w:pPr>
      <w:r w:rsidRPr="00591AA7">
        <w:rPr>
          <w:sz w:val="28"/>
          <w:szCs w:val="28"/>
        </w:rPr>
        <w:t>Крім того, було проаналізовано наукові праці, присвячені методам оптимізації тренувального процесу та підвищення силової витривалості у борців віком 14</w:t>
      </w:r>
      <w:r>
        <w:rPr>
          <w:sz w:val="28"/>
          <w:szCs w:val="28"/>
        </w:rPr>
        <w:t>-</w:t>
      </w:r>
      <w:r w:rsidRPr="00591AA7">
        <w:rPr>
          <w:sz w:val="28"/>
          <w:szCs w:val="28"/>
        </w:rPr>
        <w:t>15 років. У дослідженні застосовано сучасні методи математичної обробки даних, що забезпечило високу точність і об</w:t>
      </w:r>
      <w:r w:rsidR="00805F09">
        <w:rPr>
          <w:sz w:val="28"/>
          <w:szCs w:val="28"/>
        </w:rPr>
        <w:t>’</w:t>
      </w:r>
      <w:r w:rsidRPr="00591AA7">
        <w:rPr>
          <w:sz w:val="28"/>
          <w:szCs w:val="28"/>
        </w:rPr>
        <w:t>єктивність отриманих результатів. Ці дані стали основою для формулювання висновків і розробки практичних рекомендацій, спрямованих на вдосконалення технічної та фізичної підготовки юних дзюдоїстів.</w:t>
      </w:r>
    </w:p>
    <w:p w:rsidR="005C252D" w:rsidRPr="00BE2991" w:rsidRDefault="005C252D" w:rsidP="005C252D">
      <w:pPr>
        <w:pStyle w:val="a3"/>
        <w:spacing w:line="360" w:lineRule="auto"/>
        <w:ind w:firstLine="709"/>
        <w:jc w:val="both"/>
        <w:rPr>
          <w:sz w:val="28"/>
          <w:szCs w:val="28"/>
        </w:rPr>
      </w:pPr>
      <w:r w:rsidRPr="00BE2991">
        <w:rPr>
          <w:b/>
          <w:bCs/>
          <w:sz w:val="28"/>
          <w:szCs w:val="28"/>
        </w:rPr>
        <w:t>2. Педагогічне спостереження.</w:t>
      </w:r>
      <w:r w:rsidRPr="00BE2991">
        <w:rPr>
          <w:sz w:val="28"/>
          <w:szCs w:val="28"/>
        </w:rPr>
        <w:t xml:space="preserve"> Педагогічне спостереження проводилося з метою всебічного й детального аналізу особливостей тренувального процесу борців віком 14</w:t>
      </w:r>
      <w:r>
        <w:rPr>
          <w:sz w:val="28"/>
          <w:szCs w:val="28"/>
        </w:rPr>
        <w:t>-</w:t>
      </w:r>
      <w:r w:rsidRPr="00BE2991">
        <w:rPr>
          <w:sz w:val="28"/>
          <w:szCs w:val="28"/>
        </w:rPr>
        <w:t>15 років. У ході дослідження основна увага приділялася оцінці рівня силової витривалості спортсменів, характеристиці специфіки тренувальних навантажень, а також їхньому впливу на адаптаційні можливості організму. Використання цього методу дозволило ідентифікувати ключові особливості організації тренувального процесу, визначити його сильні та слабкі сторони, а також виокремити аспекти, що потребують подальшого вдосконалення.</w:t>
      </w:r>
    </w:p>
    <w:p w:rsidR="005C252D" w:rsidRDefault="005C252D" w:rsidP="005C252D">
      <w:pPr>
        <w:pStyle w:val="a3"/>
        <w:spacing w:line="360" w:lineRule="auto"/>
        <w:ind w:firstLine="709"/>
        <w:jc w:val="both"/>
        <w:rPr>
          <w:sz w:val="28"/>
          <w:szCs w:val="28"/>
        </w:rPr>
      </w:pPr>
      <w:r w:rsidRPr="00BE2991">
        <w:rPr>
          <w:sz w:val="28"/>
          <w:szCs w:val="28"/>
        </w:rPr>
        <w:t>Отримані емпіричні дані стали науково обґрунтованою основою для розробки оптимізованих методичних підходів до фізичної підготовки борців зазначеного вікового періоду. Виявлені закономірності дозволяють удосконалити структуру тренувальних програм, підвищуючи їхню ефективність і сприяючи формуванню необхідних фізичних якостей у юних спортсменів.</w:t>
      </w:r>
    </w:p>
    <w:p w:rsidR="005C252D" w:rsidRPr="00881C1D" w:rsidRDefault="005C252D" w:rsidP="005C252D">
      <w:pPr>
        <w:pStyle w:val="a3"/>
        <w:spacing w:line="360" w:lineRule="auto"/>
        <w:ind w:firstLine="709"/>
        <w:jc w:val="both"/>
        <w:rPr>
          <w:sz w:val="28"/>
          <w:szCs w:val="28"/>
        </w:rPr>
      </w:pPr>
      <w:r w:rsidRPr="00881C1D">
        <w:rPr>
          <w:b/>
          <w:bCs/>
          <w:sz w:val="28"/>
          <w:szCs w:val="28"/>
        </w:rPr>
        <w:t>3. Метод контрольних випробувань.</w:t>
      </w:r>
      <w:r w:rsidRPr="00881C1D">
        <w:rPr>
          <w:sz w:val="28"/>
          <w:szCs w:val="28"/>
        </w:rPr>
        <w:t xml:space="preserve"> </w:t>
      </w:r>
      <w:r w:rsidRPr="00BE2991">
        <w:rPr>
          <w:sz w:val="28"/>
          <w:szCs w:val="28"/>
        </w:rPr>
        <w:t>Для оцінювання рівня силової витривалості борців вікової групи 14</w:t>
      </w:r>
      <w:r>
        <w:rPr>
          <w:sz w:val="28"/>
          <w:szCs w:val="28"/>
        </w:rPr>
        <w:t>-</w:t>
      </w:r>
      <w:r w:rsidRPr="00BE2991">
        <w:rPr>
          <w:sz w:val="28"/>
          <w:szCs w:val="28"/>
        </w:rPr>
        <w:t>15 років було використано метод контрольних випробувань, який базується на загальновизнаних теоретичних і практичних підходах, прийнятих у галузі фізичної культури та спорту</w:t>
      </w:r>
      <w:r w:rsidRPr="00881C1D">
        <w:rPr>
          <w:sz w:val="28"/>
          <w:szCs w:val="28"/>
        </w:rPr>
        <w:t xml:space="preserve"> </w:t>
      </w:r>
      <w:r w:rsidRPr="002F1145">
        <w:rPr>
          <w:sz w:val="28"/>
          <w:szCs w:val="28"/>
        </w:rPr>
        <w:t>[</w:t>
      </w:r>
      <w:r w:rsidR="002F1145" w:rsidRPr="002F1145">
        <w:rPr>
          <w:sz w:val="28"/>
          <w:szCs w:val="28"/>
        </w:rPr>
        <w:t>42; 70</w:t>
      </w:r>
      <w:r w:rsidRPr="002F1145">
        <w:rPr>
          <w:sz w:val="28"/>
          <w:szCs w:val="28"/>
        </w:rPr>
        <w:t>].</w:t>
      </w:r>
    </w:p>
    <w:p w:rsidR="005C252D" w:rsidRDefault="005C252D" w:rsidP="005C252D">
      <w:pPr>
        <w:pStyle w:val="a3"/>
        <w:spacing w:line="360" w:lineRule="auto"/>
        <w:ind w:firstLine="709"/>
        <w:jc w:val="both"/>
        <w:rPr>
          <w:sz w:val="28"/>
          <w:szCs w:val="28"/>
        </w:rPr>
      </w:pPr>
      <w:r w:rsidRPr="00181217">
        <w:rPr>
          <w:sz w:val="28"/>
          <w:szCs w:val="28"/>
        </w:rPr>
        <w:t>Тестування було проведено двічі</w:t>
      </w:r>
      <w:r>
        <w:rPr>
          <w:sz w:val="28"/>
          <w:szCs w:val="28"/>
        </w:rPr>
        <w:t>,</w:t>
      </w:r>
      <w:r w:rsidRPr="00181217">
        <w:rPr>
          <w:sz w:val="28"/>
          <w:szCs w:val="28"/>
        </w:rPr>
        <w:t xml:space="preserve"> на початку та після завершення педагогічного експерименту. У дослідженні взяли участь спортсмени, які мали </w:t>
      </w:r>
      <w:r w:rsidRPr="00181217">
        <w:rPr>
          <w:sz w:val="28"/>
          <w:szCs w:val="28"/>
        </w:rPr>
        <w:lastRenderedPageBreak/>
        <w:t>щонайменше п</w:t>
      </w:r>
      <w:r w:rsidR="00805F09">
        <w:rPr>
          <w:sz w:val="28"/>
          <w:szCs w:val="28"/>
        </w:rPr>
        <w:t>’</w:t>
      </w:r>
      <w:r w:rsidRPr="00181217">
        <w:rPr>
          <w:sz w:val="28"/>
          <w:szCs w:val="28"/>
        </w:rPr>
        <w:t>ять років досвіду занять греко-римською боротьбою, а також подібний рівень фізичного розвитку й антропометричних показників. Такий підхід забезпечив науково обґрунтовану та об</w:t>
      </w:r>
      <w:r w:rsidR="00805F09">
        <w:rPr>
          <w:sz w:val="28"/>
          <w:szCs w:val="28"/>
        </w:rPr>
        <w:t>’</w:t>
      </w:r>
      <w:r w:rsidRPr="00181217">
        <w:rPr>
          <w:sz w:val="28"/>
          <w:szCs w:val="28"/>
        </w:rPr>
        <w:t>єктивну оцінку рівня силової витривалості борців віком 14-15 років. Крім того, це дозволило оцінити ефективність запропонованої експериментальної методики, спрямованої на покращення фізичних показників у спортсменів цієї вікової категорії.</w:t>
      </w:r>
    </w:p>
    <w:p w:rsidR="005C252D" w:rsidRDefault="005C252D" w:rsidP="005C252D">
      <w:pPr>
        <w:pStyle w:val="a3"/>
        <w:spacing w:line="360" w:lineRule="auto"/>
        <w:ind w:firstLine="709"/>
        <w:jc w:val="both"/>
        <w:rPr>
          <w:sz w:val="28"/>
          <w:szCs w:val="28"/>
        </w:rPr>
      </w:pPr>
      <w:r w:rsidRPr="00881C1D">
        <w:rPr>
          <w:sz w:val="28"/>
          <w:szCs w:val="28"/>
        </w:rPr>
        <w:t>До складу тестових завдань входили такі вправи:</w:t>
      </w:r>
    </w:p>
    <w:p w:rsidR="005C252D" w:rsidRPr="00610C13" w:rsidRDefault="005C252D" w:rsidP="005C252D">
      <w:pPr>
        <w:pStyle w:val="a3"/>
        <w:spacing w:line="360" w:lineRule="auto"/>
        <w:ind w:firstLine="709"/>
        <w:jc w:val="both"/>
        <w:rPr>
          <w:sz w:val="28"/>
          <w:szCs w:val="28"/>
        </w:rPr>
      </w:pPr>
      <w:r w:rsidRPr="00610C13">
        <w:rPr>
          <w:b/>
          <w:bCs/>
          <w:i/>
          <w:iCs/>
          <w:sz w:val="28"/>
          <w:szCs w:val="28"/>
        </w:rPr>
        <w:t>1. Згинання-розгинання рук в упорі лежачи.</w:t>
      </w:r>
      <w:r w:rsidRPr="00610C13">
        <w:rPr>
          <w:sz w:val="28"/>
          <w:szCs w:val="28"/>
        </w:rPr>
        <w:t xml:space="preserve"> Згинання та розгинання рук в упорі лежачи виконується з вихідного положення, яке характеризується упором лежачи на підлозі, де руки розташовані на ширині плечей, а кисті спрямовані вперед. При цьому ліктьові суглоби утримуються під кутом, що не перевищує 45 градусів відносно тулуба. Тіло спортсмена повинно утворювати пряму лінію, що проходить через плечі, тулуб і ноги, забезпечуючи стабільну фіксацію положення. Стопи при цьому впираються у підлогу без використання додаткових опорних елементів.</w:t>
      </w:r>
    </w:p>
    <w:p w:rsidR="005C252D" w:rsidRPr="00610C13" w:rsidRDefault="005C252D" w:rsidP="005C252D">
      <w:pPr>
        <w:pStyle w:val="a3"/>
        <w:spacing w:line="360" w:lineRule="auto"/>
        <w:ind w:firstLine="709"/>
        <w:jc w:val="both"/>
        <w:rPr>
          <w:sz w:val="28"/>
          <w:szCs w:val="28"/>
        </w:rPr>
      </w:pPr>
      <w:r w:rsidRPr="00610C13">
        <w:rPr>
          <w:sz w:val="28"/>
          <w:szCs w:val="28"/>
        </w:rPr>
        <w:t>Під час виконання руху спортсмен поступово згинає руки у ліктьових суглобах, опускаючись до моменту торкання грудьми підлоги або поверхні контактної платформи. Після цього відбувається розгинання рук у ліктях, що супроводжується поверненням у вихідне положення. Важливим елементом є фіксація вихідного положення протягом щонайменше 0,5 секунди перед виконанням наступного повторення. Виконані рухи враховуються лише за умови дотримання технічних вимог, які забезпечують правильність і надійність оцінювання.</w:t>
      </w:r>
    </w:p>
    <w:p w:rsidR="005C252D" w:rsidRDefault="005C252D" w:rsidP="005C252D">
      <w:pPr>
        <w:pStyle w:val="a3"/>
        <w:spacing w:line="360" w:lineRule="auto"/>
        <w:ind w:firstLine="709"/>
        <w:jc w:val="both"/>
        <w:rPr>
          <w:sz w:val="28"/>
          <w:szCs w:val="28"/>
        </w:rPr>
      </w:pPr>
      <w:r w:rsidRPr="00610C13">
        <w:rPr>
          <w:sz w:val="28"/>
          <w:szCs w:val="28"/>
        </w:rPr>
        <w:t xml:space="preserve">Спроба виконується некоректно і не зараховується у випадках виявлення таких порушень: торкання підлоги колінами, стегнами або тазом; порушення прямої лінії, що має бути утворена </w:t>
      </w:r>
      <w:proofErr w:type="spellStart"/>
      <w:r w:rsidRPr="00610C13">
        <w:rPr>
          <w:sz w:val="28"/>
          <w:szCs w:val="28"/>
        </w:rPr>
        <w:t>плечима</w:t>
      </w:r>
      <w:proofErr w:type="spellEnd"/>
      <w:r w:rsidRPr="00610C13">
        <w:rPr>
          <w:sz w:val="28"/>
          <w:szCs w:val="28"/>
        </w:rPr>
        <w:t>, тулубом і ногами; відсутність фіксації вихідного положення перед початком наступного повторення; почергове розгинання рук замість синхронного руху; недостатня амплітуда руху, зокрема відсутність торкання грудьми поверхні; а також надмірне розведення ліктів, що перевищує 45 градусів відносно тулуба.</w:t>
      </w:r>
    </w:p>
    <w:p w:rsidR="005C252D" w:rsidRPr="00610C13" w:rsidRDefault="005C252D" w:rsidP="005C252D">
      <w:pPr>
        <w:pStyle w:val="a3"/>
        <w:spacing w:line="360" w:lineRule="auto"/>
        <w:ind w:firstLine="709"/>
        <w:jc w:val="both"/>
        <w:rPr>
          <w:sz w:val="28"/>
          <w:szCs w:val="28"/>
        </w:rPr>
      </w:pPr>
      <w:r w:rsidRPr="00610C13">
        <w:rPr>
          <w:b/>
          <w:bCs/>
          <w:sz w:val="28"/>
          <w:szCs w:val="28"/>
        </w:rPr>
        <w:lastRenderedPageBreak/>
        <w:t xml:space="preserve"> </w:t>
      </w:r>
      <w:r w:rsidRPr="000F7F93">
        <w:rPr>
          <w:b/>
          <w:bCs/>
          <w:i/>
          <w:iCs/>
          <w:sz w:val="28"/>
          <w:szCs w:val="28"/>
        </w:rPr>
        <w:t>2. Підтягування на перекладині.</w:t>
      </w:r>
      <w:r w:rsidRPr="00610C13">
        <w:rPr>
          <w:sz w:val="28"/>
          <w:szCs w:val="28"/>
        </w:rPr>
        <w:t xml:space="preserve"> Підтягування на перекладині виконуються на снаряді діаметром 2</w:t>
      </w:r>
      <w:r>
        <w:rPr>
          <w:sz w:val="28"/>
          <w:szCs w:val="28"/>
        </w:rPr>
        <w:t>-</w:t>
      </w:r>
      <w:r w:rsidRPr="00610C13">
        <w:rPr>
          <w:sz w:val="28"/>
          <w:szCs w:val="28"/>
        </w:rPr>
        <w:t>3 см, який розташовується на такій висоті, щоб учасник у висі не торкався ногами поверхні землі. Початкове положення передбачає хват зверху, при якому долоні спрямовані вперед, а кисті рук розташовані на ширині плечей. Учасник перебуває у висі з випрямленими руками, тулубом і ногами, при цьому ступні зведені разом, а контакт ніг із підлогою відсутній.</w:t>
      </w:r>
    </w:p>
    <w:p w:rsidR="005C252D" w:rsidRPr="00610C13" w:rsidRDefault="005C252D" w:rsidP="005C252D">
      <w:pPr>
        <w:pStyle w:val="a3"/>
        <w:spacing w:line="360" w:lineRule="auto"/>
        <w:ind w:firstLine="709"/>
        <w:jc w:val="both"/>
        <w:rPr>
          <w:sz w:val="28"/>
          <w:szCs w:val="28"/>
        </w:rPr>
      </w:pPr>
      <w:r w:rsidRPr="00610C13">
        <w:rPr>
          <w:sz w:val="28"/>
          <w:szCs w:val="28"/>
        </w:rPr>
        <w:t>За командою «Можна!» виконавець починає рух, згинаючи руки таким чином, щоб підборіддя опинилося вище рівня перекладини. Після досягнення цього положення учасник плавно повертається у вихідну позицію, здійснюючи повне випрямлення рук у ліктьових суглобах. У вихідному положенні необхідно витримати паузу тривалістю не менше 0,5 секунди перед виконанням наступного повторення. Для оцінювання враховується лише кількість підтягувань, виконаних відповідно до технічних вимог.</w:t>
      </w:r>
    </w:p>
    <w:p w:rsidR="005C252D" w:rsidRDefault="005C252D" w:rsidP="005C252D">
      <w:pPr>
        <w:pStyle w:val="a3"/>
        <w:spacing w:line="360" w:lineRule="auto"/>
        <w:ind w:firstLine="709"/>
        <w:jc w:val="both"/>
        <w:rPr>
          <w:sz w:val="28"/>
          <w:szCs w:val="28"/>
        </w:rPr>
      </w:pPr>
      <w:r w:rsidRPr="00610C13">
        <w:rPr>
          <w:sz w:val="28"/>
          <w:szCs w:val="28"/>
        </w:rPr>
        <w:t>Спроба вважається невдалою у випадках, коли зафіксовано ривки, махи ногами чи тулубом, розгойдування, відсутність фіксації у вихідному положенні, почергове згинання рук або перевищення паузи між рухами на більш ніж 2 секунди. Учасник має одну спробу для виконання вправи, яка припиняється у разі неодноразового (більше ніж двічі) порушення фіксації вихідного положення. Виконання має відповідати всім зазначеним критеріям, що гарантує об</w:t>
      </w:r>
      <w:r w:rsidR="00805F09">
        <w:rPr>
          <w:sz w:val="28"/>
          <w:szCs w:val="28"/>
        </w:rPr>
        <w:t>’</w:t>
      </w:r>
      <w:r w:rsidRPr="00610C13">
        <w:rPr>
          <w:sz w:val="28"/>
          <w:szCs w:val="28"/>
        </w:rPr>
        <w:t>єктивність та точність оцінювання фізичної підготовленості.</w:t>
      </w:r>
    </w:p>
    <w:p w:rsidR="005C252D" w:rsidRPr="00032219" w:rsidRDefault="005C252D" w:rsidP="005C252D">
      <w:pPr>
        <w:pStyle w:val="a3"/>
        <w:spacing w:line="360" w:lineRule="auto"/>
        <w:ind w:firstLine="709"/>
        <w:jc w:val="both"/>
        <w:rPr>
          <w:sz w:val="28"/>
          <w:szCs w:val="28"/>
        </w:rPr>
      </w:pPr>
      <w:r w:rsidRPr="000F7F93">
        <w:rPr>
          <w:b/>
          <w:bCs/>
          <w:i/>
          <w:iCs/>
          <w:sz w:val="28"/>
          <w:szCs w:val="28"/>
        </w:rPr>
        <w:t xml:space="preserve">3. Піднімання тулуба в </w:t>
      </w:r>
      <w:proofErr w:type="spellStart"/>
      <w:r w:rsidRPr="000F7F93">
        <w:rPr>
          <w:b/>
          <w:bCs/>
          <w:i/>
          <w:iCs/>
          <w:sz w:val="28"/>
          <w:szCs w:val="28"/>
        </w:rPr>
        <w:t>сід</w:t>
      </w:r>
      <w:proofErr w:type="spellEnd"/>
      <w:r w:rsidRPr="000F7F93">
        <w:rPr>
          <w:b/>
          <w:bCs/>
          <w:i/>
          <w:iCs/>
          <w:sz w:val="28"/>
          <w:szCs w:val="28"/>
        </w:rPr>
        <w:t xml:space="preserve"> за 1 хв.</w:t>
      </w:r>
      <w:r w:rsidRPr="00032219">
        <w:rPr>
          <w:sz w:val="28"/>
          <w:szCs w:val="28"/>
        </w:rPr>
        <w:t xml:space="preserve"> Підйом тулуба в положенні сидячи за одну хвилину виконується з вихідного положення лежачи на спині на гімнастичному маті. Руки розташовуються за головою, пальці зчеплені у «замок», а лопатки щільно прилягають до поверхні мата. Нижні кінцівки згинаються у колінних суглобах під прямим кутом, а ступні надійно фіксуються партнером, який утримує їх у нерухомому положенні, притискаючи до підлоги.</w:t>
      </w:r>
    </w:p>
    <w:p w:rsidR="005C252D" w:rsidRPr="00032219" w:rsidRDefault="005C252D" w:rsidP="005C252D">
      <w:pPr>
        <w:pStyle w:val="a3"/>
        <w:spacing w:line="360" w:lineRule="auto"/>
        <w:ind w:firstLine="709"/>
        <w:jc w:val="both"/>
        <w:rPr>
          <w:sz w:val="28"/>
          <w:szCs w:val="28"/>
        </w:rPr>
      </w:pPr>
      <w:r w:rsidRPr="00032219">
        <w:rPr>
          <w:sz w:val="28"/>
          <w:szCs w:val="28"/>
        </w:rPr>
        <w:t xml:space="preserve">У процесі виконання вправи учасник здійснює максимально можливу кількість підйомів тулуба протягом 60 секунд. Кожен підйом завершується </w:t>
      </w:r>
      <w:r w:rsidRPr="00032219">
        <w:rPr>
          <w:sz w:val="28"/>
          <w:szCs w:val="28"/>
        </w:rPr>
        <w:lastRenderedPageBreak/>
        <w:t>обов</w:t>
      </w:r>
      <w:r w:rsidR="00805F09">
        <w:rPr>
          <w:sz w:val="28"/>
          <w:szCs w:val="28"/>
        </w:rPr>
        <w:t>’</w:t>
      </w:r>
      <w:r w:rsidRPr="00032219">
        <w:rPr>
          <w:sz w:val="28"/>
          <w:szCs w:val="28"/>
        </w:rPr>
        <w:t>язковим торканням ліктями колін із подальшим поверненням у вихідне положення, при якому лопатки знову торкаються поверхні мата. Дотримання технічних стандартів виконання є критично важливим для зарахування кожного повторення.</w:t>
      </w:r>
    </w:p>
    <w:p w:rsidR="005C252D" w:rsidRPr="00032219" w:rsidRDefault="005C252D" w:rsidP="005C252D">
      <w:pPr>
        <w:pStyle w:val="a3"/>
        <w:spacing w:line="360" w:lineRule="auto"/>
        <w:ind w:firstLine="709"/>
        <w:jc w:val="both"/>
        <w:rPr>
          <w:sz w:val="28"/>
          <w:szCs w:val="28"/>
        </w:rPr>
      </w:pPr>
      <w:r w:rsidRPr="00032219">
        <w:rPr>
          <w:sz w:val="28"/>
          <w:szCs w:val="28"/>
        </w:rPr>
        <w:t>Тестування організовується у форматі парної роботи, де один учасник виконує вправу, а інший забезпечує фіксацію його ніг, утримуючи ступні та гомілки в стабільному положенні. Після завершення першого циклу партнери змінюються ролями, що сприяє рівномірному розподілу навантаження та забезпечує об</w:t>
      </w:r>
      <w:r w:rsidR="00805F09">
        <w:rPr>
          <w:sz w:val="28"/>
          <w:szCs w:val="28"/>
        </w:rPr>
        <w:t>’</w:t>
      </w:r>
      <w:r w:rsidRPr="00032219">
        <w:rPr>
          <w:sz w:val="28"/>
          <w:szCs w:val="28"/>
        </w:rPr>
        <w:t>єктивність виконання.</w:t>
      </w:r>
    </w:p>
    <w:p w:rsidR="005C252D" w:rsidRDefault="005C252D" w:rsidP="005C252D">
      <w:pPr>
        <w:pStyle w:val="a3"/>
        <w:spacing w:line="360" w:lineRule="auto"/>
        <w:ind w:firstLine="709"/>
        <w:jc w:val="both"/>
        <w:rPr>
          <w:sz w:val="28"/>
          <w:szCs w:val="28"/>
        </w:rPr>
      </w:pPr>
      <w:r w:rsidRPr="00032219">
        <w:rPr>
          <w:sz w:val="28"/>
          <w:szCs w:val="28"/>
        </w:rPr>
        <w:t>Результат не зараховується у разі порушення техніки виконання. До таких порушень належить відсутність торкання ліктями стегон або колін, неповне повернення у вихідне положення (коли лопатки не торкаються мата), розімкнення пальців у «замку» або зміщення тазу під час руху. Дотримання цих критеріїв забезпечує точність оцінювання фізичної підготовленості учасника.</w:t>
      </w:r>
    </w:p>
    <w:p w:rsidR="005C252D" w:rsidRPr="00853F6B" w:rsidRDefault="005C252D" w:rsidP="005C252D">
      <w:pPr>
        <w:pStyle w:val="a3"/>
        <w:spacing w:line="360" w:lineRule="auto"/>
        <w:ind w:firstLine="709"/>
        <w:jc w:val="both"/>
        <w:rPr>
          <w:sz w:val="28"/>
          <w:szCs w:val="28"/>
        </w:rPr>
      </w:pPr>
      <w:r w:rsidRPr="00853F6B">
        <w:rPr>
          <w:b/>
          <w:bCs/>
          <w:i/>
          <w:iCs/>
          <w:sz w:val="28"/>
          <w:szCs w:val="28"/>
        </w:rPr>
        <w:t>4.  Виконання кидка партнера (манекена) 20с, к-сть разів.</w:t>
      </w:r>
      <w:r w:rsidRPr="00853F6B">
        <w:rPr>
          <w:sz w:val="28"/>
          <w:szCs w:val="28"/>
        </w:rPr>
        <w:t xml:space="preserve"> Під час виконання тесту борець здійснює максимальну кількість кидків манекена через спину впродовж 20 секунд.</w:t>
      </w:r>
    </w:p>
    <w:p w:rsidR="005C252D" w:rsidRPr="00853F6B" w:rsidRDefault="005C252D" w:rsidP="005C252D">
      <w:pPr>
        <w:pStyle w:val="a3"/>
        <w:spacing w:line="360" w:lineRule="auto"/>
        <w:ind w:firstLine="709"/>
        <w:jc w:val="both"/>
        <w:rPr>
          <w:sz w:val="28"/>
          <w:szCs w:val="28"/>
        </w:rPr>
      </w:pPr>
      <w:r w:rsidRPr="00853F6B">
        <w:rPr>
          <w:sz w:val="28"/>
          <w:szCs w:val="28"/>
        </w:rPr>
        <w:t>Кидок вважається виконаним правильно, якщо манекен повністю перекидається через спину, а спортсмен повертається до вихідного положення, забезпечуючи готовність до наступної спроби. У разі порушення технічних вимог, таких як часткове перекидання манекена чи недотримання вихідного положення, відповідний кидок не зараховується.</w:t>
      </w:r>
    </w:p>
    <w:p w:rsidR="005C252D" w:rsidRPr="00853F6B" w:rsidRDefault="005C252D" w:rsidP="005C252D">
      <w:pPr>
        <w:pStyle w:val="a3"/>
        <w:spacing w:line="360" w:lineRule="auto"/>
        <w:ind w:firstLine="709"/>
        <w:jc w:val="both"/>
        <w:rPr>
          <w:sz w:val="28"/>
          <w:szCs w:val="28"/>
        </w:rPr>
      </w:pPr>
      <w:r w:rsidRPr="00853F6B">
        <w:rPr>
          <w:sz w:val="28"/>
          <w:szCs w:val="28"/>
        </w:rPr>
        <w:t>Підсумковий результат тестування визначається кількістю технічно правильно виконаних кидків у встановлений часовий проміжок, що дозволяє об</w:t>
      </w:r>
      <w:r w:rsidR="00805F09">
        <w:rPr>
          <w:sz w:val="28"/>
          <w:szCs w:val="28"/>
        </w:rPr>
        <w:t>’</w:t>
      </w:r>
      <w:r w:rsidRPr="00853F6B">
        <w:rPr>
          <w:sz w:val="28"/>
          <w:szCs w:val="28"/>
        </w:rPr>
        <w:t>єктивно оцінити ефективність підготовки борця.</w:t>
      </w:r>
    </w:p>
    <w:p w:rsidR="005C252D" w:rsidRPr="00FB4FC9" w:rsidRDefault="005C252D" w:rsidP="005C252D">
      <w:pPr>
        <w:pStyle w:val="a3"/>
        <w:spacing w:line="360" w:lineRule="auto"/>
        <w:ind w:firstLine="709"/>
        <w:jc w:val="both"/>
        <w:rPr>
          <w:sz w:val="28"/>
          <w:szCs w:val="28"/>
        </w:rPr>
      </w:pPr>
      <w:bookmarkStart w:id="23" w:name="_Hlk187151146"/>
      <w:r w:rsidRPr="009D08B9">
        <w:rPr>
          <w:b/>
          <w:bCs/>
          <w:sz w:val="28"/>
          <w:szCs w:val="28"/>
        </w:rPr>
        <w:t>4. Педагогічний експеримент.</w:t>
      </w:r>
      <w:bookmarkEnd w:id="23"/>
      <w:r>
        <w:rPr>
          <w:b/>
          <w:bCs/>
          <w:sz w:val="28"/>
          <w:szCs w:val="28"/>
        </w:rPr>
        <w:t xml:space="preserve"> </w:t>
      </w:r>
      <w:r w:rsidRPr="00B144E2">
        <w:rPr>
          <w:sz w:val="28"/>
          <w:szCs w:val="28"/>
        </w:rPr>
        <w:t xml:space="preserve">Педагогічний експеримент було проведено з метою розробки та експериментальної перевірки методики </w:t>
      </w:r>
      <w:r w:rsidRPr="00502019">
        <w:rPr>
          <w:sz w:val="28"/>
          <w:szCs w:val="28"/>
        </w:rPr>
        <w:t>методику розвитку силової витривалості у борців 14-15 років</w:t>
      </w:r>
      <w:r>
        <w:rPr>
          <w:sz w:val="28"/>
          <w:szCs w:val="28"/>
        </w:rPr>
        <w:t>.</w:t>
      </w:r>
      <w:r w:rsidRPr="00B144E2">
        <w:rPr>
          <w:sz w:val="28"/>
          <w:szCs w:val="28"/>
        </w:rPr>
        <w:t xml:space="preserve"> У ході </w:t>
      </w:r>
      <w:r w:rsidRPr="00B144E2">
        <w:rPr>
          <w:sz w:val="28"/>
          <w:szCs w:val="28"/>
        </w:rPr>
        <w:lastRenderedPageBreak/>
        <w:t>дослідження враховано рекомендації та теоретичні положення, викладені в наукових працях</w:t>
      </w:r>
      <w:r w:rsidRPr="00FB4FC9">
        <w:rPr>
          <w:sz w:val="28"/>
          <w:szCs w:val="28"/>
        </w:rPr>
        <w:t xml:space="preserve"> </w:t>
      </w:r>
      <w:r w:rsidRPr="002F1145">
        <w:rPr>
          <w:sz w:val="28"/>
          <w:szCs w:val="28"/>
        </w:rPr>
        <w:t>[</w:t>
      </w:r>
      <w:bookmarkStart w:id="24" w:name="_Hlk187446952"/>
      <w:r w:rsidR="002F1145" w:rsidRPr="002F1145">
        <w:rPr>
          <w:sz w:val="28"/>
          <w:szCs w:val="28"/>
        </w:rPr>
        <w:t>16</w:t>
      </w:r>
      <w:r w:rsidRPr="002F1145">
        <w:rPr>
          <w:sz w:val="28"/>
          <w:szCs w:val="28"/>
        </w:rPr>
        <w:t xml:space="preserve">; </w:t>
      </w:r>
      <w:bookmarkEnd w:id="24"/>
      <w:r w:rsidR="002F1145" w:rsidRPr="002F1145">
        <w:rPr>
          <w:sz w:val="28"/>
          <w:szCs w:val="28"/>
        </w:rPr>
        <w:t>42</w:t>
      </w:r>
      <w:r w:rsidRPr="002F1145">
        <w:rPr>
          <w:sz w:val="28"/>
          <w:szCs w:val="28"/>
        </w:rPr>
        <w:t>].</w:t>
      </w:r>
    </w:p>
    <w:p w:rsidR="005C252D" w:rsidRPr="00B062B0" w:rsidRDefault="005C252D" w:rsidP="005C252D">
      <w:pPr>
        <w:pStyle w:val="a3"/>
        <w:spacing w:line="360" w:lineRule="auto"/>
        <w:ind w:firstLine="709"/>
        <w:jc w:val="both"/>
        <w:rPr>
          <w:sz w:val="28"/>
          <w:szCs w:val="28"/>
        </w:rPr>
      </w:pPr>
      <w:r w:rsidRPr="00B062B0">
        <w:rPr>
          <w:sz w:val="28"/>
          <w:szCs w:val="28"/>
        </w:rPr>
        <w:t>Для оцінки рівня розвитку силової витривалості у борців віком 14</w:t>
      </w:r>
      <w:r>
        <w:rPr>
          <w:sz w:val="28"/>
          <w:szCs w:val="28"/>
        </w:rPr>
        <w:t>-</w:t>
      </w:r>
      <w:r w:rsidRPr="00B062B0">
        <w:rPr>
          <w:sz w:val="28"/>
          <w:szCs w:val="28"/>
        </w:rPr>
        <w:t>15 років, аналізу динаміки змін та порівняння отриманих результатів застосовано метод контрольних випробувань. Випробування проводилися двічі</w:t>
      </w:r>
      <w:r>
        <w:rPr>
          <w:sz w:val="28"/>
          <w:szCs w:val="28"/>
        </w:rPr>
        <w:t xml:space="preserve">, </w:t>
      </w:r>
      <w:r w:rsidRPr="00B062B0">
        <w:rPr>
          <w:sz w:val="28"/>
          <w:szCs w:val="28"/>
        </w:rPr>
        <w:t>на початку експерименту та після його завершення. Такий підхід дозволив забезпечити об</w:t>
      </w:r>
      <w:r w:rsidR="00805F09">
        <w:rPr>
          <w:sz w:val="28"/>
          <w:szCs w:val="28"/>
        </w:rPr>
        <w:t>’</w:t>
      </w:r>
      <w:r w:rsidRPr="00B062B0">
        <w:rPr>
          <w:sz w:val="28"/>
          <w:szCs w:val="28"/>
        </w:rPr>
        <w:t xml:space="preserve">єктивність і достовірність аналізу змін у фізичних показниках учасників </w:t>
      </w:r>
      <w:r>
        <w:rPr>
          <w:sz w:val="28"/>
          <w:szCs w:val="28"/>
        </w:rPr>
        <w:t>експерименту</w:t>
      </w:r>
      <w:r w:rsidRPr="00B062B0">
        <w:rPr>
          <w:sz w:val="28"/>
          <w:szCs w:val="28"/>
        </w:rPr>
        <w:t>.</w:t>
      </w:r>
    </w:p>
    <w:p w:rsidR="005C252D" w:rsidRPr="00B062B0" w:rsidRDefault="005C252D" w:rsidP="005C252D">
      <w:pPr>
        <w:pStyle w:val="a3"/>
        <w:spacing w:line="360" w:lineRule="auto"/>
        <w:ind w:firstLine="709"/>
        <w:jc w:val="both"/>
        <w:rPr>
          <w:sz w:val="28"/>
          <w:szCs w:val="28"/>
        </w:rPr>
      </w:pPr>
      <w:r>
        <w:rPr>
          <w:sz w:val="28"/>
          <w:szCs w:val="28"/>
        </w:rPr>
        <w:t>Експеримент</w:t>
      </w:r>
      <w:r w:rsidRPr="00B062B0">
        <w:rPr>
          <w:sz w:val="28"/>
          <w:szCs w:val="28"/>
        </w:rPr>
        <w:t xml:space="preserve"> проводилося на базі спортивного клубу «</w:t>
      </w:r>
      <w:proofErr w:type="spellStart"/>
      <w:r w:rsidRPr="00B062B0">
        <w:rPr>
          <w:sz w:val="28"/>
          <w:szCs w:val="28"/>
        </w:rPr>
        <w:t>Крюківщина</w:t>
      </w:r>
      <w:proofErr w:type="spellEnd"/>
      <w:r w:rsidRPr="00B062B0">
        <w:rPr>
          <w:sz w:val="28"/>
          <w:szCs w:val="28"/>
        </w:rPr>
        <w:t>», розташованого в місті Вишневе Київської області. Клуб спеціально обладнаний для тренувань із греко-римської боротьби та оснащений сучасним спортивним інвентарем. Постійний нагляд кваліфікованих тренерів із багаторічним досвідом у цій галузі створив оптимальні умови для проведення тренувань у звичному середовищі, що сприяло підвищенню точності й надійності отриманих результатів.</w:t>
      </w:r>
    </w:p>
    <w:p w:rsidR="005C252D" w:rsidRPr="00B062B0" w:rsidRDefault="005C252D" w:rsidP="005C252D">
      <w:pPr>
        <w:pStyle w:val="a3"/>
        <w:spacing w:line="360" w:lineRule="auto"/>
        <w:ind w:firstLine="709"/>
        <w:jc w:val="both"/>
        <w:rPr>
          <w:sz w:val="28"/>
          <w:szCs w:val="28"/>
        </w:rPr>
      </w:pPr>
      <w:r w:rsidRPr="00B062B0">
        <w:rPr>
          <w:sz w:val="28"/>
          <w:szCs w:val="28"/>
        </w:rPr>
        <w:t>До участі в експерименті залучено 12 спортсменів віком 14</w:t>
      </w:r>
      <w:r>
        <w:rPr>
          <w:sz w:val="28"/>
          <w:szCs w:val="28"/>
        </w:rPr>
        <w:t>-</w:t>
      </w:r>
      <w:r w:rsidRPr="00B062B0">
        <w:rPr>
          <w:sz w:val="28"/>
          <w:szCs w:val="28"/>
        </w:rPr>
        <w:t>15 років, які мали не менше п</w:t>
      </w:r>
      <w:r w:rsidR="00805F09">
        <w:rPr>
          <w:sz w:val="28"/>
          <w:szCs w:val="28"/>
        </w:rPr>
        <w:t>’</w:t>
      </w:r>
      <w:r w:rsidRPr="00B062B0">
        <w:rPr>
          <w:sz w:val="28"/>
          <w:szCs w:val="28"/>
        </w:rPr>
        <w:t>яти років досвіду занять греко-римською боротьбою, подібний рівень фізичного розвитку та схожі антропометричні характеристики. Перед початком дослідження кожному учаснику було детально роз</w:t>
      </w:r>
      <w:r w:rsidR="00805F09">
        <w:rPr>
          <w:sz w:val="28"/>
          <w:szCs w:val="28"/>
        </w:rPr>
        <w:t>’</w:t>
      </w:r>
      <w:r w:rsidRPr="00B062B0">
        <w:rPr>
          <w:sz w:val="28"/>
          <w:szCs w:val="28"/>
        </w:rPr>
        <w:t>яснено умови, етапи й мету експерименту. Всі спортсмени надали добровільну згоду на участь і мали право припинити участь у будь-який момент. Для мінімізації впливу зовнішніх чинників та забезпечення максимальної точності результатів учасникам було рекомендовано утримуватися від інших видів фізичної активності протягом усього періоду експерименту.</w:t>
      </w:r>
    </w:p>
    <w:p w:rsidR="005C252D" w:rsidRPr="00B062B0" w:rsidRDefault="005C252D" w:rsidP="005C252D">
      <w:pPr>
        <w:pStyle w:val="a3"/>
        <w:spacing w:line="360" w:lineRule="auto"/>
        <w:ind w:firstLine="709"/>
        <w:jc w:val="both"/>
        <w:rPr>
          <w:sz w:val="28"/>
          <w:szCs w:val="28"/>
        </w:rPr>
      </w:pPr>
      <w:r w:rsidRPr="00B062B0">
        <w:rPr>
          <w:sz w:val="28"/>
          <w:szCs w:val="28"/>
        </w:rPr>
        <w:t xml:space="preserve">Учасники експерименту були поділені на дві групи по шість осіб у кожній. Контрольна група (КГ) тренувалася за </w:t>
      </w:r>
      <w:bookmarkStart w:id="25" w:name="_Hlk187689239"/>
      <w:r w:rsidRPr="00B062B0">
        <w:rPr>
          <w:sz w:val="28"/>
          <w:szCs w:val="28"/>
        </w:rPr>
        <w:t>загальноприйнятою методикою, рекомендованою для цієї вікової категорії в греко-римській боротьбі.</w:t>
      </w:r>
      <w:bookmarkEnd w:id="25"/>
      <w:r w:rsidRPr="00B062B0">
        <w:rPr>
          <w:sz w:val="28"/>
          <w:szCs w:val="28"/>
        </w:rPr>
        <w:t xml:space="preserve"> Експериментальна група (ЕГ) виконувала тренування за </w:t>
      </w:r>
      <w:r w:rsidRPr="00B062B0">
        <w:rPr>
          <w:sz w:val="28"/>
          <w:szCs w:val="28"/>
        </w:rPr>
        <w:lastRenderedPageBreak/>
        <w:t>розробленою методикою, спрямованою на розвиток силової витривалості у юних борців віком 14</w:t>
      </w:r>
      <w:r>
        <w:rPr>
          <w:sz w:val="28"/>
          <w:szCs w:val="28"/>
        </w:rPr>
        <w:t>-</w:t>
      </w:r>
      <w:r w:rsidRPr="00B062B0">
        <w:rPr>
          <w:sz w:val="28"/>
          <w:szCs w:val="28"/>
        </w:rPr>
        <w:t>15 років.</w:t>
      </w:r>
    </w:p>
    <w:p w:rsidR="005C252D" w:rsidRDefault="005C252D" w:rsidP="005C252D">
      <w:pPr>
        <w:pStyle w:val="a3"/>
        <w:spacing w:line="360" w:lineRule="auto"/>
        <w:ind w:firstLine="709"/>
        <w:jc w:val="both"/>
        <w:rPr>
          <w:sz w:val="28"/>
          <w:szCs w:val="28"/>
        </w:rPr>
      </w:pPr>
      <w:r w:rsidRPr="00B062B0">
        <w:rPr>
          <w:sz w:val="28"/>
          <w:szCs w:val="28"/>
        </w:rPr>
        <w:t>Детальний опис експериментальної методики, її структури та специфіки буде представлено у наступній частині дослідження (див. розділ 2.3).</w:t>
      </w:r>
    </w:p>
    <w:p w:rsidR="005C252D" w:rsidRPr="004211AD" w:rsidRDefault="005C252D" w:rsidP="005C252D">
      <w:pPr>
        <w:pStyle w:val="a3"/>
        <w:spacing w:line="360" w:lineRule="auto"/>
        <w:ind w:firstLine="709"/>
        <w:jc w:val="both"/>
        <w:rPr>
          <w:sz w:val="28"/>
          <w:szCs w:val="28"/>
        </w:rPr>
      </w:pPr>
      <w:r w:rsidRPr="004211AD">
        <w:rPr>
          <w:b/>
          <w:bCs/>
          <w:sz w:val="28"/>
          <w:szCs w:val="28"/>
        </w:rPr>
        <w:t>5. Методи  математичної  статистики.</w:t>
      </w:r>
      <w:r w:rsidRPr="004211AD">
        <w:rPr>
          <w:sz w:val="28"/>
          <w:szCs w:val="28"/>
        </w:rPr>
        <w:t xml:space="preserve"> Для аналізу результатів експерименту застосовано методи математичної статистики, що забезпечили комплексний підхід до обробки отриманих даних і дали змогу визначити основні показники силової витривалості у юних борців віком 14</w:t>
      </w:r>
      <w:r>
        <w:rPr>
          <w:sz w:val="28"/>
          <w:szCs w:val="28"/>
        </w:rPr>
        <w:t>-</w:t>
      </w:r>
      <w:r w:rsidRPr="004211AD">
        <w:rPr>
          <w:sz w:val="28"/>
          <w:szCs w:val="28"/>
        </w:rPr>
        <w:t>15 років. Обробку даних виконано за допомогою персонального комп</w:t>
      </w:r>
      <w:r w:rsidR="00805F09">
        <w:rPr>
          <w:sz w:val="28"/>
          <w:szCs w:val="28"/>
        </w:rPr>
        <w:t>’</w:t>
      </w:r>
      <w:r w:rsidRPr="004211AD">
        <w:rPr>
          <w:sz w:val="28"/>
          <w:szCs w:val="28"/>
        </w:rPr>
        <w:t>ютера з використанням прикладного програмного забезпечення Microsoft Excel для операційної системи Windows, що сприяло підвищенню ефективності статистичних обчислень і забезпечило обґрунтованість отриманих результатів.</w:t>
      </w:r>
    </w:p>
    <w:p w:rsidR="005C252D" w:rsidRPr="004211AD" w:rsidRDefault="005C252D" w:rsidP="005C252D">
      <w:pPr>
        <w:pStyle w:val="a3"/>
        <w:spacing w:line="360" w:lineRule="auto"/>
        <w:ind w:firstLine="709"/>
        <w:jc w:val="both"/>
        <w:rPr>
          <w:sz w:val="28"/>
          <w:szCs w:val="28"/>
        </w:rPr>
      </w:pPr>
      <w:r w:rsidRPr="004211AD">
        <w:rPr>
          <w:sz w:val="28"/>
          <w:szCs w:val="28"/>
        </w:rPr>
        <w:t>Методи математичної статистики дозволили розрахувати ключові статистичні характеристики, такі як середнє арифметичне, дисперсія, середнє квадратичне відхилення і стандартне відхилення. Це забезпечило детальний аналіз розподілу даних, а також оцінку їх варіативності. Для визначення точності середніх значень використано метод розрахунку помилки репрезентативності, що дало змогу підвищити надійність висновків та оцінити об</w:t>
      </w:r>
      <w:r w:rsidR="00805F09">
        <w:rPr>
          <w:sz w:val="28"/>
          <w:szCs w:val="28"/>
        </w:rPr>
        <w:t>’</w:t>
      </w:r>
      <w:r w:rsidRPr="004211AD">
        <w:rPr>
          <w:sz w:val="28"/>
          <w:szCs w:val="28"/>
        </w:rPr>
        <w:t>єктивність отриманих результатів.</w:t>
      </w:r>
    </w:p>
    <w:p w:rsidR="005C252D" w:rsidRPr="004211AD" w:rsidRDefault="005C252D" w:rsidP="005C252D">
      <w:pPr>
        <w:pStyle w:val="a3"/>
        <w:spacing w:line="360" w:lineRule="auto"/>
        <w:ind w:firstLine="709"/>
        <w:jc w:val="both"/>
        <w:rPr>
          <w:sz w:val="28"/>
          <w:szCs w:val="28"/>
        </w:rPr>
      </w:pPr>
      <w:r w:rsidRPr="004211AD">
        <w:rPr>
          <w:sz w:val="28"/>
          <w:szCs w:val="28"/>
        </w:rPr>
        <w:t>Для перевірки гіпотез про відмінності між експериментальною та контрольною групами застосовано t-критерій Стьюдента. Це дозволило оцінити статистичну значущість виявлених відмінностей і визначити ефективність впровадженої експериментальної методики. Такий підхід забезпечив достовірність отриманих результатів і можливість їх практичного використання.</w:t>
      </w:r>
    </w:p>
    <w:p w:rsidR="005C252D" w:rsidRPr="00F30F56" w:rsidRDefault="005C252D" w:rsidP="005C252D">
      <w:pPr>
        <w:pStyle w:val="a3"/>
        <w:spacing w:line="360" w:lineRule="auto"/>
        <w:ind w:firstLine="709"/>
        <w:jc w:val="both"/>
        <w:rPr>
          <w:sz w:val="28"/>
          <w:szCs w:val="28"/>
        </w:rPr>
      </w:pPr>
      <w:r w:rsidRPr="00F30F56">
        <w:rPr>
          <w:sz w:val="28"/>
          <w:szCs w:val="28"/>
        </w:rPr>
        <w:t>Застосування зазначених методів сприяло об</w:t>
      </w:r>
      <w:r w:rsidR="00805F09">
        <w:rPr>
          <w:sz w:val="28"/>
          <w:szCs w:val="28"/>
        </w:rPr>
        <w:t>’</w:t>
      </w:r>
      <w:r w:rsidRPr="00F30F56">
        <w:rPr>
          <w:sz w:val="28"/>
          <w:szCs w:val="28"/>
        </w:rPr>
        <w:t xml:space="preserve">єктивній і достовірній інтерпретації результатів, забезпечуючи наукову обґрунтованість висновків дослідження. Такий підхід відповідає сучасним стандартам проведення </w:t>
      </w:r>
      <w:r w:rsidRPr="00F30F56">
        <w:rPr>
          <w:sz w:val="28"/>
          <w:szCs w:val="28"/>
        </w:rPr>
        <w:lastRenderedPageBreak/>
        <w:t xml:space="preserve">наукових робіт у сфері фізичного виховання та спорту, що підтверджується численними науковими джерелами, зокрема </w:t>
      </w:r>
      <w:bookmarkStart w:id="26" w:name="_Hlk187448748"/>
      <w:r w:rsidRPr="002F1145">
        <w:rPr>
          <w:sz w:val="28"/>
          <w:szCs w:val="28"/>
        </w:rPr>
        <w:t>[</w:t>
      </w:r>
      <w:bookmarkStart w:id="27" w:name="_Hlk187687587"/>
      <w:r w:rsidR="002F1145" w:rsidRPr="002F1145">
        <w:rPr>
          <w:sz w:val="28"/>
          <w:szCs w:val="28"/>
        </w:rPr>
        <w:t>6; 28; 35; 63</w:t>
      </w:r>
      <w:bookmarkEnd w:id="27"/>
      <w:r w:rsidRPr="002F1145">
        <w:rPr>
          <w:sz w:val="28"/>
          <w:szCs w:val="28"/>
        </w:rPr>
        <w:t>].</w:t>
      </w:r>
      <w:bookmarkEnd w:id="26"/>
    </w:p>
    <w:p w:rsidR="005C252D" w:rsidRPr="00B3710A" w:rsidRDefault="005C252D" w:rsidP="005C252D">
      <w:pPr>
        <w:pStyle w:val="a3"/>
        <w:spacing w:line="360" w:lineRule="auto"/>
        <w:ind w:firstLine="709"/>
        <w:jc w:val="both"/>
        <w:rPr>
          <w:sz w:val="28"/>
          <w:szCs w:val="28"/>
        </w:rPr>
      </w:pPr>
      <w:r w:rsidRPr="00B3710A">
        <w:rPr>
          <w:sz w:val="28"/>
          <w:szCs w:val="28"/>
        </w:rPr>
        <w:t>Основні розрахунки включали визначення наступних статистичних показників:</w:t>
      </w:r>
    </w:p>
    <w:p w:rsidR="005C252D" w:rsidRPr="00B3710A" w:rsidRDefault="005C252D" w:rsidP="005C252D">
      <w:pPr>
        <w:pStyle w:val="a3"/>
        <w:spacing w:line="360" w:lineRule="auto"/>
        <w:ind w:firstLine="709"/>
        <w:jc w:val="both"/>
        <w:rPr>
          <w:i/>
          <w:iCs/>
          <w:sz w:val="28"/>
          <w:szCs w:val="28"/>
        </w:rPr>
      </w:pPr>
      <w:r w:rsidRPr="00B3710A">
        <w:rPr>
          <w:i/>
          <w:iCs/>
          <w:sz w:val="28"/>
          <w:szCs w:val="28"/>
        </w:rPr>
        <w:t>1. Середнє арифметичне (x̄)</w:t>
      </w:r>
    </w:p>
    <w:p w:rsidR="005C252D" w:rsidRPr="00B3710A" w:rsidRDefault="005C252D" w:rsidP="005C252D">
      <w:pPr>
        <w:pStyle w:val="a3"/>
        <w:spacing w:line="360" w:lineRule="auto"/>
        <w:ind w:firstLine="709"/>
        <w:jc w:val="both"/>
        <w:rPr>
          <w:sz w:val="28"/>
          <w:szCs w:val="28"/>
        </w:rPr>
      </w:pPr>
      <w:r w:rsidRPr="00B3710A">
        <w:rPr>
          <w:sz w:val="28"/>
          <w:szCs w:val="28"/>
        </w:rPr>
        <w:t xml:space="preserve">Середнє арифметичне характеризує центральну тенденцію розподілу даних та обчислюється за формулою: </w:t>
      </w:r>
    </w:p>
    <w:p w:rsidR="005C252D" w:rsidRPr="00B3710A" w:rsidRDefault="00764A2C" w:rsidP="005C252D">
      <w:pPr>
        <w:pStyle w:val="a3"/>
        <w:spacing w:line="360" w:lineRule="auto"/>
        <w:ind w:firstLine="709"/>
        <w:jc w:val="both"/>
        <w:rPr>
          <w:sz w:val="44"/>
          <w:szCs w:val="44"/>
        </w:rPr>
      </w:pPr>
      <m:oMathPara>
        <m:oMath>
          <m:acc>
            <m:accPr>
              <m:chr m:val="̅"/>
              <m:ctrlPr>
                <w:rPr>
                  <w:rFonts w:ascii="Cambria Math" w:hAnsi="Cambria Math"/>
                  <w:i/>
                  <w:sz w:val="48"/>
                  <w:szCs w:val="48"/>
                </w:rPr>
              </m:ctrlPr>
            </m:accPr>
            <m:e>
              <m:r>
                <w:rPr>
                  <w:rFonts w:ascii="Cambria Math" w:hAnsi="Cambria Math"/>
                  <w:sz w:val="48"/>
                  <w:szCs w:val="48"/>
                </w:rPr>
                <m:t>x</m:t>
              </m:r>
            </m:e>
          </m:acc>
          <m:r>
            <w:rPr>
              <w:rFonts w:ascii="Cambria Math" w:hAnsi="Cambria Math"/>
              <w:sz w:val="48"/>
              <w:szCs w:val="48"/>
            </w:rPr>
            <m:t>=</m:t>
          </m:r>
          <m:f>
            <m:fPr>
              <m:ctrlPr>
                <w:rPr>
                  <w:rFonts w:ascii="Cambria Math" w:hAnsi="Cambria Math"/>
                  <w:i/>
                  <w:sz w:val="48"/>
                  <w:szCs w:val="48"/>
                </w:rPr>
              </m:ctrlPr>
            </m:fPr>
            <m:num>
              <m:nary>
                <m:naryPr>
                  <m:chr m:val="∑"/>
                  <m:limLoc m:val="undOvr"/>
                  <m:grow m:val="1"/>
                  <m:ctrlPr>
                    <w:rPr>
                      <w:rFonts w:ascii="Cambria Math" w:hAnsi="Cambria Math"/>
                      <w:i/>
                      <w:sz w:val="48"/>
                      <w:szCs w:val="48"/>
                    </w:rPr>
                  </m:ctrlPr>
                </m:naryPr>
                <m:sub>
                  <m:r>
                    <w:rPr>
                      <w:rFonts w:ascii="Cambria Math" w:hAnsi="Cambria Math"/>
                      <w:sz w:val="48"/>
                      <w:szCs w:val="48"/>
                    </w:rPr>
                    <m:t>i=1</m:t>
                  </m:r>
                </m:sub>
                <m:sup>
                  <m:r>
                    <w:rPr>
                      <w:rFonts w:ascii="Cambria Math" w:hAnsi="Cambria Math"/>
                      <w:sz w:val="48"/>
                      <w:szCs w:val="48"/>
                    </w:rPr>
                    <m:t>n</m:t>
                  </m:r>
                </m:sup>
                <m:e>
                  <m:sSub>
                    <m:sSubPr>
                      <m:ctrlPr>
                        <w:rPr>
                          <w:rFonts w:ascii="Cambria Math" w:hAnsi="Cambria Math"/>
                          <w:i/>
                          <w:sz w:val="48"/>
                          <w:szCs w:val="48"/>
                        </w:rPr>
                      </m:ctrlPr>
                    </m:sSubPr>
                    <m:e>
                      <m:r>
                        <w:rPr>
                          <w:rFonts w:ascii="Cambria Math" w:hAnsi="Cambria Math"/>
                          <w:sz w:val="48"/>
                          <w:szCs w:val="48"/>
                        </w:rPr>
                        <m:t>x</m:t>
                      </m:r>
                    </m:e>
                    <m:sub>
                      <m:r>
                        <w:rPr>
                          <w:rFonts w:ascii="Cambria Math" w:hAnsi="Cambria Math"/>
                          <w:sz w:val="48"/>
                          <w:szCs w:val="48"/>
                        </w:rPr>
                        <m:t>i</m:t>
                      </m:r>
                    </m:sub>
                  </m:sSub>
                </m:e>
              </m:nary>
            </m:num>
            <m:den>
              <m:r>
                <w:rPr>
                  <w:rFonts w:ascii="Cambria Math" w:hAnsi="Cambria Math"/>
                  <w:sz w:val="48"/>
                  <w:szCs w:val="48"/>
                </w:rPr>
                <m:t>n</m:t>
              </m:r>
            </m:den>
          </m:f>
        </m:oMath>
      </m:oMathPara>
    </w:p>
    <w:p w:rsidR="005C252D" w:rsidRDefault="005C252D" w:rsidP="005C252D">
      <w:pPr>
        <w:pStyle w:val="a3"/>
        <w:spacing w:line="360" w:lineRule="auto"/>
        <w:ind w:firstLine="709"/>
        <w:jc w:val="both"/>
        <w:rPr>
          <w:sz w:val="28"/>
          <w:szCs w:val="28"/>
        </w:rPr>
      </w:pPr>
      <w:r w:rsidRPr="0069078D">
        <w:rPr>
          <w:sz w:val="28"/>
          <w:szCs w:val="28"/>
        </w:rPr>
        <w:t>де</w:t>
      </w:r>
      <w:r>
        <w:rPr>
          <w:sz w:val="28"/>
          <w:szCs w:val="28"/>
        </w:rPr>
        <w:t>:</w:t>
      </w:r>
      <w:r w:rsidRPr="0069078D">
        <w:rPr>
          <w:sz w:val="28"/>
          <w:szCs w:val="28"/>
        </w:rPr>
        <w:t xml:space="preserve"> </w:t>
      </w:r>
    </w:p>
    <w:p w:rsidR="005C252D" w:rsidRPr="0069078D" w:rsidRDefault="005C252D" w:rsidP="005C252D">
      <w:pPr>
        <w:pStyle w:val="a3"/>
        <w:spacing w:line="360" w:lineRule="auto"/>
        <w:ind w:firstLine="709"/>
        <w:jc w:val="both"/>
        <w:rPr>
          <w:sz w:val="28"/>
          <w:szCs w:val="28"/>
        </w:rPr>
      </w:pPr>
      <w:r w:rsidRPr="0069078D">
        <w:rPr>
          <w:sz w:val="28"/>
          <w:szCs w:val="28"/>
        </w:rPr>
        <w:t xml:space="preserve">х – значення окремого виміру; </w:t>
      </w:r>
    </w:p>
    <w:p w:rsidR="005C252D" w:rsidRPr="0069078D" w:rsidRDefault="005C252D" w:rsidP="005C252D">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5C252D" w:rsidRPr="0069078D" w:rsidRDefault="005C252D" w:rsidP="005C252D">
      <w:pPr>
        <w:pStyle w:val="a3"/>
        <w:spacing w:line="360" w:lineRule="auto"/>
        <w:ind w:firstLine="709"/>
        <w:jc w:val="both"/>
        <w:rPr>
          <w:sz w:val="28"/>
          <w:szCs w:val="28"/>
        </w:rPr>
      </w:pPr>
      <w:r w:rsidRPr="0069078D">
        <w:rPr>
          <w:sz w:val="28"/>
          <w:szCs w:val="28"/>
        </w:rPr>
        <w:t>і – кількість варіантів.</w:t>
      </w:r>
    </w:p>
    <w:p w:rsidR="005C252D" w:rsidRPr="00087179" w:rsidRDefault="005C252D" w:rsidP="005C252D">
      <w:pPr>
        <w:pStyle w:val="a3"/>
        <w:spacing w:line="360" w:lineRule="auto"/>
        <w:ind w:firstLine="709"/>
        <w:jc w:val="both"/>
        <w:rPr>
          <w:i/>
          <w:iCs/>
          <w:sz w:val="28"/>
          <w:szCs w:val="28"/>
        </w:rPr>
      </w:pPr>
      <w:r w:rsidRPr="00087179">
        <w:rPr>
          <w:i/>
          <w:iCs/>
          <w:sz w:val="28"/>
          <w:szCs w:val="28"/>
        </w:rPr>
        <w:t>2. Стандартне відхилення (s)</w:t>
      </w:r>
    </w:p>
    <w:p w:rsidR="005C252D" w:rsidRPr="00B3710A" w:rsidRDefault="005C252D" w:rsidP="005C252D">
      <w:pPr>
        <w:pStyle w:val="a3"/>
        <w:spacing w:line="360" w:lineRule="auto"/>
        <w:ind w:firstLine="709"/>
        <w:jc w:val="both"/>
        <w:rPr>
          <w:sz w:val="28"/>
          <w:szCs w:val="28"/>
        </w:rPr>
      </w:pPr>
      <w:r w:rsidRPr="00B3710A">
        <w:rPr>
          <w:sz w:val="28"/>
          <w:szCs w:val="28"/>
        </w:rPr>
        <w:t>Стандартне відхилення є коренем середнього квадратичного відхилення та обчислюється за формулою:</w:t>
      </w:r>
    </w:p>
    <w:p w:rsidR="005C252D" w:rsidRPr="0069078D" w:rsidRDefault="005C252D" w:rsidP="005C252D">
      <w:pPr>
        <w:pStyle w:val="a3"/>
        <w:spacing w:line="360" w:lineRule="auto"/>
        <w:ind w:firstLine="709"/>
        <w:jc w:val="center"/>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5C252D" w:rsidRPr="00087179" w:rsidRDefault="005C252D" w:rsidP="005C252D">
      <w:pPr>
        <w:pStyle w:val="a3"/>
        <w:spacing w:line="360" w:lineRule="auto"/>
        <w:ind w:firstLine="709"/>
        <w:jc w:val="both"/>
        <w:rPr>
          <w:sz w:val="28"/>
          <w:szCs w:val="28"/>
        </w:rPr>
      </w:pPr>
      <w:r>
        <w:rPr>
          <w:sz w:val="28"/>
          <w:szCs w:val="28"/>
        </w:rPr>
        <w:t>де:</w:t>
      </w:r>
    </w:p>
    <w:p w:rsidR="005C252D" w:rsidRPr="0069078D" w:rsidRDefault="005C252D" w:rsidP="005C252D">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5C252D" w:rsidRPr="0069078D" w:rsidRDefault="005C252D" w:rsidP="005C252D">
      <w:pPr>
        <w:pStyle w:val="a3"/>
        <w:spacing w:line="360" w:lineRule="auto"/>
        <w:ind w:firstLine="709"/>
        <w:jc w:val="both"/>
        <w:rPr>
          <w:sz w:val="28"/>
          <w:szCs w:val="28"/>
        </w:rPr>
      </w:pPr>
      <w:r w:rsidRPr="0069078D">
        <w:rPr>
          <w:sz w:val="28"/>
          <w:szCs w:val="28"/>
        </w:rPr>
        <w:t>n – загальне число вимірювань в групі.</w:t>
      </w:r>
    </w:p>
    <w:p w:rsidR="005C252D" w:rsidRPr="00087179" w:rsidRDefault="005C252D" w:rsidP="005C252D">
      <w:pPr>
        <w:pStyle w:val="a3"/>
        <w:spacing w:line="360" w:lineRule="auto"/>
        <w:ind w:firstLine="709"/>
        <w:jc w:val="both"/>
        <w:rPr>
          <w:i/>
          <w:iCs/>
          <w:sz w:val="28"/>
          <w:szCs w:val="28"/>
        </w:rPr>
      </w:pPr>
      <w:r w:rsidRPr="00087179">
        <w:rPr>
          <w:i/>
          <w:iCs/>
          <w:sz w:val="28"/>
          <w:szCs w:val="28"/>
        </w:rPr>
        <w:t>3. Середнє квадратичне відхилення (δ)</w:t>
      </w:r>
    </w:p>
    <w:p w:rsidR="005C252D" w:rsidRPr="00087179" w:rsidRDefault="005C252D" w:rsidP="005C252D">
      <w:pPr>
        <w:pStyle w:val="a3"/>
        <w:spacing w:line="360" w:lineRule="auto"/>
        <w:ind w:firstLine="709"/>
        <w:jc w:val="both"/>
        <w:rPr>
          <w:sz w:val="28"/>
          <w:szCs w:val="28"/>
        </w:rPr>
      </w:pPr>
      <w:r w:rsidRPr="00087179">
        <w:rPr>
          <w:sz w:val="28"/>
          <w:szCs w:val="28"/>
        </w:rPr>
        <w:t>Середнє квадратичне відхилення оцінює розсіяння даних навколо середнього арифметичного та обчислюється за формулою:</w:t>
      </w:r>
    </w:p>
    <w:p w:rsidR="005C252D" w:rsidRPr="00087179" w:rsidRDefault="005C252D" w:rsidP="005C252D">
      <w:pPr>
        <w:pStyle w:val="a3"/>
        <w:spacing w:line="360" w:lineRule="auto"/>
        <w:ind w:firstLine="709"/>
        <w:jc w:val="center"/>
        <w:rPr>
          <w:rFonts w:eastAsiaTheme="minorEastAsia"/>
          <w:sz w:val="40"/>
          <w:szCs w:val="40"/>
        </w:rPr>
      </w:pPr>
      <m:oMathPara>
        <m:oMath>
          <m:r>
            <w:rPr>
              <w:rFonts w:ascii="Cambria Math" w:hAnsi="Cambria Math"/>
              <w:sz w:val="44"/>
              <w:szCs w:val="44"/>
            </w:rPr>
            <m:t>δ=</m:t>
          </m:r>
          <m:rad>
            <m:radPr>
              <m:degHide m:val="1"/>
              <m:ctrlPr>
                <w:rPr>
                  <w:rFonts w:ascii="Cambria Math" w:hAnsi="Cambria Math"/>
                  <w:i/>
                  <w:sz w:val="44"/>
                  <w:szCs w:val="44"/>
                </w:rPr>
              </m:ctrlPr>
            </m:radPr>
            <m:deg/>
            <m:e>
              <m:f>
                <m:fPr>
                  <m:ctrlPr>
                    <w:rPr>
                      <w:rFonts w:ascii="Cambria Math" w:hAnsi="Cambria Math"/>
                      <w:i/>
                      <w:sz w:val="44"/>
                      <w:szCs w:val="44"/>
                    </w:rPr>
                  </m:ctrlPr>
                </m:fPr>
                <m:num>
                  <m:r>
                    <w:rPr>
                      <w:rFonts w:ascii="Cambria Math" w:hAnsi="Cambria Math"/>
                      <w:sz w:val="44"/>
                      <w:szCs w:val="44"/>
                    </w:rPr>
                    <m:t>∑</m:t>
                  </m:r>
                  <m:sSup>
                    <m:sSupPr>
                      <m:ctrlPr>
                        <w:rPr>
                          <w:rFonts w:ascii="Cambria Math" w:hAnsi="Cambria Math"/>
                          <w:i/>
                          <w:sz w:val="44"/>
                          <w:szCs w:val="44"/>
                        </w:rPr>
                      </m:ctrlPr>
                    </m:sSupPr>
                    <m:e>
                      <m:d>
                        <m:dPr>
                          <m:ctrlPr>
                            <w:rPr>
                              <w:rFonts w:ascii="Cambria Math" w:hAnsi="Cambria Math"/>
                              <w:i/>
                              <w:sz w:val="44"/>
                              <w:szCs w:val="44"/>
                            </w:rPr>
                          </m:ctrlPr>
                        </m:dPr>
                        <m:e>
                          <m:r>
                            <w:rPr>
                              <w:rFonts w:ascii="Cambria Math" w:hAnsi="Cambria Math"/>
                              <w:sz w:val="44"/>
                              <w:szCs w:val="44"/>
                            </w:rPr>
                            <m:t>x-</m:t>
                          </m:r>
                          <m:acc>
                            <m:accPr>
                              <m:chr m:val="̅"/>
                              <m:ctrlPr>
                                <w:rPr>
                                  <w:rFonts w:ascii="Cambria Math" w:hAnsi="Cambria Math"/>
                                  <w:i/>
                                  <w:sz w:val="44"/>
                                  <w:szCs w:val="44"/>
                                </w:rPr>
                              </m:ctrlPr>
                            </m:accPr>
                            <m:e>
                              <m:r>
                                <w:rPr>
                                  <w:rFonts w:ascii="Cambria Math" w:hAnsi="Cambria Math"/>
                                  <w:sz w:val="44"/>
                                  <w:szCs w:val="44"/>
                                </w:rPr>
                                <m:t>x</m:t>
                              </m:r>
                            </m:e>
                          </m:acc>
                        </m:e>
                      </m:d>
                    </m:e>
                    <m:sup>
                      <m:r>
                        <w:rPr>
                          <w:rFonts w:ascii="Cambria Math" w:hAnsi="Cambria Math"/>
                          <w:sz w:val="44"/>
                          <w:szCs w:val="44"/>
                        </w:rPr>
                        <m:t>2</m:t>
                      </m:r>
                    </m:sup>
                  </m:sSup>
                </m:num>
                <m:den>
                  <m:r>
                    <w:rPr>
                      <w:rFonts w:ascii="Cambria Math" w:hAnsi="Cambria Math"/>
                      <w:sz w:val="44"/>
                      <w:szCs w:val="44"/>
                    </w:rPr>
                    <m:t>n</m:t>
                  </m:r>
                </m:den>
              </m:f>
            </m:e>
          </m:rad>
        </m:oMath>
      </m:oMathPara>
    </w:p>
    <w:p w:rsidR="005C252D" w:rsidRPr="00621F90" w:rsidRDefault="005C252D" w:rsidP="005C252D">
      <w:pPr>
        <w:pStyle w:val="a3"/>
        <w:spacing w:line="360" w:lineRule="auto"/>
        <w:ind w:firstLine="709"/>
        <w:jc w:val="both"/>
        <w:rPr>
          <w:rFonts w:eastAsiaTheme="minorEastAsia"/>
          <w:sz w:val="28"/>
          <w:szCs w:val="28"/>
        </w:rPr>
      </w:pPr>
      <w:r w:rsidRPr="00621F90">
        <w:rPr>
          <w:rFonts w:eastAsiaTheme="minorEastAsia"/>
          <w:sz w:val="28"/>
          <w:szCs w:val="28"/>
        </w:rPr>
        <w:lastRenderedPageBreak/>
        <w:t>де:</w:t>
      </w:r>
    </w:p>
    <w:p w:rsidR="005C252D" w:rsidRPr="00621F90" w:rsidRDefault="005C252D" w:rsidP="005C252D">
      <w:pPr>
        <w:pStyle w:val="a3"/>
        <w:spacing w:line="360" w:lineRule="auto"/>
        <w:ind w:firstLine="709"/>
        <w:jc w:val="both"/>
        <w:rPr>
          <w:sz w:val="28"/>
          <w:szCs w:val="28"/>
        </w:rPr>
      </w:pPr>
      <w:r w:rsidRPr="00621F90">
        <w:rPr>
          <w:rFonts w:eastAsiaTheme="minorEastAsia"/>
          <w:i/>
          <w:iCs/>
          <w:sz w:val="28"/>
          <w:szCs w:val="28"/>
          <w:lang w:val="en-US"/>
        </w:rPr>
        <w:t>x</w:t>
      </w:r>
      <w:r w:rsidRPr="00621F90">
        <w:rPr>
          <w:rFonts w:eastAsiaTheme="minorEastAsia"/>
          <w:sz w:val="28"/>
          <w:szCs w:val="28"/>
          <w:vertAlign w:val="subscript"/>
          <w:lang w:val="en-US"/>
        </w:rPr>
        <w:t>i</w:t>
      </w:r>
      <w:r w:rsidRPr="00621F90">
        <w:rPr>
          <w:rFonts w:eastAsiaTheme="minorEastAsia"/>
          <w:sz w:val="28"/>
          <w:szCs w:val="28"/>
          <w:lang w:val="ru-RU"/>
        </w:rPr>
        <w:t xml:space="preserve"> ‒ </w:t>
      </w:r>
      <w:r w:rsidRPr="00621F90">
        <w:rPr>
          <w:sz w:val="28"/>
          <w:szCs w:val="28"/>
        </w:rPr>
        <w:t>значення окремого вимірювання;</w:t>
      </w:r>
    </w:p>
    <w:p w:rsidR="005C252D" w:rsidRPr="00621F90" w:rsidRDefault="005C252D" w:rsidP="005C252D">
      <w:pPr>
        <w:pStyle w:val="a3"/>
        <w:spacing w:line="360" w:lineRule="auto"/>
        <w:ind w:firstLine="709"/>
        <w:jc w:val="both"/>
        <w:rPr>
          <w:sz w:val="28"/>
          <w:szCs w:val="28"/>
        </w:rPr>
      </w:pPr>
      <w:r w:rsidRPr="00621F90">
        <w:rPr>
          <w:i/>
          <w:iCs/>
          <w:sz w:val="28"/>
          <w:szCs w:val="28"/>
        </w:rPr>
        <w:t>x̄</w:t>
      </w:r>
      <w:r w:rsidRPr="00F7081E">
        <w:rPr>
          <w:sz w:val="28"/>
          <w:szCs w:val="28"/>
          <w:lang w:val="ru-RU"/>
        </w:rPr>
        <w:t xml:space="preserve"> ‒ </w:t>
      </w:r>
      <w:r w:rsidRPr="00621F90">
        <w:rPr>
          <w:sz w:val="28"/>
          <w:szCs w:val="28"/>
        </w:rPr>
        <w:t>середнє арифметичне;</w:t>
      </w:r>
    </w:p>
    <w:p w:rsidR="005C252D" w:rsidRPr="00621F90" w:rsidRDefault="005C252D" w:rsidP="005C252D">
      <w:pPr>
        <w:pStyle w:val="a3"/>
        <w:spacing w:line="360" w:lineRule="auto"/>
        <w:ind w:firstLine="709"/>
        <w:jc w:val="both"/>
        <w:rPr>
          <w:rFonts w:eastAsiaTheme="minorEastAsia"/>
          <w:sz w:val="28"/>
          <w:szCs w:val="28"/>
          <w:lang w:val="ru-RU"/>
        </w:rPr>
      </w:pPr>
      <w:r w:rsidRPr="00621F90">
        <w:rPr>
          <w:i/>
          <w:iCs/>
          <w:sz w:val="28"/>
          <w:szCs w:val="28"/>
          <w:lang w:val="en-US"/>
        </w:rPr>
        <w:t>n</w:t>
      </w:r>
      <w:r w:rsidRPr="00621F90">
        <w:rPr>
          <w:sz w:val="28"/>
          <w:szCs w:val="28"/>
          <w:lang w:val="ru-RU"/>
        </w:rPr>
        <w:t xml:space="preserve"> ‒ </w:t>
      </w:r>
      <w:r w:rsidRPr="00621F90">
        <w:rPr>
          <w:sz w:val="28"/>
          <w:szCs w:val="28"/>
        </w:rPr>
        <w:t>загальне число вимірювань в групі.</w:t>
      </w:r>
    </w:p>
    <w:p w:rsidR="005C252D" w:rsidRPr="00621F90" w:rsidRDefault="005C252D" w:rsidP="005C252D">
      <w:pPr>
        <w:pStyle w:val="a3"/>
        <w:spacing w:line="360" w:lineRule="auto"/>
        <w:ind w:firstLine="709"/>
        <w:jc w:val="both"/>
        <w:rPr>
          <w:b/>
          <w:bCs/>
          <w:i/>
          <w:iCs/>
          <w:sz w:val="28"/>
          <w:szCs w:val="28"/>
        </w:rPr>
      </w:pPr>
      <w:r w:rsidRPr="00621F90">
        <w:rPr>
          <w:i/>
          <w:iCs/>
          <w:sz w:val="28"/>
          <w:szCs w:val="28"/>
        </w:rPr>
        <w:t>4.</w:t>
      </w:r>
      <w:r w:rsidRPr="00621F90">
        <w:rPr>
          <w:b/>
          <w:bCs/>
          <w:i/>
          <w:iCs/>
          <w:sz w:val="28"/>
          <w:szCs w:val="28"/>
        </w:rPr>
        <w:t xml:space="preserve"> </w:t>
      </w:r>
      <w:r w:rsidRPr="00621F90">
        <w:rPr>
          <w:rStyle w:val="ac"/>
          <w:i/>
          <w:iCs/>
          <w:sz w:val="28"/>
          <w:szCs w:val="28"/>
        </w:rPr>
        <w:t>Помилка репрезентативності (m)</w:t>
      </w:r>
    </w:p>
    <w:p w:rsidR="005C252D" w:rsidRDefault="005C252D" w:rsidP="005C252D">
      <w:pPr>
        <w:pStyle w:val="a3"/>
        <w:spacing w:line="360" w:lineRule="auto"/>
        <w:ind w:firstLine="709"/>
        <w:jc w:val="both"/>
      </w:pPr>
      <w:r w:rsidRPr="00621F90">
        <w:rPr>
          <w:sz w:val="28"/>
          <w:szCs w:val="28"/>
        </w:rPr>
        <w:t>Помилка репрезентативності визначає ступінь точності оцінки середнього арифметичного та обчислюється за формулою:</w:t>
      </w:r>
    </w:p>
    <w:p w:rsidR="005C252D" w:rsidRPr="00621F90" w:rsidRDefault="005C252D" w:rsidP="005C252D">
      <w:pPr>
        <w:pStyle w:val="a3"/>
        <w:spacing w:line="360" w:lineRule="auto"/>
        <w:ind w:firstLine="709"/>
        <w:jc w:val="both"/>
        <w:rPr>
          <w:rFonts w:eastAsiaTheme="minorEastAsia"/>
          <w:sz w:val="40"/>
          <w:szCs w:val="40"/>
        </w:rPr>
      </w:pPr>
      <m:oMathPara>
        <m:oMath>
          <m:r>
            <w:rPr>
              <w:rFonts w:ascii="Cambria Math" w:hAnsi="Cambria Math"/>
              <w:sz w:val="44"/>
              <w:szCs w:val="44"/>
            </w:rPr>
            <m:t>m=</m:t>
          </m:r>
          <m:f>
            <m:fPr>
              <m:ctrlPr>
                <w:rPr>
                  <w:rFonts w:ascii="Cambria Math" w:hAnsi="Cambria Math"/>
                  <w:i/>
                  <w:sz w:val="44"/>
                  <w:szCs w:val="44"/>
                </w:rPr>
              </m:ctrlPr>
            </m:fPr>
            <m:num>
              <m:r>
                <w:rPr>
                  <w:rFonts w:ascii="Cambria Math" w:hAnsi="Cambria Math"/>
                  <w:sz w:val="44"/>
                  <w:szCs w:val="44"/>
                </w:rPr>
                <m:t>S</m:t>
              </m:r>
            </m:num>
            <m:den>
              <m:rad>
                <m:radPr>
                  <m:degHide m:val="1"/>
                  <m:ctrlPr>
                    <w:rPr>
                      <w:rFonts w:ascii="Cambria Math" w:hAnsi="Cambria Math"/>
                      <w:i/>
                      <w:sz w:val="44"/>
                      <w:szCs w:val="44"/>
                    </w:rPr>
                  </m:ctrlPr>
                </m:radPr>
                <m:deg/>
                <m:e>
                  <m:r>
                    <w:rPr>
                      <w:rFonts w:ascii="Cambria Math" w:hAnsi="Cambria Math"/>
                      <w:sz w:val="44"/>
                      <w:szCs w:val="44"/>
                    </w:rPr>
                    <m:t>n-1</m:t>
                  </m:r>
                </m:e>
              </m:rad>
            </m:den>
          </m:f>
        </m:oMath>
      </m:oMathPara>
    </w:p>
    <w:p w:rsidR="005C252D" w:rsidRPr="00621F90" w:rsidRDefault="005C252D" w:rsidP="005C252D">
      <w:pPr>
        <w:pStyle w:val="a3"/>
        <w:spacing w:line="360" w:lineRule="auto"/>
        <w:ind w:firstLine="709"/>
        <w:jc w:val="both"/>
        <w:rPr>
          <w:rFonts w:eastAsiaTheme="minorEastAsia"/>
          <w:sz w:val="28"/>
          <w:szCs w:val="28"/>
        </w:rPr>
      </w:pPr>
      <w:r w:rsidRPr="00621F90">
        <w:rPr>
          <w:rFonts w:eastAsiaTheme="minorEastAsia"/>
          <w:sz w:val="28"/>
          <w:szCs w:val="28"/>
        </w:rPr>
        <w:t>де:</w:t>
      </w:r>
    </w:p>
    <w:p w:rsidR="005C252D" w:rsidRPr="00621F90" w:rsidRDefault="005C252D" w:rsidP="005C252D">
      <w:pPr>
        <w:pStyle w:val="a3"/>
        <w:spacing w:line="360" w:lineRule="auto"/>
        <w:ind w:firstLine="709"/>
        <w:jc w:val="both"/>
        <w:rPr>
          <w:sz w:val="28"/>
          <w:szCs w:val="28"/>
        </w:rPr>
      </w:pPr>
      <w:r w:rsidRPr="00621F90">
        <w:rPr>
          <w:rFonts w:eastAsiaTheme="minorEastAsia"/>
          <w:sz w:val="28"/>
          <w:szCs w:val="28"/>
          <w:lang w:val="en-US"/>
        </w:rPr>
        <w:t>S</w:t>
      </w:r>
      <w:r w:rsidRPr="00621F90">
        <w:rPr>
          <w:rFonts w:eastAsiaTheme="minorEastAsia"/>
          <w:sz w:val="28"/>
          <w:szCs w:val="28"/>
          <w:lang w:val="ru-RU"/>
        </w:rPr>
        <w:t xml:space="preserve"> ‒ </w:t>
      </w:r>
      <w:r w:rsidRPr="00621F90">
        <w:rPr>
          <w:sz w:val="28"/>
          <w:szCs w:val="28"/>
        </w:rPr>
        <w:t>стандартне відхилення;</w:t>
      </w:r>
    </w:p>
    <w:p w:rsidR="005C252D" w:rsidRPr="00621F90" w:rsidRDefault="005C252D" w:rsidP="005C252D">
      <w:pPr>
        <w:pStyle w:val="a3"/>
        <w:spacing w:line="360" w:lineRule="auto"/>
        <w:ind w:firstLine="709"/>
        <w:jc w:val="both"/>
        <w:rPr>
          <w:rFonts w:eastAsiaTheme="minorEastAsia"/>
          <w:sz w:val="28"/>
          <w:szCs w:val="28"/>
          <w:lang w:val="ru-RU"/>
        </w:rPr>
      </w:pPr>
      <w:r w:rsidRPr="00621F90">
        <w:rPr>
          <w:i/>
          <w:iCs/>
          <w:sz w:val="28"/>
          <w:szCs w:val="28"/>
          <w:lang w:val="en-US"/>
        </w:rPr>
        <w:t>n</w:t>
      </w:r>
      <w:r w:rsidRPr="00621F90">
        <w:rPr>
          <w:sz w:val="28"/>
          <w:szCs w:val="28"/>
          <w:lang w:val="ru-RU"/>
        </w:rPr>
        <w:t xml:space="preserve"> ‒ </w:t>
      </w:r>
      <w:r w:rsidRPr="00621F90">
        <w:rPr>
          <w:sz w:val="28"/>
          <w:szCs w:val="28"/>
        </w:rPr>
        <w:t>загальне число вимірювань в групі.</w:t>
      </w:r>
    </w:p>
    <w:p w:rsidR="005C252D" w:rsidRPr="00621F90" w:rsidRDefault="005C252D" w:rsidP="005C252D">
      <w:pPr>
        <w:pStyle w:val="a3"/>
        <w:spacing w:line="360" w:lineRule="auto"/>
        <w:ind w:firstLine="709"/>
        <w:jc w:val="both"/>
        <w:rPr>
          <w:i/>
          <w:iCs/>
          <w:sz w:val="28"/>
          <w:szCs w:val="28"/>
        </w:rPr>
      </w:pPr>
      <w:r w:rsidRPr="00621F90">
        <w:rPr>
          <w:i/>
          <w:iCs/>
          <w:sz w:val="28"/>
          <w:szCs w:val="28"/>
        </w:rPr>
        <w:t>5. Критерій Стьюдента (t)</w:t>
      </w:r>
    </w:p>
    <w:p w:rsidR="005C252D" w:rsidRDefault="005C252D" w:rsidP="005C252D">
      <w:pPr>
        <w:pStyle w:val="a3"/>
        <w:spacing w:line="360" w:lineRule="auto"/>
        <w:ind w:firstLine="709"/>
        <w:jc w:val="both"/>
      </w:pPr>
      <w:r w:rsidRPr="00621F90">
        <w:rPr>
          <w:sz w:val="28"/>
          <w:szCs w:val="28"/>
        </w:rPr>
        <w:t>Для перевірки статистичної значущості різниці між середніми арифметичними двох груп використовувався критерій Стьюдента, який обчислюється за формулою:</w:t>
      </w:r>
    </w:p>
    <w:p w:rsidR="005C252D" w:rsidRPr="0069078D" w:rsidRDefault="005C252D" w:rsidP="005C252D">
      <w:pPr>
        <w:pStyle w:val="a3"/>
        <w:spacing w:line="360" w:lineRule="auto"/>
        <w:ind w:firstLine="709"/>
        <w:jc w:val="center"/>
        <w:rPr>
          <w:rFonts w:eastAsiaTheme="minorEastAsia"/>
          <w:sz w:val="40"/>
          <w:szCs w:val="40"/>
        </w:rPr>
      </w:pPr>
      <m:oMathPara>
        <m:oMath>
          <m:r>
            <w:rPr>
              <w:rFonts w:ascii="Cambria Math" w:hAnsi="Cambria Math"/>
              <w:sz w:val="44"/>
              <w:szCs w:val="44"/>
            </w:rPr>
            <m:t>t=</m:t>
          </m:r>
          <m:f>
            <m:fPr>
              <m:ctrlPr>
                <w:rPr>
                  <w:rFonts w:ascii="Cambria Math" w:hAnsi="Cambria Math"/>
                  <w:i/>
                  <w:sz w:val="44"/>
                  <w:szCs w:val="44"/>
                </w:rPr>
              </m:ctrlPr>
            </m:fPr>
            <m:num>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1</m:t>
                  </m:r>
                </m:sub>
              </m:sSub>
              <m:r>
                <w:rPr>
                  <w:rFonts w:ascii="Cambria Math" w:hAnsi="Cambria Math"/>
                  <w:sz w:val="44"/>
                  <w:szCs w:val="44"/>
                </w:rPr>
                <m:t>-</m:t>
              </m:r>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2</m:t>
                  </m:r>
                </m:sub>
              </m:sSub>
            </m:num>
            <m:den>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1</m:t>
                  </m:r>
                </m:sub>
                <m:sup>
                  <m:r>
                    <w:rPr>
                      <w:rFonts w:ascii="Cambria Math" w:hAnsi="Cambria Math"/>
                      <w:sz w:val="44"/>
                      <w:szCs w:val="44"/>
                    </w:rPr>
                    <m:t>2</m:t>
                  </m:r>
                </m:sup>
              </m:sSubSup>
              <m:r>
                <w:rPr>
                  <w:rFonts w:ascii="Cambria Math" w:hAnsi="Cambria Math"/>
                  <w:sz w:val="44"/>
                  <w:szCs w:val="44"/>
                </w:rPr>
                <m:t>-</m:t>
              </m:r>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2</m:t>
                  </m:r>
                </m:sub>
                <m:sup>
                  <m:r>
                    <w:rPr>
                      <w:rFonts w:ascii="Cambria Math" w:hAnsi="Cambria Math"/>
                      <w:sz w:val="44"/>
                      <w:szCs w:val="44"/>
                    </w:rPr>
                    <m:t>2</m:t>
                  </m:r>
                </m:sup>
              </m:sSubSup>
            </m:den>
          </m:f>
        </m:oMath>
      </m:oMathPara>
    </w:p>
    <w:p w:rsidR="005C252D" w:rsidRPr="00621F90" w:rsidRDefault="005C252D" w:rsidP="005C252D">
      <w:pPr>
        <w:pStyle w:val="a3"/>
        <w:tabs>
          <w:tab w:val="left" w:pos="709"/>
        </w:tabs>
        <w:spacing w:line="360" w:lineRule="auto"/>
        <w:ind w:firstLine="709"/>
        <w:jc w:val="both"/>
        <w:rPr>
          <w:rFonts w:eastAsiaTheme="minorEastAsia"/>
          <w:sz w:val="28"/>
          <w:szCs w:val="28"/>
        </w:rPr>
      </w:pPr>
      <w:r>
        <w:rPr>
          <w:rFonts w:eastAsiaTheme="minorEastAsia"/>
          <w:sz w:val="28"/>
          <w:szCs w:val="28"/>
        </w:rPr>
        <w:t>д</w:t>
      </w:r>
      <w:r w:rsidRPr="0069078D">
        <w:rPr>
          <w:rFonts w:eastAsiaTheme="minorEastAsia"/>
          <w:sz w:val="28"/>
          <w:szCs w:val="28"/>
        </w:rPr>
        <w:t>е</w:t>
      </w:r>
      <w:r>
        <w:rPr>
          <w:rFonts w:eastAsiaTheme="minorEastAsia"/>
          <w:sz w:val="28"/>
          <w:szCs w:val="28"/>
        </w:rPr>
        <w:t>:</w:t>
      </w:r>
    </w:p>
    <w:p w:rsidR="005C252D" w:rsidRDefault="005C252D" w:rsidP="005C252D">
      <w:pPr>
        <w:pStyle w:val="a3"/>
        <w:tabs>
          <w:tab w:val="left" w:pos="709"/>
        </w:tabs>
        <w:spacing w:line="360" w:lineRule="auto"/>
        <w:ind w:firstLine="709"/>
        <w:jc w:val="both"/>
        <w:rPr>
          <w:sz w:val="28"/>
          <w:szCs w:val="28"/>
        </w:rPr>
      </w:pPr>
      <w:r w:rsidRPr="0069078D">
        <w:rPr>
          <w:rFonts w:eastAsiaTheme="minorEastAsia"/>
          <w:sz w:val="28"/>
          <w:szCs w:val="28"/>
        </w:rPr>
        <w:t xml:space="preserve">t ‒ </w:t>
      </w:r>
      <w:proofErr w:type="spellStart"/>
      <w:r w:rsidRPr="0069078D">
        <w:rPr>
          <w:sz w:val="28"/>
          <w:szCs w:val="28"/>
        </w:rPr>
        <w:t>критерий</w:t>
      </w:r>
      <w:proofErr w:type="spellEnd"/>
      <w:r w:rsidRPr="0069078D">
        <w:rPr>
          <w:sz w:val="28"/>
          <w:szCs w:val="28"/>
        </w:rPr>
        <w:t xml:space="preserve"> Стьюдента;</w:t>
      </w:r>
    </w:p>
    <w:p w:rsidR="005C252D" w:rsidRDefault="005C252D" w:rsidP="005C252D">
      <w:pPr>
        <w:pStyle w:val="a3"/>
        <w:tabs>
          <w:tab w:val="left" w:pos="709"/>
        </w:tabs>
        <w:spacing w:line="360" w:lineRule="auto"/>
        <w:ind w:firstLine="709"/>
        <w:jc w:val="both"/>
        <w:rPr>
          <w:sz w:val="28"/>
          <w:szCs w:val="28"/>
        </w:rPr>
      </w:pPr>
      <w:r w:rsidRPr="00621F90">
        <w:rPr>
          <w:i/>
          <w:iCs/>
          <w:sz w:val="28"/>
          <w:szCs w:val="28"/>
        </w:rPr>
        <w:t>x̄</w:t>
      </w:r>
      <w:r>
        <w:rPr>
          <w:i/>
          <w:iCs/>
          <w:sz w:val="28"/>
          <w:szCs w:val="28"/>
          <w:vertAlign w:val="subscript"/>
        </w:rPr>
        <w:t>1</w:t>
      </w:r>
      <w:r>
        <w:rPr>
          <w:i/>
          <w:iCs/>
          <w:sz w:val="28"/>
          <w:szCs w:val="28"/>
        </w:rPr>
        <w:t xml:space="preserve"> </w:t>
      </w:r>
      <w:r w:rsidRPr="0069078D">
        <w:rPr>
          <w:rFonts w:eastAsiaTheme="minorEastAsia"/>
          <w:sz w:val="28"/>
          <w:szCs w:val="28"/>
        </w:rPr>
        <w:t xml:space="preserve">‒ </w:t>
      </w:r>
      <w:r w:rsidRPr="0069078D">
        <w:rPr>
          <w:sz w:val="28"/>
          <w:szCs w:val="28"/>
        </w:rPr>
        <w:t>середня арифметична величина експериментальної групи;</w:t>
      </w:r>
    </w:p>
    <w:p w:rsidR="005C252D" w:rsidRDefault="005C252D" w:rsidP="005C252D">
      <w:pPr>
        <w:pStyle w:val="a3"/>
        <w:tabs>
          <w:tab w:val="left" w:pos="709"/>
        </w:tabs>
        <w:spacing w:line="360" w:lineRule="auto"/>
        <w:ind w:firstLine="709"/>
        <w:jc w:val="both"/>
        <w:rPr>
          <w:sz w:val="28"/>
          <w:szCs w:val="28"/>
        </w:rPr>
      </w:pPr>
      <w:r w:rsidRPr="00621F90">
        <w:rPr>
          <w:i/>
          <w:iCs/>
          <w:sz w:val="28"/>
          <w:szCs w:val="28"/>
        </w:rPr>
        <w:t>x̄</w:t>
      </w:r>
      <w:r>
        <w:rPr>
          <w:rFonts w:eastAsiaTheme="minorEastAsia"/>
          <w:sz w:val="28"/>
          <w:szCs w:val="28"/>
          <w:vertAlign w:val="subscript"/>
        </w:rPr>
        <w:t>2</w:t>
      </w:r>
      <w:r>
        <w:rPr>
          <w:rFonts w:eastAsiaTheme="minorEastAsia"/>
          <w:sz w:val="28"/>
          <w:szCs w:val="28"/>
        </w:rPr>
        <w:t xml:space="preserve"> </w:t>
      </w:r>
      <w:r w:rsidRPr="0069078D">
        <w:rPr>
          <w:rFonts w:eastAsiaTheme="minorEastAsia"/>
          <w:sz w:val="28"/>
          <w:szCs w:val="28"/>
        </w:rPr>
        <w:t xml:space="preserve">‒ </w:t>
      </w:r>
      <w:r w:rsidRPr="0069078D">
        <w:rPr>
          <w:sz w:val="28"/>
          <w:szCs w:val="28"/>
        </w:rPr>
        <w:t>середня арифметична величина контрольної групи;</w:t>
      </w:r>
    </w:p>
    <w:p w:rsidR="005C252D" w:rsidRDefault="005C252D" w:rsidP="005C252D">
      <w:pPr>
        <w:pStyle w:val="a3"/>
        <w:tabs>
          <w:tab w:val="left" w:pos="709"/>
        </w:tabs>
        <w:spacing w:line="360" w:lineRule="auto"/>
        <w:ind w:firstLine="709"/>
        <w:jc w:val="both"/>
        <w:rPr>
          <w:sz w:val="28"/>
          <w:szCs w:val="28"/>
        </w:rPr>
      </w:pPr>
      <w:r>
        <w:rPr>
          <w:rFonts w:eastAsiaTheme="minorEastAsia"/>
          <w:sz w:val="28"/>
          <w:szCs w:val="28"/>
          <w:lang w:val="en-US"/>
        </w:rPr>
        <w:t>m</w:t>
      </w:r>
      <w:r w:rsidRPr="00621F90">
        <w:rPr>
          <w:rFonts w:eastAsiaTheme="minorEastAsia"/>
          <w:sz w:val="28"/>
          <w:szCs w:val="28"/>
          <w:vertAlign w:val="subscript"/>
          <w:lang w:val="ru-RU"/>
        </w:rPr>
        <w:t>1</w:t>
      </w:r>
      <w:r>
        <w:rPr>
          <w:rFonts w:eastAsiaTheme="minorEastAsia"/>
          <w:sz w:val="28"/>
          <w:szCs w:val="28"/>
        </w:rPr>
        <w:t xml:space="preserve"> </w:t>
      </w:r>
      <w:r w:rsidRPr="0069078D">
        <w:rPr>
          <w:rFonts w:eastAsiaTheme="minorEastAsia"/>
          <w:sz w:val="28"/>
          <w:szCs w:val="28"/>
        </w:rPr>
        <w:t xml:space="preserve">‒ </w:t>
      </w:r>
      <w:r w:rsidRPr="0069078D">
        <w:rPr>
          <w:sz w:val="28"/>
          <w:szCs w:val="28"/>
        </w:rPr>
        <w:t>стандартна помилку середнього арифметичного значення експериментальної групи;</w:t>
      </w:r>
    </w:p>
    <w:p w:rsidR="00881AC5" w:rsidRDefault="005C252D" w:rsidP="005C252D">
      <w:pPr>
        <w:pStyle w:val="a3"/>
        <w:spacing w:line="360" w:lineRule="auto"/>
        <w:ind w:firstLine="709"/>
        <w:jc w:val="both"/>
        <w:rPr>
          <w:sz w:val="28"/>
          <w:szCs w:val="28"/>
        </w:rPr>
      </w:pPr>
      <w:r w:rsidRPr="00621F90">
        <w:rPr>
          <w:rFonts w:eastAsiaTheme="minorEastAsia"/>
          <w:iCs/>
          <w:sz w:val="28"/>
          <w:szCs w:val="28"/>
          <w:lang w:val="en-US"/>
        </w:rPr>
        <w:t>m</w:t>
      </w:r>
      <w:r w:rsidRPr="00621F90">
        <w:rPr>
          <w:rFonts w:eastAsiaTheme="minorEastAsia"/>
          <w:iCs/>
          <w:sz w:val="28"/>
          <w:szCs w:val="28"/>
          <w:vertAlign w:val="subscript"/>
          <w:lang w:val="ru-RU"/>
        </w:rPr>
        <w:t>2</w:t>
      </w:r>
      <w:r w:rsidRPr="00621F90">
        <w:rPr>
          <w:rFonts w:eastAsiaTheme="minorEastAsia"/>
          <w:iCs/>
          <w:sz w:val="28"/>
          <w:szCs w:val="28"/>
          <w:lang w:val="ru-RU"/>
        </w:rPr>
        <w:t xml:space="preserve"> </w:t>
      </w:r>
      <w:r w:rsidRPr="0069078D">
        <w:rPr>
          <w:rFonts w:eastAsiaTheme="minorEastAsia"/>
          <w:i/>
          <w:sz w:val="28"/>
          <w:szCs w:val="28"/>
        </w:rPr>
        <w:t xml:space="preserve">‒ </w:t>
      </w:r>
      <w:r w:rsidRPr="0069078D">
        <w:rPr>
          <w:sz w:val="28"/>
          <w:szCs w:val="28"/>
        </w:rPr>
        <w:t>стандартна помилку середнього арифметичного значення контрольної групи.</w:t>
      </w:r>
    </w:p>
    <w:p w:rsidR="00881AC5" w:rsidRDefault="00881AC5" w:rsidP="005C252D">
      <w:pPr>
        <w:pStyle w:val="a3"/>
        <w:spacing w:line="360" w:lineRule="auto"/>
        <w:ind w:firstLine="709"/>
        <w:jc w:val="both"/>
        <w:rPr>
          <w:sz w:val="28"/>
          <w:szCs w:val="28"/>
        </w:rPr>
      </w:pPr>
    </w:p>
    <w:p w:rsidR="00881AC5" w:rsidRPr="00F32DF6" w:rsidRDefault="00881AC5" w:rsidP="00881AC5">
      <w:pPr>
        <w:pStyle w:val="a3"/>
        <w:spacing w:line="360" w:lineRule="auto"/>
        <w:ind w:firstLine="709"/>
        <w:jc w:val="both"/>
        <w:rPr>
          <w:b/>
          <w:bCs/>
          <w:sz w:val="28"/>
          <w:szCs w:val="28"/>
        </w:rPr>
      </w:pPr>
      <w:r w:rsidRPr="00F32DF6">
        <w:rPr>
          <w:b/>
          <w:bCs/>
          <w:sz w:val="28"/>
          <w:szCs w:val="28"/>
        </w:rPr>
        <w:t>2.2. Організація дослідження</w:t>
      </w:r>
    </w:p>
    <w:p w:rsidR="00881AC5" w:rsidRPr="00F32DF6" w:rsidRDefault="00881AC5" w:rsidP="00881AC5">
      <w:pPr>
        <w:pStyle w:val="a3"/>
        <w:spacing w:line="360" w:lineRule="auto"/>
        <w:ind w:firstLine="709"/>
        <w:jc w:val="both"/>
        <w:rPr>
          <w:sz w:val="28"/>
          <w:szCs w:val="28"/>
        </w:rPr>
      </w:pPr>
      <w:r w:rsidRPr="00F32DF6">
        <w:rPr>
          <w:sz w:val="28"/>
          <w:szCs w:val="28"/>
        </w:rPr>
        <w:lastRenderedPageBreak/>
        <w:t xml:space="preserve">Дослідження проводилося відповідно до поставлених наукових завдань у період з жовтня 2023 року по грудень 2024 року. Воно складалося з трьох етапів, кожен із яких мав чітко визначену мету, завдання та методологічну основу. Такий підхід забезпечив систематичність і комплексність у вивченні ефективності розробленої методики </w:t>
      </w:r>
      <w:r w:rsidRPr="00502019">
        <w:rPr>
          <w:sz w:val="28"/>
          <w:szCs w:val="28"/>
        </w:rPr>
        <w:t>силової витривалості у молодих борців 14-15 років</w:t>
      </w:r>
      <w:r w:rsidRPr="00D4178D">
        <w:rPr>
          <w:sz w:val="28"/>
          <w:szCs w:val="28"/>
        </w:rPr>
        <w:t>.</w:t>
      </w:r>
    </w:p>
    <w:p w:rsidR="00881AC5" w:rsidRPr="007D4648" w:rsidRDefault="00881AC5" w:rsidP="00881AC5">
      <w:pPr>
        <w:pStyle w:val="a3"/>
        <w:spacing w:line="360" w:lineRule="auto"/>
        <w:ind w:firstLine="709"/>
        <w:jc w:val="both"/>
        <w:rPr>
          <w:sz w:val="28"/>
          <w:szCs w:val="28"/>
        </w:rPr>
      </w:pPr>
      <w:r w:rsidRPr="00D4178D">
        <w:rPr>
          <w:b/>
          <w:bCs/>
          <w:i/>
          <w:iCs/>
          <w:sz w:val="28"/>
          <w:szCs w:val="28"/>
        </w:rPr>
        <w:t>Перший етап (листопад 2023 року – лютий 2024 року), теоретико-методологічна підготовка.</w:t>
      </w:r>
      <w:r w:rsidRPr="00D4178D">
        <w:rPr>
          <w:sz w:val="28"/>
          <w:szCs w:val="28"/>
        </w:rPr>
        <w:t xml:space="preserve"> </w:t>
      </w:r>
      <w:r w:rsidRPr="007D4648">
        <w:rPr>
          <w:sz w:val="28"/>
          <w:szCs w:val="28"/>
        </w:rPr>
        <w:t>На цьому етапі дослідження було проведено ґрунтовний аналіз наукової та навчально-методичної літератури, що висвітлює особливості розвитку силової витривалості у борців віком 14</w:t>
      </w:r>
      <w:r>
        <w:rPr>
          <w:sz w:val="28"/>
          <w:szCs w:val="28"/>
        </w:rPr>
        <w:t>-</w:t>
      </w:r>
      <w:r w:rsidRPr="007D4648">
        <w:rPr>
          <w:sz w:val="28"/>
          <w:szCs w:val="28"/>
        </w:rPr>
        <w:t>15 років. Теоретичні напрацювання стали методологічним підґрунтям дослідження, що дозволило чітко визначити тему, мету, завдання, об</w:t>
      </w:r>
      <w:r w:rsidR="00805F09">
        <w:rPr>
          <w:sz w:val="28"/>
          <w:szCs w:val="28"/>
        </w:rPr>
        <w:t>’</w:t>
      </w:r>
      <w:r w:rsidRPr="007D4648">
        <w:rPr>
          <w:sz w:val="28"/>
          <w:szCs w:val="28"/>
        </w:rPr>
        <w:t>єкт і предмет роботи, а також окреслити ключові напрями організації тренувального процесу, спрямованого на підвищення ефективності розвитку фізичних якостей юних спортсменів.</w:t>
      </w:r>
    </w:p>
    <w:p w:rsidR="00881AC5" w:rsidRPr="007D4648" w:rsidRDefault="00881AC5" w:rsidP="00881AC5">
      <w:pPr>
        <w:pStyle w:val="a3"/>
        <w:spacing w:line="360" w:lineRule="auto"/>
        <w:ind w:firstLine="709"/>
        <w:jc w:val="both"/>
        <w:rPr>
          <w:sz w:val="28"/>
          <w:szCs w:val="28"/>
        </w:rPr>
      </w:pPr>
      <w:r w:rsidRPr="007D4648">
        <w:rPr>
          <w:sz w:val="28"/>
          <w:szCs w:val="28"/>
        </w:rPr>
        <w:t>На основі отриманих теоретичних даних було обґрунтовано вибір оптимальних методів дослідження, які забезпечують комплексність підходу та валідність отриманих результатів. У рамках цього етапу були розроблені тестові завдання, які дозволяють об</w:t>
      </w:r>
      <w:r w:rsidR="00805F09">
        <w:rPr>
          <w:sz w:val="28"/>
          <w:szCs w:val="28"/>
        </w:rPr>
        <w:t>’</w:t>
      </w:r>
      <w:r w:rsidRPr="007D4648">
        <w:rPr>
          <w:sz w:val="28"/>
          <w:szCs w:val="28"/>
        </w:rPr>
        <w:t>єктивно оцінювати рівень силової витривалості молодих борців. Формування вибірки учасників відбувалося з урахуванням їхніх вікових, антропометричних і функціональних характеристик, що забезпечило однорідність дослідницької бази. Учасників розподілили на дві рівноцінні групи – контрольну та експериментальну, по 8 осіб у кожній.</w:t>
      </w:r>
    </w:p>
    <w:p w:rsidR="00881AC5" w:rsidRDefault="00881AC5" w:rsidP="00881AC5">
      <w:pPr>
        <w:pStyle w:val="a3"/>
        <w:spacing w:line="360" w:lineRule="auto"/>
        <w:ind w:firstLine="709"/>
        <w:jc w:val="both"/>
        <w:rPr>
          <w:sz w:val="28"/>
          <w:szCs w:val="28"/>
        </w:rPr>
      </w:pPr>
      <w:r w:rsidRPr="007D4648">
        <w:rPr>
          <w:sz w:val="28"/>
          <w:szCs w:val="28"/>
        </w:rPr>
        <w:t>Проведення первинного тестування стало завершальним етапом цієї частини дослідження. Воно забезпечило отримання вихідних емпіричних даних, необхідних для подальшого аналізу. Ці дані дозволили оцінити динаміку змін фізичних показників учасників і забезпечити об</w:t>
      </w:r>
      <w:r w:rsidR="00805F09">
        <w:rPr>
          <w:sz w:val="28"/>
          <w:szCs w:val="28"/>
        </w:rPr>
        <w:t>’</w:t>
      </w:r>
      <w:r w:rsidRPr="007D4648">
        <w:rPr>
          <w:sz w:val="28"/>
          <w:szCs w:val="28"/>
        </w:rPr>
        <w:t xml:space="preserve">єктивне порівняння ефективності запропонованої методики тренувань. Здобуті результати слугували міцною основою для подальших етапів дослідження, </w:t>
      </w:r>
      <w:r w:rsidRPr="007D4648">
        <w:rPr>
          <w:sz w:val="28"/>
          <w:szCs w:val="28"/>
        </w:rPr>
        <w:lastRenderedPageBreak/>
        <w:t>зокрема для емпіричної перевірки гіпотез та формулювання висновків щодо практичної доцільності застосування розробленої методики</w:t>
      </w:r>
      <w:r>
        <w:rPr>
          <w:sz w:val="28"/>
          <w:szCs w:val="28"/>
        </w:rPr>
        <w:t>.</w:t>
      </w:r>
      <w:r w:rsidRPr="007D4648">
        <w:rPr>
          <w:sz w:val="28"/>
          <w:szCs w:val="28"/>
        </w:rPr>
        <w:t xml:space="preserve"> </w:t>
      </w:r>
    </w:p>
    <w:p w:rsidR="00881AC5" w:rsidRPr="00386EC1" w:rsidRDefault="00881AC5" w:rsidP="00881AC5">
      <w:pPr>
        <w:pStyle w:val="a3"/>
        <w:spacing w:line="360" w:lineRule="auto"/>
        <w:ind w:firstLine="709"/>
        <w:jc w:val="both"/>
        <w:rPr>
          <w:sz w:val="28"/>
          <w:szCs w:val="28"/>
        </w:rPr>
      </w:pPr>
      <w:r w:rsidRPr="00DC61AC">
        <w:rPr>
          <w:b/>
          <w:bCs/>
          <w:i/>
          <w:iCs/>
          <w:sz w:val="28"/>
          <w:szCs w:val="28"/>
        </w:rPr>
        <w:t>Другий етап (червень 2024 року – жовтень 2024 року), практична реалізація експерименту.</w:t>
      </w:r>
      <w:r w:rsidRPr="00386EC1">
        <w:rPr>
          <w:sz w:val="28"/>
          <w:szCs w:val="28"/>
        </w:rPr>
        <w:t xml:space="preserve"> На цьому етапі дослідження була впроваджена експериментальна методика, спрямована на розвиток силової витривалості у борців 14</w:t>
      </w:r>
      <w:r>
        <w:rPr>
          <w:sz w:val="28"/>
          <w:szCs w:val="28"/>
        </w:rPr>
        <w:t>-</w:t>
      </w:r>
      <w:r w:rsidRPr="00386EC1">
        <w:rPr>
          <w:sz w:val="28"/>
          <w:szCs w:val="28"/>
        </w:rPr>
        <w:t>15 років. Учасники експериментальної групи проходили тренувальні заняття за спеціально розробленою програмою, орієнтованою на вдосконалення силових якостей і витривалості, характерних для цієї вікової категорії. Контрольна група, у свою чергу, тренувалася відповідно до загальноприйнятих методичних рекомендацій, що застосовуються в греко-римській боротьбі для юних спортсменів.</w:t>
      </w:r>
    </w:p>
    <w:p w:rsidR="00881AC5" w:rsidRPr="00386EC1" w:rsidRDefault="00881AC5" w:rsidP="00881AC5">
      <w:pPr>
        <w:pStyle w:val="a3"/>
        <w:spacing w:line="360" w:lineRule="auto"/>
        <w:ind w:firstLine="709"/>
        <w:jc w:val="both"/>
        <w:rPr>
          <w:sz w:val="28"/>
          <w:szCs w:val="28"/>
        </w:rPr>
      </w:pPr>
      <w:r w:rsidRPr="00386EC1">
        <w:rPr>
          <w:sz w:val="28"/>
          <w:szCs w:val="28"/>
        </w:rPr>
        <w:t>Такий підхід забезпечив об</w:t>
      </w:r>
      <w:r w:rsidR="00805F09">
        <w:rPr>
          <w:sz w:val="28"/>
          <w:szCs w:val="28"/>
        </w:rPr>
        <w:t>’</w:t>
      </w:r>
      <w:r w:rsidRPr="00386EC1">
        <w:rPr>
          <w:sz w:val="28"/>
          <w:szCs w:val="28"/>
        </w:rPr>
        <w:t xml:space="preserve">єктивні умови для порівняння ефективності двох </w:t>
      </w:r>
      <w:proofErr w:type="spellStart"/>
      <w:r w:rsidRPr="00386EC1">
        <w:rPr>
          <w:sz w:val="28"/>
          <w:szCs w:val="28"/>
        </w:rPr>
        <w:t>методик</w:t>
      </w:r>
      <w:proofErr w:type="spellEnd"/>
      <w:r w:rsidRPr="00386EC1">
        <w:rPr>
          <w:sz w:val="28"/>
          <w:szCs w:val="28"/>
        </w:rPr>
        <w:t xml:space="preserve">, дозволяючи оцінити переваги експериментального підходу. Тренувальний процес в обох групах здійснювався під постійним контролем кваліфікованих тренерів. Вони не лише </w:t>
      </w:r>
      <w:proofErr w:type="spellStart"/>
      <w:r w:rsidRPr="00386EC1">
        <w:rPr>
          <w:sz w:val="28"/>
          <w:szCs w:val="28"/>
        </w:rPr>
        <w:t>оперативно</w:t>
      </w:r>
      <w:proofErr w:type="spellEnd"/>
      <w:r w:rsidRPr="00386EC1">
        <w:rPr>
          <w:sz w:val="28"/>
          <w:szCs w:val="28"/>
        </w:rPr>
        <w:t xml:space="preserve"> коригували технічні помилки спортсменів, але й суворо дотримувалися нормативів техніки безпеки. Фізичні навантаження адаптувалися до індивідуального рівня фізичної підготовленості кожного учасника, що дозволило мінімізувати ризики перевтоми та запобігти травмам.</w:t>
      </w:r>
    </w:p>
    <w:p w:rsidR="00881AC5" w:rsidRPr="00386EC1" w:rsidRDefault="00881AC5" w:rsidP="00881AC5">
      <w:pPr>
        <w:pStyle w:val="a3"/>
        <w:spacing w:line="360" w:lineRule="auto"/>
        <w:ind w:firstLine="709"/>
        <w:jc w:val="both"/>
        <w:rPr>
          <w:sz w:val="28"/>
          <w:szCs w:val="28"/>
        </w:rPr>
      </w:pPr>
      <w:r w:rsidRPr="00386EC1">
        <w:rPr>
          <w:sz w:val="28"/>
          <w:szCs w:val="28"/>
        </w:rPr>
        <w:t>Особливий акцент робився на формуванні мотивації спортсменів. Це досягалося через персоналізований підхід до організації тренувань, створення сприятливої психологічної атмосфери та заохочення до досягнення високих індивідуальних результатів.</w:t>
      </w:r>
    </w:p>
    <w:p w:rsidR="00881AC5" w:rsidRPr="00386EC1" w:rsidRDefault="00881AC5" w:rsidP="00881AC5">
      <w:pPr>
        <w:pStyle w:val="a3"/>
        <w:spacing w:line="360" w:lineRule="auto"/>
        <w:ind w:firstLine="709"/>
        <w:jc w:val="both"/>
        <w:rPr>
          <w:sz w:val="28"/>
          <w:szCs w:val="28"/>
        </w:rPr>
      </w:pPr>
      <w:r w:rsidRPr="00386EC1">
        <w:rPr>
          <w:sz w:val="28"/>
          <w:szCs w:val="28"/>
        </w:rPr>
        <w:t>Організація експерименту відповідала науково обґрунтованим критеріям, що створило умови для всебічного аналізу впливу експериментальної методики на фізичну підготовленість юних борців. Зібрані дані дозволили провести порівняльний аналіз між експериментальною та традиційною методиками. Це, у свою чергу, дало змогу зробити обґрунтовані висновки щодо доцільності, ефективності та перспективності впровадження розробленої методики в систему фізичної підготовки юних спортсменів.</w:t>
      </w:r>
    </w:p>
    <w:p w:rsidR="00881AC5" w:rsidRPr="007B5DC7" w:rsidRDefault="00881AC5" w:rsidP="00881AC5">
      <w:pPr>
        <w:pStyle w:val="a3"/>
        <w:spacing w:line="360" w:lineRule="auto"/>
        <w:ind w:firstLine="709"/>
        <w:jc w:val="both"/>
        <w:rPr>
          <w:sz w:val="28"/>
          <w:szCs w:val="28"/>
        </w:rPr>
      </w:pPr>
      <w:r w:rsidRPr="00881AC5">
        <w:rPr>
          <w:b/>
          <w:bCs/>
          <w:i/>
          <w:iCs/>
          <w:sz w:val="28"/>
          <w:szCs w:val="28"/>
        </w:rPr>
        <w:lastRenderedPageBreak/>
        <w:t>Третій етап (листопад 2024 року – грудень 2024 року), підсумковий аналіз і формулювання висновків.</w:t>
      </w:r>
      <w:r w:rsidRPr="007B5DC7">
        <w:rPr>
          <w:sz w:val="28"/>
          <w:szCs w:val="28"/>
        </w:rPr>
        <w:t xml:space="preserve"> Завершальний етап проведеного дослідження був спрямований на комплексну та об</w:t>
      </w:r>
      <w:r w:rsidR="00805F09">
        <w:rPr>
          <w:sz w:val="28"/>
          <w:szCs w:val="28"/>
        </w:rPr>
        <w:t>’</w:t>
      </w:r>
      <w:r w:rsidRPr="007B5DC7">
        <w:rPr>
          <w:sz w:val="28"/>
          <w:szCs w:val="28"/>
        </w:rPr>
        <w:t>єктивну оцінку ефективності розробленої експериментальної методики розвитку силової витривалості у борців віком 14</w:t>
      </w:r>
      <w:r>
        <w:rPr>
          <w:sz w:val="28"/>
          <w:szCs w:val="28"/>
        </w:rPr>
        <w:t>-</w:t>
      </w:r>
      <w:r w:rsidRPr="007B5DC7">
        <w:rPr>
          <w:sz w:val="28"/>
          <w:szCs w:val="28"/>
        </w:rPr>
        <w:t>15 років. У межах цього етапу було проведено підсумкове тестування учасників експерименту, результати якого порівнювалися з вихідними показниками, отриманими під час первинного тестування.</w:t>
      </w:r>
    </w:p>
    <w:p w:rsidR="005C252D" w:rsidRDefault="00881AC5" w:rsidP="00DC61AC">
      <w:pPr>
        <w:pStyle w:val="a3"/>
        <w:spacing w:line="360" w:lineRule="auto"/>
        <w:ind w:firstLine="709"/>
        <w:jc w:val="both"/>
        <w:rPr>
          <w:sz w:val="28"/>
          <w:szCs w:val="28"/>
        </w:rPr>
      </w:pPr>
      <w:r w:rsidRPr="007B5DC7">
        <w:rPr>
          <w:sz w:val="28"/>
          <w:szCs w:val="28"/>
        </w:rPr>
        <w:t>Для опрацювання та інтерпретації отриманих даних застосовували сучасні статистичні методи, зокрема розрахунок середніх значень, стандартного відхилення, а також оцінку статистичної значущості змін за допомогою відповідних критеріїв. Такий підхід забезпечив високу об</w:t>
      </w:r>
      <w:r w:rsidR="00805F09">
        <w:rPr>
          <w:sz w:val="28"/>
          <w:szCs w:val="28"/>
        </w:rPr>
        <w:t>’</w:t>
      </w:r>
      <w:r w:rsidRPr="007B5DC7">
        <w:rPr>
          <w:sz w:val="28"/>
          <w:szCs w:val="28"/>
        </w:rPr>
        <w:t xml:space="preserve">єктивність та наукову достовірність аналізу, а також дозволив сформулювати точні висновки щодо впливу експериментальної методики на показники силової витривалості. </w:t>
      </w:r>
    </w:p>
    <w:p w:rsidR="00DC61AC" w:rsidRDefault="00DC61AC" w:rsidP="00DC61AC">
      <w:pPr>
        <w:pStyle w:val="a3"/>
        <w:spacing w:line="360" w:lineRule="auto"/>
        <w:ind w:firstLine="709"/>
        <w:jc w:val="both"/>
        <w:rPr>
          <w:sz w:val="28"/>
          <w:szCs w:val="28"/>
        </w:rPr>
      </w:pPr>
    </w:p>
    <w:p w:rsidR="00DC61AC" w:rsidRPr="00191588" w:rsidRDefault="00DC61AC" w:rsidP="00DC61AC">
      <w:pPr>
        <w:pStyle w:val="a3"/>
        <w:spacing w:line="360" w:lineRule="auto"/>
        <w:ind w:firstLine="709"/>
        <w:jc w:val="both"/>
        <w:rPr>
          <w:b/>
          <w:bCs/>
          <w:sz w:val="28"/>
          <w:szCs w:val="28"/>
        </w:rPr>
      </w:pPr>
      <w:r w:rsidRPr="00191588">
        <w:rPr>
          <w:b/>
          <w:bCs/>
          <w:sz w:val="28"/>
          <w:szCs w:val="28"/>
        </w:rPr>
        <w:t>2.3. Характеристика експериментальної методики розвитку силової витривалості у борців 14-15 років</w:t>
      </w:r>
    </w:p>
    <w:p w:rsidR="00DC61AC" w:rsidRPr="003A26F3" w:rsidRDefault="00DC61AC" w:rsidP="00DC61AC">
      <w:pPr>
        <w:pStyle w:val="a3"/>
        <w:spacing w:line="360" w:lineRule="auto"/>
        <w:ind w:firstLine="709"/>
        <w:jc w:val="both"/>
        <w:rPr>
          <w:sz w:val="28"/>
          <w:szCs w:val="28"/>
        </w:rPr>
      </w:pPr>
      <w:r w:rsidRPr="003A26F3">
        <w:rPr>
          <w:sz w:val="28"/>
          <w:szCs w:val="28"/>
        </w:rPr>
        <w:t>У межах проведеного дослідження було організовано експеримент, основною метою якого стало визначення ефективності спеціально розробленої методики розвитку силової витривалості у юних борців віком 14</w:t>
      </w:r>
      <w:r>
        <w:rPr>
          <w:sz w:val="28"/>
          <w:szCs w:val="28"/>
        </w:rPr>
        <w:t>-</w:t>
      </w:r>
      <w:r w:rsidRPr="003A26F3">
        <w:rPr>
          <w:sz w:val="28"/>
          <w:szCs w:val="28"/>
        </w:rPr>
        <w:t>15 років. Зазначена методика була створена з урахуванням вікових і функціональних особливостей організму спортсменів, що дозволяло забезпечити оптимальні умови для їх фізичного розвитку. Основне завдання полягало у систематизації тренувальних навантажень із одночасним досягненням максимально можливого підвищення рівня спеціальної фізичної підготовленості.</w:t>
      </w:r>
    </w:p>
    <w:p w:rsidR="00DC61AC" w:rsidRPr="003A26F3" w:rsidRDefault="00DC61AC" w:rsidP="00DC61AC">
      <w:pPr>
        <w:pStyle w:val="a3"/>
        <w:spacing w:line="360" w:lineRule="auto"/>
        <w:ind w:firstLine="709"/>
        <w:jc w:val="both"/>
        <w:rPr>
          <w:sz w:val="28"/>
          <w:szCs w:val="28"/>
        </w:rPr>
      </w:pPr>
      <w:r w:rsidRPr="003A26F3">
        <w:rPr>
          <w:sz w:val="28"/>
          <w:szCs w:val="28"/>
        </w:rPr>
        <w:t xml:space="preserve">Для реалізації цієї мети експериментальний блок занять, розроблений на основі принципів кругового тренування, інтегрувався в загальний тренувальний план один раз на тиждень. Період експерименту тривав з </w:t>
      </w:r>
      <w:r>
        <w:rPr>
          <w:sz w:val="28"/>
          <w:szCs w:val="28"/>
        </w:rPr>
        <w:t>червня</w:t>
      </w:r>
      <w:r w:rsidRPr="003A26F3">
        <w:rPr>
          <w:sz w:val="28"/>
          <w:szCs w:val="28"/>
        </w:rPr>
        <w:t xml:space="preserve"> по </w:t>
      </w:r>
      <w:r>
        <w:rPr>
          <w:sz w:val="28"/>
          <w:szCs w:val="28"/>
        </w:rPr>
        <w:t>жовтень 2024 року</w:t>
      </w:r>
      <w:r w:rsidRPr="003A26F3">
        <w:rPr>
          <w:sz w:val="28"/>
          <w:szCs w:val="28"/>
        </w:rPr>
        <w:t xml:space="preserve">, що відповідало принципам періодизації тренувального </w:t>
      </w:r>
      <w:r w:rsidRPr="003A26F3">
        <w:rPr>
          <w:sz w:val="28"/>
          <w:szCs w:val="28"/>
        </w:rPr>
        <w:lastRenderedPageBreak/>
        <w:t>процесу. Такий підхід сприяв поступовій адаптації організму спортсменів до тренувальних навантажень, уникаючи ризику надмірного перенавантаження. Водночас він забезпечував стійкий кумулятивний ефект, що позитивно впливав на рівень їхньої фізичної підготовленості.</w:t>
      </w:r>
    </w:p>
    <w:p w:rsidR="00DC61AC" w:rsidRPr="000375B4" w:rsidRDefault="00DC61AC" w:rsidP="00DC61AC">
      <w:pPr>
        <w:pStyle w:val="a3"/>
        <w:spacing w:line="360" w:lineRule="auto"/>
        <w:ind w:firstLine="709"/>
        <w:jc w:val="both"/>
        <w:rPr>
          <w:sz w:val="28"/>
          <w:szCs w:val="28"/>
        </w:rPr>
      </w:pPr>
      <w:r w:rsidRPr="000375B4">
        <w:rPr>
          <w:sz w:val="28"/>
          <w:szCs w:val="28"/>
        </w:rPr>
        <w:t>Розроблений комплекс вправ у форматі кругового тренування був спрямований на цілеспрямовану активізацію певних груп м</w:t>
      </w:r>
      <w:r w:rsidR="00805F09">
        <w:rPr>
          <w:sz w:val="28"/>
          <w:szCs w:val="28"/>
        </w:rPr>
        <w:t>’</w:t>
      </w:r>
      <w:r w:rsidRPr="000375B4">
        <w:rPr>
          <w:sz w:val="28"/>
          <w:szCs w:val="28"/>
        </w:rPr>
        <w:t>язів та енергетичних систем, відповідно до поставлених завдань. Учасникам пропонувалося виконувати вправи по черзі</w:t>
      </w:r>
      <w:r>
        <w:rPr>
          <w:sz w:val="28"/>
          <w:szCs w:val="28"/>
        </w:rPr>
        <w:t>,</w:t>
      </w:r>
      <w:r w:rsidRPr="000375B4">
        <w:rPr>
          <w:sz w:val="28"/>
          <w:szCs w:val="28"/>
        </w:rPr>
        <w:t xml:space="preserve"> як індивідуально, так і в парах, із суворим дотриманням принципів прогресивного збільшення фізичних навантажень та раціонального чергування з фазами відновлення. Для підвищення ефективності розвитку силової витривалості обиралися такі рухові завдання, які не потребували тривалих пауз для відновлення, водночас залишаючись у межах адаптаційного потенціалу спортсменів.</w:t>
      </w:r>
    </w:p>
    <w:p w:rsidR="00DC61AC" w:rsidRPr="000375B4" w:rsidRDefault="00DC61AC" w:rsidP="00DC61AC">
      <w:pPr>
        <w:pStyle w:val="a3"/>
        <w:spacing w:line="360" w:lineRule="auto"/>
        <w:ind w:firstLine="709"/>
        <w:jc w:val="both"/>
        <w:rPr>
          <w:sz w:val="28"/>
          <w:szCs w:val="28"/>
        </w:rPr>
      </w:pPr>
      <w:r w:rsidRPr="000375B4">
        <w:rPr>
          <w:sz w:val="28"/>
          <w:szCs w:val="28"/>
        </w:rPr>
        <w:t>У рамках кожного кола тренувань акцент робився на комплексну роботу м</w:t>
      </w:r>
      <w:r w:rsidR="00805F09">
        <w:rPr>
          <w:sz w:val="28"/>
          <w:szCs w:val="28"/>
        </w:rPr>
        <w:t>’</w:t>
      </w:r>
      <w:r w:rsidRPr="000375B4">
        <w:rPr>
          <w:sz w:val="28"/>
          <w:szCs w:val="28"/>
        </w:rPr>
        <w:t>язів плечового поясу, м</w:t>
      </w:r>
      <w:r w:rsidR="00805F09">
        <w:rPr>
          <w:sz w:val="28"/>
          <w:szCs w:val="28"/>
        </w:rPr>
        <w:t>’</w:t>
      </w:r>
      <w:r w:rsidRPr="000375B4">
        <w:rPr>
          <w:sz w:val="28"/>
          <w:szCs w:val="28"/>
        </w:rPr>
        <w:t>язів корпусу, нижніх кінцівок, а також на розвиток загальної стабільності в умовах взаємного опору. Однією з ключових вправ було поперемінне згинання та розгинання рук у взаємному упорі, виконуване протягом трьох хвилин. Ця вправа забезпечувала постійний рівень м</w:t>
      </w:r>
      <w:r w:rsidR="00805F09">
        <w:rPr>
          <w:sz w:val="28"/>
          <w:szCs w:val="28"/>
        </w:rPr>
        <w:t>’</w:t>
      </w:r>
      <w:r w:rsidRPr="000375B4">
        <w:rPr>
          <w:sz w:val="28"/>
          <w:szCs w:val="28"/>
        </w:rPr>
        <w:t>язової напруги, що сприяло поліпшенню силової витривалості м</w:t>
      </w:r>
      <w:r w:rsidR="00805F09">
        <w:rPr>
          <w:sz w:val="28"/>
          <w:szCs w:val="28"/>
        </w:rPr>
        <w:t>’</w:t>
      </w:r>
      <w:r w:rsidRPr="000375B4">
        <w:rPr>
          <w:sz w:val="28"/>
          <w:szCs w:val="28"/>
        </w:rPr>
        <w:t>язів плечового поясу, формуванню узгодженості дій партнерів та розвитку швидкісної реакції на зміну навантаження.</w:t>
      </w:r>
    </w:p>
    <w:p w:rsidR="00DC61AC" w:rsidRPr="000375B4" w:rsidRDefault="00DC61AC" w:rsidP="00DC61AC">
      <w:pPr>
        <w:pStyle w:val="a3"/>
        <w:spacing w:line="360" w:lineRule="auto"/>
        <w:ind w:firstLine="709"/>
        <w:jc w:val="both"/>
        <w:rPr>
          <w:sz w:val="28"/>
          <w:szCs w:val="28"/>
        </w:rPr>
      </w:pPr>
      <w:r w:rsidRPr="000375B4">
        <w:rPr>
          <w:sz w:val="28"/>
          <w:szCs w:val="28"/>
        </w:rPr>
        <w:t>Додатково спортсмени проводили п</w:t>
      </w:r>
      <w:r w:rsidR="00805F09">
        <w:rPr>
          <w:sz w:val="28"/>
          <w:szCs w:val="28"/>
        </w:rPr>
        <w:t>’</w:t>
      </w:r>
      <w:r w:rsidRPr="000375B4">
        <w:rPr>
          <w:sz w:val="28"/>
          <w:szCs w:val="28"/>
        </w:rPr>
        <w:t xml:space="preserve">ятихвилинні сутички у помірному темпі, що наближало тренувальні умови до реальних змагальних ситуацій. Цей підхід стимулював адаптацію серцево-судинної системи, а також сприяв розвитку </w:t>
      </w:r>
      <w:proofErr w:type="spellStart"/>
      <w:r w:rsidRPr="000375B4">
        <w:rPr>
          <w:sz w:val="28"/>
          <w:szCs w:val="28"/>
        </w:rPr>
        <w:t>аеробно</w:t>
      </w:r>
      <w:proofErr w:type="spellEnd"/>
      <w:r w:rsidRPr="000375B4">
        <w:rPr>
          <w:sz w:val="28"/>
          <w:szCs w:val="28"/>
        </w:rPr>
        <w:t>-анаеробної витривалості. Іншим важливим елементом було чергування положень «грудьми до килима» та «спиною до килима» у вправах на піднімання тулуба. Це забезпечувало комплексну активацію м</w:t>
      </w:r>
      <w:r w:rsidR="00805F09">
        <w:rPr>
          <w:sz w:val="28"/>
          <w:szCs w:val="28"/>
        </w:rPr>
        <w:t>’</w:t>
      </w:r>
      <w:r w:rsidRPr="000375B4">
        <w:rPr>
          <w:sz w:val="28"/>
          <w:szCs w:val="28"/>
        </w:rPr>
        <w:t>язів верхнього плечового поясу, черевного преса та спини, посилюючи стабілізацію корпусу.</w:t>
      </w:r>
    </w:p>
    <w:p w:rsidR="00DC61AC" w:rsidRPr="000375B4" w:rsidRDefault="00DC61AC" w:rsidP="00DC61AC">
      <w:pPr>
        <w:pStyle w:val="a3"/>
        <w:spacing w:line="360" w:lineRule="auto"/>
        <w:ind w:firstLine="709"/>
        <w:jc w:val="both"/>
        <w:rPr>
          <w:sz w:val="28"/>
          <w:szCs w:val="28"/>
        </w:rPr>
      </w:pPr>
      <w:r w:rsidRPr="000375B4">
        <w:rPr>
          <w:sz w:val="28"/>
          <w:szCs w:val="28"/>
        </w:rPr>
        <w:lastRenderedPageBreak/>
        <w:t>Особливе місце у програмі займали вправи на відпрацювання кидків у парах, які виконувалися протягом десяти хвилин серіями з поступовим збільшенням темпу. Такий підхід забезпечував високе навантаження на м</w:t>
      </w:r>
      <w:r w:rsidR="00805F09">
        <w:rPr>
          <w:sz w:val="28"/>
          <w:szCs w:val="28"/>
        </w:rPr>
        <w:t>’</w:t>
      </w:r>
      <w:r w:rsidRPr="000375B4">
        <w:rPr>
          <w:sz w:val="28"/>
          <w:szCs w:val="28"/>
        </w:rPr>
        <w:t>язову та серцево-судинну системи, підвищуючи потужність рухів. Після цього борцям пропонувалася вправа «спиною до спини», що розвивала синергію м</w:t>
      </w:r>
      <w:r w:rsidR="00805F09">
        <w:rPr>
          <w:sz w:val="28"/>
          <w:szCs w:val="28"/>
        </w:rPr>
        <w:t>’</w:t>
      </w:r>
      <w:r w:rsidRPr="000375B4">
        <w:rPr>
          <w:sz w:val="28"/>
          <w:szCs w:val="28"/>
        </w:rPr>
        <w:t>язів плечового поясу та грудної клітки, а також формувала навички швидкої реакції на зміну зовнішніх умов. У рамках практики кидків спортсмени виконували серії кидків манекена з мінімальними паузами, що додатково підсилювало витривалість.</w:t>
      </w:r>
    </w:p>
    <w:p w:rsidR="00DC61AC" w:rsidRDefault="00DC61AC" w:rsidP="00DC61AC">
      <w:pPr>
        <w:pStyle w:val="a3"/>
        <w:spacing w:line="360" w:lineRule="auto"/>
        <w:ind w:firstLine="709"/>
        <w:jc w:val="both"/>
        <w:rPr>
          <w:sz w:val="28"/>
          <w:szCs w:val="28"/>
        </w:rPr>
      </w:pPr>
      <w:r w:rsidRPr="000375B4">
        <w:rPr>
          <w:sz w:val="28"/>
          <w:szCs w:val="28"/>
        </w:rPr>
        <w:t xml:space="preserve">Завершальною частиною тренування були короткі </w:t>
      </w:r>
      <w:proofErr w:type="spellStart"/>
      <w:r w:rsidRPr="000375B4">
        <w:rPr>
          <w:sz w:val="28"/>
          <w:szCs w:val="28"/>
        </w:rPr>
        <w:t>борцівські</w:t>
      </w:r>
      <w:proofErr w:type="spellEnd"/>
      <w:r w:rsidRPr="000375B4">
        <w:rPr>
          <w:sz w:val="28"/>
          <w:szCs w:val="28"/>
        </w:rPr>
        <w:t xml:space="preserve"> сутички загальною тривалістю до 20 хвилин із короткими інтервалами для часткового відновлення (30</w:t>
      </w:r>
      <w:r>
        <w:rPr>
          <w:sz w:val="28"/>
          <w:szCs w:val="28"/>
        </w:rPr>
        <w:t>-</w:t>
      </w:r>
      <w:r w:rsidRPr="000375B4">
        <w:rPr>
          <w:sz w:val="28"/>
          <w:szCs w:val="28"/>
        </w:rPr>
        <w:t xml:space="preserve">45 секунд). Такий режим стимулював розвиток силової витривалості, що є критично важливим у реальних змагальних умовах. Після кругового тренування борці виконували ігрові вправи, зокрема «Регбі» або його різновид «Регбі в партері», що слугувало додатковим засобом розвитку </w:t>
      </w:r>
      <w:proofErr w:type="spellStart"/>
      <w:r w:rsidRPr="000375B4">
        <w:rPr>
          <w:sz w:val="28"/>
          <w:szCs w:val="28"/>
        </w:rPr>
        <w:t>швидкісно</w:t>
      </w:r>
      <w:proofErr w:type="spellEnd"/>
      <w:r w:rsidRPr="000375B4">
        <w:rPr>
          <w:sz w:val="28"/>
          <w:szCs w:val="28"/>
        </w:rPr>
        <w:t>-силових якостей і координації</w:t>
      </w:r>
      <w:r>
        <w:rPr>
          <w:sz w:val="28"/>
          <w:szCs w:val="28"/>
        </w:rPr>
        <w:t xml:space="preserve"> (див</w:t>
      </w:r>
      <w:r w:rsidRPr="000375B4">
        <w:rPr>
          <w:sz w:val="28"/>
          <w:szCs w:val="28"/>
        </w:rPr>
        <w:t>.</w:t>
      </w:r>
      <w:r>
        <w:rPr>
          <w:sz w:val="28"/>
          <w:szCs w:val="28"/>
        </w:rPr>
        <w:t xml:space="preserve"> табл. 2.1.).</w:t>
      </w:r>
    </w:p>
    <w:p w:rsidR="00DC61AC" w:rsidRPr="000375B4" w:rsidRDefault="00DC61AC" w:rsidP="00DC61AC">
      <w:pPr>
        <w:pStyle w:val="a3"/>
        <w:spacing w:line="360" w:lineRule="auto"/>
        <w:ind w:firstLine="709"/>
        <w:jc w:val="both"/>
        <w:rPr>
          <w:sz w:val="28"/>
          <w:szCs w:val="28"/>
        </w:rPr>
      </w:pPr>
      <w:r>
        <w:rPr>
          <w:sz w:val="28"/>
          <w:szCs w:val="28"/>
        </w:rPr>
        <w:t xml:space="preserve"> </w:t>
      </w:r>
      <w:r w:rsidRPr="000375B4">
        <w:rPr>
          <w:sz w:val="28"/>
          <w:szCs w:val="28"/>
        </w:rPr>
        <w:t>Отримані результати свідчать про підвищення функціональної стійкості спортсменів, покращення їхньої здатності контролювати дихання та амплітуду рухів, а також зміцнення психологічної впевненості. Поєднання кругового тренування зі спеціалізованими ігровими вправами дозволяє не лише покращувати силову витривалість, а й формувати тактичну гнучкість, оперативне мислення та здатність адаптуватися до динамічних умов змагань.</w:t>
      </w:r>
    </w:p>
    <w:p w:rsidR="00DC61AC" w:rsidRDefault="00DC61AC" w:rsidP="00DC61AC">
      <w:pPr>
        <w:pStyle w:val="a3"/>
        <w:spacing w:line="360" w:lineRule="auto"/>
        <w:ind w:firstLine="709"/>
        <w:jc w:val="both"/>
        <w:rPr>
          <w:sz w:val="28"/>
          <w:szCs w:val="28"/>
        </w:rPr>
      </w:pPr>
      <w:r w:rsidRPr="000375B4">
        <w:rPr>
          <w:sz w:val="28"/>
          <w:szCs w:val="28"/>
        </w:rPr>
        <w:t>Запропонований комплекс</w:t>
      </w:r>
      <w:r>
        <w:rPr>
          <w:sz w:val="28"/>
          <w:szCs w:val="28"/>
        </w:rPr>
        <w:t xml:space="preserve"> </w:t>
      </w:r>
      <w:r w:rsidRPr="000375B4">
        <w:rPr>
          <w:sz w:val="28"/>
          <w:szCs w:val="28"/>
        </w:rPr>
        <w:t>може стати ефективним доповненням до базових тренувальних програм. Його впровадження в спортивні школи та секції сприятиме підвищенню рівня професійної підготовки борців, зниженню ризику травм та підвищенню загальної конкурентоспроможності спортсменів.</w:t>
      </w:r>
    </w:p>
    <w:p w:rsidR="00DC61AC" w:rsidRPr="009B3B09" w:rsidRDefault="00DC61AC" w:rsidP="00DC61AC">
      <w:pPr>
        <w:pStyle w:val="a3"/>
        <w:spacing w:line="360" w:lineRule="auto"/>
        <w:ind w:firstLine="709"/>
        <w:jc w:val="right"/>
        <w:rPr>
          <w:i/>
          <w:iCs/>
          <w:sz w:val="28"/>
          <w:szCs w:val="28"/>
        </w:rPr>
      </w:pPr>
      <w:r w:rsidRPr="009B3B09">
        <w:rPr>
          <w:i/>
          <w:iCs/>
          <w:sz w:val="28"/>
          <w:szCs w:val="28"/>
        </w:rPr>
        <w:t>Таблиця 2.1</w:t>
      </w:r>
    </w:p>
    <w:p w:rsidR="00DC61AC" w:rsidRPr="003854A7" w:rsidRDefault="00DC61AC" w:rsidP="00DC61AC">
      <w:pPr>
        <w:pStyle w:val="a3"/>
        <w:spacing w:line="360" w:lineRule="auto"/>
        <w:ind w:firstLine="709"/>
        <w:jc w:val="center"/>
        <w:rPr>
          <w:sz w:val="28"/>
          <w:szCs w:val="28"/>
        </w:rPr>
      </w:pPr>
      <w:r w:rsidRPr="009B3B09">
        <w:rPr>
          <w:i/>
          <w:iCs/>
          <w:sz w:val="28"/>
          <w:szCs w:val="28"/>
        </w:rPr>
        <w:t>Зразок комплексу вправ розробленого тренування</w:t>
      </w:r>
    </w:p>
    <w:tbl>
      <w:tblPr>
        <w:tblStyle w:val="a4"/>
        <w:tblW w:w="0" w:type="auto"/>
        <w:tblLook w:val="04A0" w:firstRow="1" w:lastRow="0" w:firstColumn="1" w:lastColumn="0" w:noHBand="0" w:noVBand="1"/>
      </w:tblPr>
      <w:tblGrid>
        <w:gridCol w:w="1683"/>
        <w:gridCol w:w="6323"/>
        <w:gridCol w:w="1339"/>
      </w:tblGrid>
      <w:tr w:rsidR="00DC61AC" w:rsidTr="00FF372D">
        <w:tc>
          <w:tcPr>
            <w:tcW w:w="1683" w:type="dxa"/>
            <w:vAlign w:val="center"/>
          </w:tcPr>
          <w:p w:rsidR="00DC61AC" w:rsidRPr="000375B4" w:rsidRDefault="00DC61AC" w:rsidP="00FF372D">
            <w:pPr>
              <w:pStyle w:val="a5"/>
              <w:ind w:hanging="2"/>
              <w:jc w:val="center"/>
            </w:pPr>
            <w:r>
              <w:t>Частина тренування</w:t>
            </w:r>
          </w:p>
        </w:tc>
        <w:tc>
          <w:tcPr>
            <w:tcW w:w="6323" w:type="dxa"/>
            <w:vAlign w:val="center"/>
          </w:tcPr>
          <w:p w:rsidR="00DC61AC" w:rsidRPr="003854A7" w:rsidRDefault="00DC61AC" w:rsidP="00FF372D">
            <w:pPr>
              <w:pStyle w:val="a5"/>
              <w:ind w:hanging="2"/>
              <w:jc w:val="center"/>
            </w:pPr>
            <w:r>
              <w:t>Зміст</w:t>
            </w:r>
          </w:p>
        </w:tc>
        <w:tc>
          <w:tcPr>
            <w:tcW w:w="1339" w:type="dxa"/>
            <w:vAlign w:val="center"/>
          </w:tcPr>
          <w:p w:rsidR="00DC61AC" w:rsidRPr="003854A7" w:rsidRDefault="00DC61AC" w:rsidP="00FF372D">
            <w:pPr>
              <w:pStyle w:val="a5"/>
              <w:ind w:hanging="2"/>
              <w:jc w:val="center"/>
            </w:pPr>
            <w:r>
              <w:t>Тривалість</w:t>
            </w:r>
          </w:p>
        </w:tc>
      </w:tr>
      <w:tr w:rsidR="00DC61AC" w:rsidTr="00FF372D">
        <w:tc>
          <w:tcPr>
            <w:tcW w:w="1683" w:type="dxa"/>
            <w:vAlign w:val="center"/>
          </w:tcPr>
          <w:p w:rsidR="00DC61AC" w:rsidRPr="003854A7" w:rsidRDefault="00DC61AC" w:rsidP="00FF372D">
            <w:pPr>
              <w:pStyle w:val="a5"/>
              <w:jc w:val="center"/>
            </w:pPr>
            <w:r w:rsidRPr="003854A7">
              <w:lastRenderedPageBreak/>
              <w:t>1.</w:t>
            </w:r>
            <w:r>
              <w:t xml:space="preserve"> Підготовча частина</w:t>
            </w:r>
          </w:p>
        </w:tc>
        <w:tc>
          <w:tcPr>
            <w:tcW w:w="6323" w:type="dxa"/>
          </w:tcPr>
          <w:p w:rsidR="00DC61AC" w:rsidRDefault="00DC61AC" w:rsidP="00FF372D">
            <w:pPr>
              <w:pStyle w:val="a5"/>
              <w:ind w:hanging="2"/>
            </w:pPr>
            <w:r>
              <w:t>1. Легкий біг по колу з поступовим збільшенням темпу.</w:t>
            </w:r>
            <w:r>
              <w:br/>
              <w:t>2. Артикуляційна гімнастика суглобів (колові рухи плечима, ліктями, кистями, обертання тулуба, махи ногами).</w:t>
            </w:r>
            <w:r>
              <w:br/>
              <w:t>3. Короткі прискорення (2-3 відрізки) для активації серцево-судинної системи.</w:t>
            </w:r>
          </w:p>
        </w:tc>
        <w:tc>
          <w:tcPr>
            <w:tcW w:w="1339" w:type="dxa"/>
          </w:tcPr>
          <w:p w:rsidR="00DC61AC" w:rsidRPr="003854A7" w:rsidRDefault="00DC61AC" w:rsidP="00FF372D">
            <w:pPr>
              <w:pStyle w:val="a5"/>
              <w:ind w:hanging="2"/>
            </w:pPr>
            <w:r>
              <w:t>10 хв.</w:t>
            </w:r>
          </w:p>
        </w:tc>
      </w:tr>
      <w:tr w:rsidR="00DC61AC" w:rsidTr="00FF372D">
        <w:tc>
          <w:tcPr>
            <w:tcW w:w="1683" w:type="dxa"/>
            <w:vAlign w:val="center"/>
          </w:tcPr>
          <w:p w:rsidR="00DC61AC" w:rsidRPr="003854A7" w:rsidRDefault="00DC61AC" w:rsidP="00FF372D">
            <w:pPr>
              <w:pStyle w:val="a5"/>
              <w:ind w:hanging="2"/>
              <w:jc w:val="center"/>
            </w:pPr>
            <w:r>
              <w:t>2. Основна частина</w:t>
            </w:r>
          </w:p>
        </w:tc>
        <w:tc>
          <w:tcPr>
            <w:tcW w:w="6323" w:type="dxa"/>
          </w:tcPr>
          <w:p w:rsidR="00DC61AC" w:rsidRPr="003854A7" w:rsidRDefault="00DC61AC" w:rsidP="00FF372D">
            <w:pPr>
              <w:pStyle w:val="a3"/>
              <w:ind w:hanging="2"/>
              <w:rPr>
                <w:sz w:val="24"/>
                <w:szCs w:val="24"/>
              </w:rPr>
            </w:pPr>
            <w:r w:rsidRPr="003854A7">
              <w:rPr>
                <w:rStyle w:val="ac"/>
                <w:b w:val="0"/>
                <w:bCs w:val="0"/>
                <w:sz w:val="24"/>
                <w:szCs w:val="24"/>
              </w:rPr>
              <w:t>2.1. Вправа «Згинання та розгинання рук у взаємному упорі»</w:t>
            </w:r>
            <w:r w:rsidRPr="003854A7">
              <w:rPr>
                <w:sz w:val="24"/>
                <w:szCs w:val="24"/>
              </w:rPr>
              <w:br/>
              <w:t>- Двоє борців стають один проти одного, упираючись долонями;</w:t>
            </w:r>
            <w:r w:rsidRPr="003854A7">
              <w:rPr>
                <w:sz w:val="24"/>
                <w:szCs w:val="24"/>
              </w:rPr>
              <w:br/>
              <w:t>- Кожен намагається згинати й розгинати руки, долаючи опір партнера;</w:t>
            </w:r>
            <w:r w:rsidRPr="003854A7">
              <w:rPr>
                <w:sz w:val="24"/>
                <w:szCs w:val="24"/>
              </w:rPr>
              <w:br/>
              <w:t>- Підтримується постійний рівень м</w:t>
            </w:r>
            <w:r w:rsidR="00805F09">
              <w:rPr>
                <w:sz w:val="24"/>
                <w:szCs w:val="24"/>
              </w:rPr>
              <w:t>’</w:t>
            </w:r>
            <w:r w:rsidRPr="003854A7">
              <w:rPr>
                <w:sz w:val="24"/>
                <w:szCs w:val="24"/>
              </w:rPr>
              <w:t>язової напруги.</w:t>
            </w:r>
          </w:p>
          <w:p w:rsidR="00DC61AC" w:rsidRPr="003854A7" w:rsidRDefault="00DC61AC" w:rsidP="00FF372D">
            <w:pPr>
              <w:pStyle w:val="a3"/>
              <w:ind w:hanging="2"/>
              <w:rPr>
                <w:sz w:val="24"/>
                <w:szCs w:val="24"/>
              </w:rPr>
            </w:pPr>
            <w:r w:rsidRPr="003854A7">
              <w:rPr>
                <w:rStyle w:val="ac"/>
                <w:b w:val="0"/>
                <w:bCs w:val="0"/>
                <w:sz w:val="24"/>
                <w:szCs w:val="24"/>
              </w:rPr>
              <w:t>2.2. Вправи в упорі на прямих руках</w:t>
            </w:r>
            <w:r w:rsidRPr="003854A7">
              <w:rPr>
                <w:sz w:val="24"/>
                <w:szCs w:val="24"/>
              </w:rPr>
              <w:br/>
              <w:t>- Почергово «грудьми до килима» і «спиною до килима»;</w:t>
            </w:r>
            <w:r w:rsidRPr="003854A7">
              <w:rPr>
                <w:sz w:val="24"/>
                <w:szCs w:val="24"/>
              </w:rPr>
              <w:br/>
              <w:t>- Піднімання й опускання тулуба, зберігаючи прямі руки;</w:t>
            </w:r>
            <w:r w:rsidRPr="003854A7">
              <w:rPr>
                <w:sz w:val="24"/>
                <w:szCs w:val="24"/>
              </w:rPr>
              <w:br/>
              <w:t>- Розвивають м</w:t>
            </w:r>
            <w:r w:rsidR="00805F09">
              <w:rPr>
                <w:sz w:val="24"/>
                <w:szCs w:val="24"/>
              </w:rPr>
              <w:t>’</w:t>
            </w:r>
            <w:r w:rsidRPr="003854A7">
              <w:rPr>
                <w:sz w:val="24"/>
                <w:szCs w:val="24"/>
              </w:rPr>
              <w:t xml:space="preserve">язи </w:t>
            </w:r>
            <w:proofErr w:type="spellStart"/>
            <w:r w:rsidRPr="003854A7">
              <w:rPr>
                <w:sz w:val="24"/>
                <w:szCs w:val="24"/>
              </w:rPr>
              <w:t>корпуса</w:t>
            </w:r>
            <w:proofErr w:type="spellEnd"/>
            <w:r w:rsidRPr="003854A7">
              <w:rPr>
                <w:sz w:val="24"/>
                <w:szCs w:val="24"/>
              </w:rPr>
              <w:t>, плечового поясу та прес.</w:t>
            </w:r>
          </w:p>
          <w:p w:rsidR="00DC61AC" w:rsidRPr="003854A7" w:rsidRDefault="00DC61AC" w:rsidP="00FF372D">
            <w:pPr>
              <w:pStyle w:val="a3"/>
              <w:ind w:hanging="2"/>
              <w:rPr>
                <w:sz w:val="24"/>
                <w:szCs w:val="24"/>
              </w:rPr>
            </w:pPr>
            <w:r w:rsidRPr="003854A7">
              <w:rPr>
                <w:rStyle w:val="ac"/>
                <w:b w:val="0"/>
                <w:bCs w:val="0"/>
                <w:sz w:val="24"/>
                <w:szCs w:val="24"/>
              </w:rPr>
              <w:t>2.3. П</w:t>
            </w:r>
            <w:r w:rsidR="00805F09">
              <w:rPr>
                <w:rStyle w:val="ac"/>
                <w:b w:val="0"/>
                <w:bCs w:val="0"/>
                <w:sz w:val="24"/>
                <w:szCs w:val="24"/>
              </w:rPr>
              <w:t>’</w:t>
            </w:r>
            <w:r w:rsidRPr="003854A7">
              <w:rPr>
                <w:rStyle w:val="ac"/>
                <w:b w:val="0"/>
                <w:bCs w:val="0"/>
                <w:sz w:val="24"/>
                <w:szCs w:val="24"/>
              </w:rPr>
              <w:t>ятихвилинні сутички</w:t>
            </w:r>
            <w:r w:rsidRPr="003854A7">
              <w:rPr>
                <w:sz w:val="24"/>
                <w:szCs w:val="24"/>
              </w:rPr>
              <w:br/>
              <w:t>- Поєдинок у помірному темпі без повного відпочинку;</w:t>
            </w:r>
            <w:r w:rsidRPr="003854A7">
              <w:rPr>
                <w:sz w:val="24"/>
                <w:szCs w:val="24"/>
              </w:rPr>
              <w:br/>
              <w:t>- Акцент на техніку, контроль дихання та стабільну швидкість рухів;</w:t>
            </w:r>
            <w:r w:rsidRPr="003854A7">
              <w:rPr>
                <w:sz w:val="24"/>
                <w:szCs w:val="24"/>
              </w:rPr>
              <w:br/>
              <w:t xml:space="preserve">- Розвиток </w:t>
            </w:r>
            <w:proofErr w:type="spellStart"/>
            <w:r w:rsidRPr="003854A7">
              <w:rPr>
                <w:sz w:val="24"/>
                <w:szCs w:val="24"/>
              </w:rPr>
              <w:t>аеробно</w:t>
            </w:r>
            <w:proofErr w:type="spellEnd"/>
            <w:r w:rsidRPr="003854A7">
              <w:rPr>
                <w:sz w:val="24"/>
                <w:szCs w:val="24"/>
              </w:rPr>
              <w:t>-анаеробної витривалості.</w:t>
            </w:r>
          </w:p>
          <w:p w:rsidR="00DC61AC" w:rsidRPr="003854A7" w:rsidRDefault="00DC61AC" w:rsidP="00FF372D">
            <w:pPr>
              <w:pStyle w:val="a3"/>
              <w:ind w:hanging="2"/>
              <w:rPr>
                <w:sz w:val="24"/>
                <w:szCs w:val="24"/>
              </w:rPr>
            </w:pPr>
            <w:r w:rsidRPr="003854A7">
              <w:rPr>
                <w:rStyle w:val="ac"/>
                <w:b w:val="0"/>
                <w:bCs w:val="0"/>
                <w:sz w:val="24"/>
                <w:szCs w:val="24"/>
              </w:rPr>
              <w:t>2.4. Відпрацювання кидків у парах</w:t>
            </w:r>
            <w:r w:rsidRPr="003854A7">
              <w:rPr>
                <w:sz w:val="24"/>
                <w:szCs w:val="24"/>
              </w:rPr>
              <w:br/>
              <w:t>- Близько 10 хвилин активної роботи;</w:t>
            </w:r>
            <w:r w:rsidRPr="003854A7">
              <w:rPr>
                <w:sz w:val="24"/>
                <w:szCs w:val="24"/>
              </w:rPr>
              <w:br/>
              <w:t>- Серії кидків із поступовим прискоренням темпу;</w:t>
            </w:r>
            <w:r w:rsidRPr="003854A7">
              <w:rPr>
                <w:sz w:val="24"/>
                <w:szCs w:val="24"/>
              </w:rPr>
              <w:br/>
              <w:t>- Увага на правильне захоплення, амплітуду руху, узгодженість із партнером.</w:t>
            </w:r>
          </w:p>
          <w:p w:rsidR="00DC61AC" w:rsidRPr="003854A7" w:rsidRDefault="00DC61AC" w:rsidP="00FF372D">
            <w:pPr>
              <w:pStyle w:val="a3"/>
              <w:ind w:hanging="2"/>
              <w:rPr>
                <w:sz w:val="24"/>
                <w:szCs w:val="24"/>
              </w:rPr>
            </w:pPr>
            <w:r w:rsidRPr="003854A7">
              <w:rPr>
                <w:rStyle w:val="ac"/>
                <w:b w:val="0"/>
                <w:bCs w:val="0"/>
                <w:sz w:val="24"/>
                <w:szCs w:val="24"/>
              </w:rPr>
              <w:t>2.5. Вправа «Спиною до спини»</w:t>
            </w:r>
            <w:r w:rsidRPr="003854A7">
              <w:rPr>
                <w:sz w:val="24"/>
                <w:szCs w:val="24"/>
              </w:rPr>
              <w:br/>
              <w:t>- Борці стають спиною один до одного, руки підняті догори;</w:t>
            </w:r>
            <w:r w:rsidRPr="003854A7">
              <w:rPr>
                <w:sz w:val="24"/>
                <w:szCs w:val="24"/>
              </w:rPr>
              <w:br/>
              <w:t>- Одночасне опускання рук уперед, долаючи взаємний опір;</w:t>
            </w:r>
            <w:r w:rsidRPr="003854A7">
              <w:rPr>
                <w:sz w:val="24"/>
                <w:szCs w:val="24"/>
              </w:rPr>
              <w:br/>
              <w:t>- Додатково залучаються м</w:t>
            </w:r>
            <w:r w:rsidR="00805F09">
              <w:rPr>
                <w:sz w:val="24"/>
                <w:szCs w:val="24"/>
              </w:rPr>
              <w:t>’</w:t>
            </w:r>
            <w:r w:rsidRPr="003854A7">
              <w:rPr>
                <w:sz w:val="24"/>
                <w:szCs w:val="24"/>
              </w:rPr>
              <w:t>язи грудей, плечового поясу та верхньої частини спини.</w:t>
            </w:r>
          </w:p>
          <w:p w:rsidR="00DC61AC" w:rsidRPr="003854A7" w:rsidRDefault="00DC61AC" w:rsidP="00FF372D">
            <w:pPr>
              <w:pStyle w:val="a3"/>
              <w:ind w:hanging="2"/>
              <w:rPr>
                <w:sz w:val="24"/>
                <w:szCs w:val="24"/>
              </w:rPr>
            </w:pPr>
            <w:r w:rsidRPr="003854A7">
              <w:rPr>
                <w:rStyle w:val="ac"/>
                <w:b w:val="0"/>
                <w:bCs w:val="0"/>
                <w:sz w:val="24"/>
                <w:szCs w:val="24"/>
              </w:rPr>
              <w:t>2.6. Кидання манекена прогином</w:t>
            </w:r>
            <w:r w:rsidRPr="003854A7">
              <w:rPr>
                <w:sz w:val="24"/>
                <w:szCs w:val="24"/>
              </w:rPr>
              <w:br/>
              <w:t>- 3 серії по 2–3 хвилини активної роботи;</w:t>
            </w:r>
            <w:r w:rsidRPr="003854A7">
              <w:rPr>
                <w:sz w:val="24"/>
                <w:szCs w:val="24"/>
              </w:rPr>
              <w:br/>
              <w:t>- Відпочинок між серіями – 1 хвилина;</w:t>
            </w:r>
            <w:r w:rsidRPr="003854A7">
              <w:rPr>
                <w:sz w:val="24"/>
                <w:szCs w:val="24"/>
              </w:rPr>
              <w:br/>
              <w:t>- Необхідний акцент на техніку й підтримання високої інтенсивності.</w:t>
            </w:r>
            <w:r w:rsidRPr="003854A7">
              <w:rPr>
                <w:sz w:val="24"/>
                <w:szCs w:val="24"/>
              </w:rPr>
              <w:br/>
              <w:t>- Розвиток силової витривалості за рахунок коротких інтервалів відновлення.</w:t>
            </w:r>
          </w:p>
          <w:p w:rsidR="00DC61AC" w:rsidRPr="003854A7" w:rsidRDefault="00DC61AC" w:rsidP="00FF372D">
            <w:pPr>
              <w:pStyle w:val="a3"/>
              <w:ind w:hanging="2"/>
              <w:rPr>
                <w:sz w:val="24"/>
                <w:szCs w:val="24"/>
              </w:rPr>
            </w:pPr>
            <w:r w:rsidRPr="003854A7">
              <w:rPr>
                <w:rStyle w:val="ac"/>
                <w:b w:val="0"/>
                <w:bCs w:val="0"/>
                <w:sz w:val="24"/>
                <w:szCs w:val="24"/>
              </w:rPr>
              <w:t xml:space="preserve">2.7. </w:t>
            </w:r>
            <w:proofErr w:type="spellStart"/>
            <w:r w:rsidRPr="003854A7">
              <w:rPr>
                <w:rStyle w:val="ac"/>
                <w:b w:val="0"/>
                <w:bCs w:val="0"/>
                <w:sz w:val="24"/>
                <w:szCs w:val="24"/>
              </w:rPr>
              <w:t>Борцівські</w:t>
            </w:r>
            <w:proofErr w:type="spellEnd"/>
            <w:r w:rsidRPr="003854A7">
              <w:rPr>
                <w:rStyle w:val="ac"/>
                <w:b w:val="0"/>
                <w:bCs w:val="0"/>
                <w:sz w:val="24"/>
                <w:szCs w:val="24"/>
              </w:rPr>
              <w:t xml:space="preserve"> сутички</w:t>
            </w:r>
            <w:r w:rsidRPr="003854A7">
              <w:rPr>
                <w:sz w:val="24"/>
                <w:szCs w:val="24"/>
              </w:rPr>
              <w:br/>
              <w:t>- Загалом до 20 хвилин з короткими перервами (30</w:t>
            </w:r>
            <w:r>
              <w:rPr>
                <w:sz w:val="24"/>
                <w:szCs w:val="24"/>
              </w:rPr>
              <w:t>-</w:t>
            </w:r>
            <w:r w:rsidRPr="003854A7">
              <w:rPr>
                <w:sz w:val="24"/>
                <w:szCs w:val="24"/>
              </w:rPr>
              <w:t>45 секунд);</w:t>
            </w:r>
            <w:r w:rsidRPr="003854A7">
              <w:rPr>
                <w:sz w:val="24"/>
                <w:szCs w:val="24"/>
              </w:rPr>
              <w:br/>
              <w:t>- Інтенсивність наближена до змагальної, з акцентом на силову й технічну стійкість на тлі втоми;</w:t>
            </w:r>
            <w:r w:rsidRPr="003854A7">
              <w:rPr>
                <w:sz w:val="24"/>
                <w:szCs w:val="24"/>
              </w:rPr>
              <w:br/>
              <w:t>- Формування здатності утримувати темп упродовж усього бою.</w:t>
            </w:r>
          </w:p>
          <w:p w:rsidR="00DC61AC" w:rsidRPr="003854A7" w:rsidRDefault="00DC61AC" w:rsidP="00FF372D">
            <w:pPr>
              <w:pStyle w:val="a3"/>
              <w:ind w:hanging="2"/>
              <w:rPr>
                <w:sz w:val="24"/>
                <w:szCs w:val="24"/>
              </w:rPr>
            </w:pPr>
            <w:r w:rsidRPr="003854A7">
              <w:rPr>
                <w:rStyle w:val="ac"/>
                <w:b w:val="0"/>
                <w:bCs w:val="0"/>
                <w:sz w:val="24"/>
                <w:szCs w:val="24"/>
              </w:rPr>
              <w:t>2.8. Ігрові вправи («Регбі» / «Регбі в партері»)</w:t>
            </w:r>
            <w:r w:rsidRPr="003854A7">
              <w:rPr>
                <w:sz w:val="24"/>
                <w:szCs w:val="24"/>
              </w:rPr>
              <w:br/>
              <w:t>- 5</w:t>
            </w:r>
            <w:r>
              <w:rPr>
                <w:sz w:val="24"/>
                <w:szCs w:val="24"/>
              </w:rPr>
              <w:t>-</w:t>
            </w:r>
            <w:r w:rsidRPr="003854A7">
              <w:rPr>
                <w:sz w:val="24"/>
                <w:szCs w:val="24"/>
              </w:rPr>
              <w:t>7 хвилин динамічної гри;</w:t>
            </w:r>
            <w:r w:rsidRPr="003854A7">
              <w:rPr>
                <w:sz w:val="24"/>
                <w:szCs w:val="24"/>
              </w:rPr>
              <w:br/>
              <w:t xml:space="preserve">- Закріплення </w:t>
            </w:r>
            <w:proofErr w:type="spellStart"/>
            <w:r w:rsidRPr="003854A7">
              <w:rPr>
                <w:sz w:val="24"/>
                <w:szCs w:val="24"/>
              </w:rPr>
              <w:t>швидкісно</w:t>
            </w:r>
            <w:proofErr w:type="spellEnd"/>
            <w:r w:rsidRPr="003854A7">
              <w:rPr>
                <w:sz w:val="24"/>
                <w:szCs w:val="24"/>
              </w:rPr>
              <w:t xml:space="preserve">-силових навичок, координації </w:t>
            </w:r>
            <w:r w:rsidRPr="003854A7">
              <w:rPr>
                <w:sz w:val="24"/>
                <w:szCs w:val="24"/>
              </w:rPr>
              <w:lastRenderedPageBreak/>
              <w:t>рухів;</w:t>
            </w:r>
            <w:r w:rsidRPr="003854A7">
              <w:rPr>
                <w:sz w:val="24"/>
                <w:szCs w:val="24"/>
              </w:rPr>
              <w:br/>
              <w:t>- Збереження високого емоційного фону.</w:t>
            </w:r>
          </w:p>
        </w:tc>
        <w:tc>
          <w:tcPr>
            <w:tcW w:w="1339" w:type="dxa"/>
            <w:vAlign w:val="center"/>
          </w:tcPr>
          <w:p w:rsidR="00DC61AC" w:rsidRPr="00191588" w:rsidRDefault="00DC61AC" w:rsidP="00FF372D">
            <w:pPr>
              <w:pStyle w:val="a5"/>
              <w:ind w:hanging="2"/>
              <w:jc w:val="center"/>
            </w:pPr>
            <w:r>
              <w:lastRenderedPageBreak/>
              <w:t xml:space="preserve">2 </w:t>
            </w:r>
            <w:proofErr w:type="spellStart"/>
            <w:r>
              <w:t>кр</w:t>
            </w:r>
            <w:proofErr w:type="spellEnd"/>
            <w:r>
              <w:t>.</w:t>
            </w:r>
          </w:p>
        </w:tc>
      </w:tr>
      <w:tr w:rsidR="00DC61AC" w:rsidTr="00FF372D">
        <w:tc>
          <w:tcPr>
            <w:tcW w:w="1683" w:type="dxa"/>
            <w:vAlign w:val="center"/>
          </w:tcPr>
          <w:p w:rsidR="00DC61AC" w:rsidRPr="003854A7" w:rsidRDefault="00DC61AC" w:rsidP="00FF372D">
            <w:pPr>
              <w:pStyle w:val="a5"/>
              <w:ind w:hanging="2"/>
              <w:jc w:val="center"/>
            </w:pPr>
            <w:r>
              <w:t>3. Заключна частина</w:t>
            </w:r>
          </w:p>
        </w:tc>
        <w:tc>
          <w:tcPr>
            <w:tcW w:w="6323" w:type="dxa"/>
          </w:tcPr>
          <w:p w:rsidR="00DC61AC" w:rsidRDefault="00DC61AC" w:rsidP="00FF372D">
            <w:pPr>
              <w:pStyle w:val="a5"/>
              <w:ind w:hanging="2"/>
            </w:pPr>
            <w:r>
              <w:t>- Вправи на розтягування основних м</w:t>
            </w:r>
            <w:r w:rsidR="00805F09">
              <w:t>’</w:t>
            </w:r>
            <w:r>
              <w:t>язових груп (ноги, плечі, спина, прес).</w:t>
            </w:r>
            <w:r>
              <w:br/>
              <w:t>- Відновлювальні дихальні вправи в повільному темпі.</w:t>
            </w:r>
            <w:r>
              <w:br/>
              <w:t>- Поступове зниження частоти серцевих скорочень.</w:t>
            </w:r>
          </w:p>
        </w:tc>
        <w:tc>
          <w:tcPr>
            <w:tcW w:w="1339" w:type="dxa"/>
          </w:tcPr>
          <w:p w:rsidR="00DC61AC" w:rsidRDefault="00DC61AC" w:rsidP="00FF372D">
            <w:pPr>
              <w:pStyle w:val="a5"/>
              <w:ind w:hanging="2"/>
            </w:pPr>
          </w:p>
        </w:tc>
      </w:tr>
    </w:tbl>
    <w:p w:rsidR="00DC61AC" w:rsidRDefault="00DC61AC" w:rsidP="00DC61AC">
      <w:pPr>
        <w:pStyle w:val="a3"/>
        <w:spacing w:line="360" w:lineRule="auto"/>
        <w:jc w:val="both"/>
        <w:rPr>
          <w:sz w:val="28"/>
          <w:szCs w:val="28"/>
        </w:rPr>
      </w:pPr>
    </w:p>
    <w:p w:rsidR="00FF372D" w:rsidRPr="005C2073" w:rsidRDefault="00FF372D" w:rsidP="00FF372D">
      <w:pPr>
        <w:pStyle w:val="a3"/>
        <w:spacing w:line="360" w:lineRule="auto"/>
        <w:ind w:firstLine="709"/>
        <w:jc w:val="both"/>
        <w:rPr>
          <w:b/>
          <w:bCs/>
          <w:sz w:val="28"/>
          <w:szCs w:val="28"/>
        </w:rPr>
      </w:pPr>
      <w:r w:rsidRPr="005C2073">
        <w:rPr>
          <w:b/>
          <w:bCs/>
          <w:sz w:val="28"/>
          <w:szCs w:val="28"/>
        </w:rPr>
        <w:t>2.4. Аналіз ефективності експериментальної методики</w:t>
      </w:r>
    </w:p>
    <w:p w:rsidR="00FF372D" w:rsidRPr="005F07AB" w:rsidRDefault="00FF372D" w:rsidP="00FF372D">
      <w:pPr>
        <w:pStyle w:val="a3"/>
        <w:spacing w:line="360" w:lineRule="auto"/>
        <w:ind w:firstLine="709"/>
        <w:jc w:val="both"/>
        <w:rPr>
          <w:sz w:val="28"/>
          <w:szCs w:val="28"/>
        </w:rPr>
      </w:pPr>
      <w:r w:rsidRPr="005F07AB">
        <w:rPr>
          <w:sz w:val="28"/>
          <w:szCs w:val="28"/>
        </w:rPr>
        <w:t>Для оцінювання ефективності експериментальної методики, спрямованої на розвиток силової витривалості у борців вікової категорії 14</w:t>
      </w:r>
      <w:r>
        <w:rPr>
          <w:sz w:val="28"/>
          <w:szCs w:val="28"/>
        </w:rPr>
        <w:t>-</w:t>
      </w:r>
      <w:r w:rsidRPr="005F07AB">
        <w:rPr>
          <w:sz w:val="28"/>
          <w:szCs w:val="28"/>
        </w:rPr>
        <w:t>15 років, було сформовано дві дослідницькі групи: контрольну (КГ) та експериментальну (ЕГ). Учасники контрольної групи здійснювали тренувальний процес відповідно до загальноприйнятих методичних рекомендацій, затверджених для підготовки юних спортсменів у греко-римській боротьбі. Натомість учасники експериментальної групи тренувалися за спеціально розробленою програмою, адаптованою до вікових особливостей та орієнтованою на вдосконалення силових якостей і витривалості, що мають ключове значення у цьому виді спорту.</w:t>
      </w:r>
    </w:p>
    <w:p w:rsidR="00FF372D" w:rsidRPr="005F07AB" w:rsidRDefault="00FF372D" w:rsidP="00FF372D">
      <w:pPr>
        <w:pStyle w:val="a3"/>
        <w:spacing w:line="360" w:lineRule="auto"/>
        <w:ind w:firstLine="709"/>
        <w:jc w:val="both"/>
        <w:rPr>
          <w:sz w:val="28"/>
          <w:szCs w:val="28"/>
        </w:rPr>
      </w:pPr>
      <w:r w:rsidRPr="005F07AB">
        <w:rPr>
          <w:sz w:val="28"/>
          <w:szCs w:val="28"/>
        </w:rPr>
        <w:t>Тривалість експерименту склала 23 тижні. Упродовж цього періоду здійснювався систематичний моніторинг показників силової витривалості обох груп із метою визначення динаміки змін. Зібрані дані забезпечили можливість об</w:t>
      </w:r>
      <w:r w:rsidR="00805F09">
        <w:rPr>
          <w:sz w:val="28"/>
          <w:szCs w:val="28"/>
        </w:rPr>
        <w:t>’</w:t>
      </w:r>
      <w:r w:rsidRPr="005F07AB">
        <w:rPr>
          <w:sz w:val="28"/>
          <w:szCs w:val="28"/>
        </w:rPr>
        <w:t xml:space="preserve">єктивного порівняння ефективності традиційної та експериментальної </w:t>
      </w:r>
      <w:proofErr w:type="spellStart"/>
      <w:r w:rsidRPr="005F07AB">
        <w:rPr>
          <w:sz w:val="28"/>
          <w:szCs w:val="28"/>
        </w:rPr>
        <w:t>методик</w:t>
      </w:r>
      <w:proofErr w:type="spellEnd"/>
      <w:r w:rsidRPr="005F07AB">
        <w:rPr>
          <w:sz w:val="28"/>
          <w:szCs w:val="28"/>
        </w:rPr>
        <w:t xml:space="preserve"> з урахуванням вікових та фізіологічних особливостей учасників, а також специфіки тренувального процесу.</w:t>
      </w:r>
    </w:p>
    <w:p w:rsidR="00FF372D" w:rsidRPr="005F07AB" w:rsidRDefault="00FF372D" w:rsidP="00FF372D">
      <w:pPr>
        <w:pStyle w:val="a3"/>
        <w:spacing w:line="360" w:lineRule="auto"/>
        <w:ind w:firstLine="709"/>
        <w:jc w:val="both"/>
        <w:rPr>
          <w:sz w:val="28"/>
          <w:szCs w:val="28"/>
        </w:rPr>
      </w:pPr>
      <w:r w:rsidRPr="005F07AB">
        <w:rPr>
          <w:sz w:val="28"/>
          <w:szCs w:val="28"/>
        </w:rPr>
        <w:t>На початковому етапі дослідження всі учасники пройшли первинне тестування, спрямоване на визначення базового рівня силової витривалості. У рамках тестування виконувались такі контрольні вправи:</w:t>
      </w:r>
    </w:p>
    <w:p w:rsidR="00FF372D" w:rsidRPr="005F07AB" w:rsidRDefault="00FF372D" w:rsidP="00FF372D">
      <w:pPr>
        <w:pStyle w:val="a3"/>
        <w:spacing w:line="360" w:lineRule="auto"/>
        <w:ind w:firstLine="709"/>
        <w:jc w:val="both"/>
        <w:rPr>
          <w:sz w:val="28"/>
          <w:szCs w:val="28"/>
        </w:rPr>
      </w:pPr>
      <w:r w:rsidRPr="005F07AB">
        <w:rPr>
          <w:sz w:val="28"/>
          <w:szCs w:val="28"/>
        </w:rPr>
        <w:t>-</w:t>
      </w:r>
      <w:r>
        <w:rPr>
          <w:sz w:val="28"/>
          <w:szCs w:val="28"/>
        </w:rPr>
        <w:t xml:space="preserve"> </w:t>
      </w:r>
      <w:r w:rsidRPr="005F07AB">
        <w:rPr>
          <w:sz w:val="28"/>
          <w:szCs w:val="28"/>
        </w:rPr>
        <w:t>згинання-розгинання рук в упорі лежачи;</w:t>
      </w:r>
    </w:p>
    <w:p w:rsidR="00FF372D" w:rsidRPr="005F07AB" w:rsidRDefault="00FF372D" w:rsidP="00FF372D">
      <w:pPr>
        <w:pStyle w:val="a3"/>
        <w:spacing w:line="360" w:lineRule="auto"/>
        <w:ind w:firstLine="709"/>
        <w:jc w:val="both"/>
        <w:rPr>
          <w:sz w:val="28"/>
          <w:szCs w:val="28"/>
        </w:rPr>
      </w:pPr>
      <w:r>
        <w:rPr>
          <w:sz w:val="28"/>
          <w:szCs w:val="28"/>
        </w:rPr>
        <w:t xml:space="preserve">- </w:t>
      </w:r>
      <w:r w:rsidRPr="005F07AB">
        <w:rPr>
          <w:sz w:val="28"/>
          <w:szCs w:val="28"/>
        </w:rPr>
        <w:t>підтягування на перекладині;</w:t>
      </w:r>
    </w:p>
    <w:p w:rsidR="00FF372D" w:rsidRPr="005F07AB" w:rsidRDefault="00FF372D" w:rsidP="00FF372D">
      <w:pPr>
        <w:pStyle w:val="a3"/>
        <w:spacing w:line="360" w:lineRule="auto"/>
        <w:ind w:firstLine="709"/>
        <w:jc w:val="both"/>
        <w:rPr>
          <w:sz w:val="28"/>
          <w:szCs w:val="28"/>
        </w:rPr>
      </w:pPr>
      <w:r>
        <w:rPr>
          <w:sz w:val="28"/>
          <w:szCs w:val="28"/>
        </w:rPr>
        <w:t xml:space="preserve">- </w:t>
      </w:r>
      <w:r w:rsidRPr="005F07AB">
        <w:rPr>
          <w:sz w:val="28"/>
          <w:szCs w:val="28"/>
        </w:rPr>
        <w:t xml:space="preserve">піднімання тулуба в </w:t>
      </w:r>
      <w:proofErr w:type="spellStart"/>
      <w:r w:rsidRPr="005F07AB">
        <w:rPr>
          <w:sz w:val="28"/>
          <w:szCs w:val="28"/>
        </w:rPr>
        <w:t>сід</w:t>
      </w:r>
      <w:proofErr w:type="spellEnd"/>
      <w:r w:rsidRPr="005F07AB">
        <w:rPr>
          <w:sz w:val="28"/>
          <w:szCs w:val="28"/>
        </w:rPr>
        <w:t xml:space="preserve"> за 1 хвилину;</w:t>
      </w:r>
    </w:p>
    <w:p w:rsidR="00FF372D" w:rsidRPr="005F07AB" w:rsidRDefault="00FF372D" w:rsidP="00FF372D">
      <w:pPr>
        <w:pStyle w:val="a3"/>
        <w:spacing w:line="360" w:lineRule="auto"/>
        <w:ind w:firstLine="709"/>
        <w:jc w:val="both"/>
        <w:rPr>
          <w:sz w:val="28"/>
          <w:szCs w:val="28"/>
        </w:rPr>
      </w:pPr>
      <w:r>
        <w:rPr>
          <w:sz w:val="28"/>
          <w:szCs w:val="28"/>
        </w:rPr>
        <w:t xml:space="preserve">- </w:t>
      </w:r>
      <w:r w:rsidRPr="005F07AB">
        <w:rPr>
          <w:sz w:val="28"/>
          <w:szCs w:val="28"/>
        </w:rPr>
        <w:t>виконання кидка партнера (або манекена) протягом 20 секунд.</w:t>
      </w:r>
    </w:p>
    <w:p w:rsidR="00FF372D" w:rsidRPr="005F07AB" w:rsidRDefault="00FF372D" w:rsidP="00FF372D">
      <w:pPr>
        <w:pStyle w:val="a3"/>
        <w:spacing w:line="360" w:lineRule="auto"/>
        <w:ind w:firstLine="709"/>
        <w:jc w:val="both"/>
        <w:rPr>
          <w:sz w:val="28"/>
          <w:szCs w:val="28"/>
        </w:rPr>
      </w:pPr>
      <w:r w:rsidRPr="005F07AB">
        <w:rPr>
          <w:sz w:val="28"/>
          <w:szCs w:val="28"/>
        </w:rPr>
        <w:lastRenderedPageBreak/>
        <w:t>Проведення цього етапу дозволило зібрати об</w:t>
      </w:r>
      <w:r w:rsidR="00805F09">
        <w:rPr>
          <w:sz w:val="28"/>
          <w:szCs w:val="28"/>
        </w:rPr>
        <w:t>’</w:t>
      </w:r>
      <w:r w:rsidRPr="005F07AB">
        <w:rPr>
          <w:sz w:val="28"/>
          <w:szCs w:val="28"/>
        </w:rPr>
        <w:t>єктивні кількісні дані, які слугували основою для подальшого аналізу впливу експериментальної методики на силову витривалість.</w:t>
      </w:r>
    </w:p>
    <w:p w:rsidR="00FF372D" w:rsidRPr="005F07AB" w:rsidRDefault="00FF372D" w:rsidP="00FF372D">
      <w:pPr>
        <w:pStyle w:val="a3"/>
        <w:spacing w:line="360" w:lineRule="auto"/>
        <w:ind w:firstLine="709"/>
        <w:jc w:val="both"/>
        <w:rPr>
          <w:sz w:val="28"/>
          <w:szCs w:val="28"/>
        </w:rPr>
      </w:pPr>
      <w:r w:rsidRPr="005F07AB">
        <w:rPr>
          <w:sz w:val="28"/>
          <w:szCs w:val="28"/>
        </w:rPr>
        <w:t>Отримані результати первинного тестування були систематизовані та структуровані, а також представлені у табличній формі для забезпечення наочності (див. табл. 2.2). Такий формат подання інформації значно спрощує аналіз та інтерпретацію даних.</w:t>
      </w:r>
    </w:p>
    <w:p w:rsidR="00FF372D" w:rsidRPr="005F07AB" w:rsidRDefault="00FF372D" w:rsidP="00FF372D">
      <w:pPr>
        <w:pStyle w:val="a3"/>
        <w:spacing w:line="360" w:lineRule="auto"/>
        <w:ind w:firstLine="709"/>
        <w:jc w:val="both"/>
        <w:rPr>
          <w:sz w:val="28"/>
          <w:szCs w:val="28"/>
        </w:rPr>
      </w:pPr>
      <w:r w:rsidRPr="005F07AB">
        <w:rPr>
          <w:sz w:val="28"/>
          <w:szCs w:val="28"/>
        </w:rPr>
        <w:t>Зазначений підхід забезпечив високу достовірність оцінювання вихідних і підсумкових показників силової витривалості борців. Це, у свою чергу, сприяло формуванню науково обґрунтованих висновків щодо ефективності запропонованої експериментальної методики.</w:t>
      </w:r>
    </w:p>
    <w:p w:rsidR="00FF372D" w:rsidRPr="005F07AB" w:rsidRDefault="00FF372D" w:rsidP="00FF372D">
      <w:pPr>
        <w:pStyle w:val="a3"/>
        <w:spacing w:line="360" w:lineRule="auto"/>
        <w:ind w:firstLine="709"/>
        <w:jc w:val="right"/>
        <w:rPr>
          <w:i/>
          <w:iCs/>
          <w:sz w:val="28"/>
          <w:szCs w:val="28"/>
        </w:rPr>
      </w:pPr>
      <w:r w:rsidRPr="005F07AB">
        <w:rPr>
          <w:i/>
          <w:iCs/>
          <w:sz w:val="28"/>
          <w:szCs w:val="28"/>
        </w:rPr>
        <w:t>Таблиця 2.2</w:t>
      </w:r>
    </w:p>
    <w:p w:rsidR="00FF372D" w:rsidRPr="005F07AB" w:rsidRDefault="00FF372D" w:rsidP="00FF372D">
      <w:pPr>
        <w:pStyle w:val="a3"/>
        <w:spacing w:line="360" w:lineRule="auto"/>
        <w:ind w:firstLine="709"/>
        <w:jc w:val="center"/>
        <w:rPr>
          <w:sz w:val="28"/>
          <w:szCs w:val="28"/>
        </w:rPr>
      </w:pPr>
      <w:r w:rsidRPr="005F07AB">
        <w:rPr>
          <w:i/>
          <w:iCs/>
          <w:sz w:val="28"/>
          <w:szCs w:val="28"/>
        </w:rPr>
        <w:t>Порівняльний аналіз результатів первинного тестування контрольної (КГ) та експериментальної (ЕГ) груп</w:t>
      </w:r>
    </w:p>
    <w:tbl>
      <w:tblPr>
        <w:tblStyle w:val="a4"/>
        <w:tblW w:w="0" w:type="auto"/>
        <w:tblLook w:val="04A0" w:firstRow="1" w:lastRow="0" w:firstColumn="1" w:lastColumn="0" w:noHBand="0" w:noVBand="1"/>
      </w:tblPr>
      <w:tblGrid>
        <w:gridCol w:w="3823"/>
        <w:gridCol w:w="1559"/>
        <w:gridCol w:w="2268"/>
        <w:gridCol w:w="709"/>
        <w:gridCol w:w="986"/>
      </w:tblGrid>
      <w:tr w:rsidR="00FF372D" w:rsidTr="00FF372D">
        <w:tc>
          <w:tcPr>
            <w:tcW w:w="3823"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Тестування</w:t>
            </w:r>
          </w:p>
        </w:tc>
        <w:tc>
          <w:tcPr>
            <w:tcW w:w="1559"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Група</w:t>
            </w:r>
          </w:p>
        </w:tc>
        <w:tc>
          <w:tcPr>
            <w:tcW w:w="2268"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Показники</w:t>
            </w:r>
          </w:p>
        </w:tc>
        <w:tc>
          <w:tcPr>
            <w:tcW w:w="709"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t</w:t>
            </w:r>
          </w:p>
        </w:tc>
        <w:tc>
          <w:tcPr>
            <w:tcW w:w="986"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p</w:t>
            </w:r>
          </w:p>
        </w:tc>
      </w:tr>
      <w:tr w:rsidR="00FF372D" w:rsidTr="00FF372D">
        <w:tc>
          <w:tcPr>
            <w:tcW w:w="3823"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Згинання-розгинання рук в упорі лежачи</w:t>
            </w:r>
            <w:r>
              <w:rPr>
                <w:sz w:val="24"/>
                <w:szCs w:val="24"/>
              </w:rPr>
              <w:t>.</w:t>
            </w:r>
          </w:p>
        </w:tc>
        <w:tc>
          <w:tcPr>
            <w:tcW w:w="1559" w:type="dxa"/>
            <w:vAlign w:val="center"/>
          </w:tcPr>
          <w:p w:rsidR="00FF372D" w:rsidRPr="00FE21D8" w:rsidRDefault="00FF372D" w:rsidP="00FF372D">
            <w:pPr>
              <w:pStyle w:val="a3"/>
              <w:spacing w:line="276" w:lineRule="auto"/>
              <w:ind w:hanging="2"/>
              <w:jc w:val="center"/>
              <w:rPr>
                <w:sz w:val="24"/>
                <w:szCs w:val="24"/>
              </w:rPr>
            </w:pPr>
            <w:r>
              <w:rPr>
                <w:sz w:val="24"/>
                <w:szCs w:val="24"/>
              </w:rPr>
              <w:t>КГ</w:t>
            </w:r>
          </w:p>
        </w:tc>
        <w:tc>
          <w:tcPr>
            <w:tcW w:w="2268" w:type="dxa"/>
            <w:vAlign w:val="center"/>
          </w:tcPr>
          <w:p w:rsidR="00FF372D" w:rsidRPr="008379BD" w:rsidRDefault="00FF372D" w:rsidP="00FF372D">
            <w:pPr>
              <w:pStyle w:val="a3"/>
              <w:spacing w:line="276" w:lineRule="auto"/>
              <w:ind w:hanging="2"/>
              <w:jc w:val="center"/>
              <w:rPr>
                <w:sz w:val="24"/>
                <w:szCs w:val="24"/>
              </w:rPr>
            </w:pPr>
            <w:r>
              <w:rPr>
                <w:sz w:val="24"/>
                <w:szCs w:val="24"/>
              </w:rPr>
              <w:t>47,83±0,48</w:t>
            </w:r>
          </w:p>
        </w:tc>
        <w:tc>
          <w:tcPr>
            <w:tcW w:w="709"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0,28</w:t>
            </w:r>
          </w:p>
        </w:tc>
        <w:tc>
          <w:tcPr>
            <w:tcW w:w="986" w:type="dxa"/>
            <w:vMerge w:val="restart"/>
            <w:vAlign w:val="center"/>
          </w:tcPr>
          <w:p w:rsidR="00FF372D" w:rsidRPr="00FE21D8" w:rsidRDefault="00FF372D" w:rsidP="00FF372D">
            <w:pPr>
              <w:pStyle w:val="a3"/>
              <w:spacing w:line="276" w:lineRule="auto"/>
              <w:ind w:hanging="2"/>
              <w:jc w:val="center"/>
              <w:rPr>
                <w:sz w:val="24"/>
                <w:szCs w:val="24"/>
              </w:rPr>
            </w:pPr>
            <w:r w:rsidRPr="00FE21D8">
              <w:rPr>
                <w:sz w:val="24"/>
                <w:szCs w:val="24"/>
              </w:rPr>
              <w:t>≤ 00,5</w:t>
            </w:r>
          </w:p>
        </w:tc>
      </w:tr>
      <w:tr w:rsidR="00FF372D" w:rsidTr="00FF372D">
        <w:tc>
          <w:tcPr>
            <w:tcW w:w="3823" w:type="dxa"/>
            <w:vMerge/>
            <w:vAlign w:val="center"/>
          </w:tcPr>
          <w:p w:rsidR="00FF372D" w:rsidRPr="00FE21D8" w:rsidRDefault="00FF372D" w:rsidP="00FF372D">
            <w:pPr>
              <w:pStyle w:val="a3"/>
              <w:spacing w:line="276" w:lineRule="auto"/>
              <w:ind w:hanging="2"/>
              <w:rPr>
                <w:sz w:val="24"/>
                <w:szCs w:val="24"/>
              </w:rPr>
            </w:pPr>
          </w:p>
        </w:tc>
        <w:tc>
          <w:tcPr>
            <w:tcW w:w="1559" w:type="dxa"/>
            <w:vAlign w:val="center"/>
          </w:tcPr>
          <w:p w:rsidR="00FF372D" w:rsidRPr="00FE21D8" w:rsidRDefault="00FF372D" w:rsidP="00FF372D">
            <w:pPr>
              <w:pStyle w:val="a3"/>
              <w:spacing w:line="276" w:lineRule="auto"/>
              <w:ind w:hanging="2"/>
              <w:jc w:val="center"/>
              <w:rPr>
                <w:sz w:val="24"/>
                <w:szCs w:val="24"/>
              </w:rPr>
            </w:pPr>
            <w:r>
              <w:rPr>
                <w:sz w:val="24"/>
                <w:szCs w:val="24"/>
              </w:rPr>
              <w:t>ЕГ</w:t>
            </w:r>
          </w:p>
        </w:tc>
        <w:tc>
          <w:tcPr>
            <w:tcW w:w="2268" w:type="dxa"/>
            <w:vAlign w:val="center"/>
          </w:tcPr>
          <w:p w:rsidR="00FF372D" w:rsidRPr="008379BD" w:rsidRDefault="00FF372D" w:rsidP="00FF372D">
            <w:pPr>
              <w:pStyle w:val="a3"/>
              <w:spacing w:line="276" w:lineRule="auto"/>
              <w:ind w:hanging="2"/>
              <w:jc w:val="center"/>
              <w:rPr>
                <w:sz w:val="24"/>
                <w:szCs w:val="24"/>
              </w:rPr>
            </w:pPr>
            <w:r>
              <w:rPr>
                <w:sz w:val="24"/>
                <w:szCs w:val="24"/>
              </w:rPr>
              <w:t>48±0,37</w:t>
            </w:r>
          </w:p>
        </w:tc>
        <w:tc>
          <w:tcPr>
            <w:tcW w:w="709" w:type="dxa"/>
            <w:vMerge/>
            <w:vAlign w:val="center"/>
          </w:tcPr>
          <w:p w:rsidR="00FF372D" w:rsidRPr="00FE21D8" w:rsidRDefault="00FF372D" w:rsidP="00FF372D">
            <w:pPr>
              <w:pStyle w:val="a3"/>
              <w:spacing w:line="276" w:lineRule="auto"/>
              <w:ind w:hanging="2"/>
              <w:jc w:val="center"/>
              <w:rPr>
                <w:sz w:val="24"/>
                <w:szCs w:val="24"/>
              </w:rPr>
            </w:pPr>
          </w:p>
        </w:tc>
        <w:tc>
          <w:tcPr>
            <w:tcW w:w="986"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823"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Підтягування на перекладині</w:t>
            </w:r>
            <w:r>
              <w:rPr>
                <w:sz w:val="24"/>
                <w:szCs w:val="24"/>
              </w:rPr>
              <w:t>.</w:t>
            </w:r>
          </w:p>
        </w:tc>
        <w:tc>
          <w:tcPr>
            <w:tcW w:w="1559" w:type="dxa"/>
            <w:vAlign w:val="center"/>
          </w:tcPr>
          <w:p w:rsidR="00FF372D" w:rsidRPr="00FE21D8" w:rsidRDefault="00FF372D" w:rsidP="00FF372D">
            <w:pPr>
              <w:pStyle w:val="a3"/>
              <w:spacing w:line="276" w:lineRule="auto"/>
              <w:ind w:hanging="2"/>
              <w:jc w:val="center"/>
              <w:rPr>
                <w:sz w:val="24"/>
                <w:szCs w:val="24"/>
              </w:rPr>
            </w:pPr>
            <w:r>
              <w:rPr>
                <w:sz w:val="24"/>
                <w:szCs w:val="24"/>
              </w:rPr>
              <w:t>КГ</w:t>
            </w:r>
          </w:p>
        </w:tc>
        <w:tc>
          <w:tcPr>
            <w:tcW w:w="2268" w:type="dxa"/>
            <w:vAlign w:val="center"/>
          </w:tcPr>
          <w:p w:rsidR="00FF372D" w:rsidRPr="00251E4D" w:rsidRDefault="00FF372D" w:rsidP="00FF372D">
            <w:pPr>
              <w:pStyle w:val="a3"/>
              <w:spacing w:line="276" w:lineRule="auto"/>
              <w:ind w:hanging="2"/>
              <w:jc w:val="center"/>
              <w:rPr>
                <w:sz w:val="24"/>
                <w:szCs w:val="24"/>
              </w:rPr>
            </w:pPr>
            <w:r>
              <w:rPr>
                <w:sz w:val="24"/>
                <w:szCs w:val="24"/>
              </w:rPr>
              <w:t>14,83±0,40</w:t>
            </w:r>
          </w:p>
        </w:tc>
        <w:tc>
          <w:tcPr>
            <w:tcW w:w="709"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0,31</w:t>
            </w:r>
          </w:p>
        </w:tc>
        <w:tc>
          <w:tcPr>
            <w:tcW w:w="986" w:type="dxa"/>
            <w:vMerge w:val="restart"/>
            <w:vAlign w:val="center"/>
          </w:tcPr>
          <w:p w:rsidR="00FF372D" w:rsidRPr="00FE21D8" w:rsidRDefault="00FF372D" w:rsidP="00FF372D">
            <w:pPr>
              <w:pStyle w:val="a3"/>
              <w:spacing w:line="276" w:lineRule="auto"/>
              <w:ind w:hanging="2"/>
              <w:jc w:val="center"/>
              <w:rPr>
                <w:sz w:val="24"/>
                <w:szCs w:val="24"/>
              </w:rPr>
            </w:pPr>
            <w:r w:rsidRPr="00FE21D8">
              <w:rPr>
                <w:sz w:val="24"/>
                <w:szCs w:val="24"/>
              </w:rPr>
              <w:t>≤ 00,5</w:t>
            </w:r>
          </w:p>
        </w:tc>
      </w:tr>
      <w:tr w:rsidR="00FF372D" w:rsidTr="00FF372D">
        <w:tc>
          <w:tcPr>
            <w:tcW w:w="3823" w:type="dxa"/>
            <w:vMerge/>
            <w:vAlign w:val="center"/>
          </w:tcPr>
          <w:p w:rsidR="00FF372D" w:rsidRPr="00FE21D8" w:rsidRDefault="00FF372D" w:rsidP="00FF372D">
            <w:pPr>
              <w:pStyle w:val="a3"/>
              <w:spacing w:line="276" w:lineRule="auto"/>
              <w:ind w:hanging="2"/>
              <w:rPr>
                <w:sz w:val="24"/>
                <w:szCs w:val="24"/>
              </w:rPr>
            </w:pPr>
          </w:p>
        </w:tc>
        <w:tc>
          <w:tcPr>
            <w:tcW w:w="1559" w:type="dxa"/>
            <w:vAlign w:val="center"/>
          </w:tcPr>
          <w:p w:rsidR="00FF372D" w:rsidRPr="00FE21D8" w:rsidRDefault="00FF372D" w:rsidP="00FF372D">
            <w:pPr>
              <w:pStyle w:val="a3"/>
              <w:spacing w:line="276" w:lineRule="auto"/>
              <w:ind w:hanging="2"/>
              <w:jc w:val="center"/>
              <w:rPr>
                <w:sz w:val="24"/>
                <w:szCs w:val="24"/>
              </w:rPr>
            </w:pPr>
            <w:r>
              <w:rPr>
                <w:sz w:val="24"/>
                <w:szCs w:val="24"/>
              </w:rPr>
              <w:t>ЕГ</w:t>
            </w:r>
          </w:p>
        </w:tc>
        <w:tc>
          <w:tcPr>
            <w:tcW w:w="2268" w:type="dxa"/>
            <w:vAlign w:val="center"/>
          </w:tcPr>
          <w:p w:rsidR="00FF372D" w:rsidRPr="00251E4D" w:rsidRDefault="00FF372D" w:rsidP="00FF372D">
            <w:pPr>
              <w:pStyle w:val="a3"/>
              <w:spacing w:line="276" w:lineRule="auto"/>
              <w:ind w:hanging="2"/>
              <w:jc w:val="center"/>
              <w:rPr>
                <w:sz w:val="24"/>
                <w:szCs w:val="24"/>
              </w:rPr>
            </w:pPr>
            <w:r>
              <w:rPr>
                <w:sz w:val="24"/>
                <w:szCs w:val="24"/>
              </w:rPr>
              <w:t>15±0,37</w:t>
            </w:r>
          </w:p>
        </w:tc>
        <w:tc>
          <w:tcPr>
            <w:tcW w:w="709" w:type="dxa"/>
            <w:vMerge/>
            <w:vAlign w:val="center"/>
          </w:tcPr>
          <w:p w:rsidR="00FF372D" w:rsidRPr="00FE21D8" w:rsidRDefault="00FF372D" w:rsidP="00FF372D">
            <w:pPr>
              <w:pStyle w:val="a3"/>
              <w:spacing w:line="276" w:lineRule="auto"/>
              <w:ind w:hanging="2"/>
              <w:jc w:val="center"/>
              <w:rPr>
                <w:sz w:val="24"/>
                <w:szCs w:val="24"/>
              </w:rPr>
            </w:pPr>
          </w:p>
        </w:tc>
        <w:tc>
          <w:tcPr>
            <w:tcW w:w="986"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823"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 xml:space="preserve">Піднімання тулуба в </w:t>
            </w:r>
            <w:proofErr w:type="spellStart"/>
            <w:r w:rsidRPr="00FE21D8">
              <w:rPr>
                <w:sz w:val="24"/>
                <w:szCs w:val="24"/>
              </w:rPr>
              <w:t>сід</w:t>
            </w:r>
            <w:proofErr w:type="spellEnd"/>
            <w:r w:rsidRPr="00FE21D8">
              <w:rPr>
                <w:sz w:val="24"/>
                <w:szCs w:val="24"/>
              </w:rPr>
              <w:t xml:space="preserve"> за 1 хв</w:t>
            </w:r>
            <w:r>
              <w:rPr>
                <w:sz w:val="24"/>
                <w:szCs w:val="24"/>
              </w:rPr>
              <w:t>.</w:t>
            </w:r>
          </w:p>
        </w:tc>
        <w:tc>
          <w:tcPr>
            <w:tcW w:w="1559" w:type="dxa"/>
            <w:vAlign w:val="center"/>
          </w:tcPr>
          <w:p w:rsidR="00FF372D" w:rsidRPr="00FE21D8" w:rsidRDefault="00FF372D" w:rsidP="00FF372D">
            <w:pPr>
              <w:pStyle w:val="a3"/>
              <w:spacing w:line="276" w:lineRule="auto"/>
              <w:ind w:hanging="2"/>
              <w:jc w:val="center"/>
              <w:rPr>
                <w:sz w:val="24"/>
                <w:szCs w:val="24"/>
              </w:rPr>
            </w:pPr>
            <w:r>
              <w:rPr>
                <w:sz w:val="24"/>
                <w:szCs w:val="24"/>
              </w:rPr>
              <w:t>КГ</w:t>
            </w:r>
          </w:p>
        </w:tc>
        <w:tc>
          <w:tcPr>
            <w:tcW w:w="2268" w:type="dxa"/>
            <w:vAlign w:val="center"/>
          </w:tcPr>
          <w:p w:rsidR="00FF372D" w:rsidRPr="00251E4D" w:rsidRDefault="00FF372D" w:rsidP="00FF372D">
            <w:pPr>
              <w:pStyle w:val="a3"/>
              <w:spacing w:line="276" w:lineRule="auto"/>
              <w:ind w:hanging="2"/>
              <w:jc w:val="center"/>
              <w:rPr>
                <w:sz w:val="24"/>
                <w:szCs w:val="24"/>
              </w:rPr>
            </w:pPr>
            <w:r>
              <w:rPr>
                <w:sz w:val="24"/>
                <w:szCs w:val="24"/>
              </w:rPr>
              <w:t>47,33±0,49</w:t>
            </w:r>
          </w:p>
        </w:tc>
        <w:tc>
          <w:tcPr>
            <w:tcW w:w="709"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0,54</w:t>
            </w:r>
          </w:p>
        </w:tc>
        <w:tc>
          <w:tcPr>
            <w:tcW w:w="986" w:type="dxa"/>
            <w:vMerge w:val="restart"/>
            <w:vAlign w:val="center"/>
          </w:tcPr>
          <w:p w:rsidR="00FF372D" w:rsidRPr="00FE21D8" w:rsidRDefault="00FF372D" w:rsidP="00FF372D">
            <w:pPr>
              <w:pStyle w:val="a3"/>
              <w:spacing w:line="276" w:lineRule="auto"/>
              <w:ind w:hanging="2"/>
              <w:jc w:val="center"/>
              <w:rPr>
                <w:sz w:val="24"/>
                <w:szCs w:val="24"/>
              </w:rPr>
            </w:pPr>
            <w:r w:rsidRPr="00FE21D8">
              <w:rPr>
                <w:sz w:val="24"/>
                <w:szCs w:val="24"/>
              </w:rPr>
              <w:t>≤ 00,5</w:t>
            </w:r>
          </w:p>
        </w:tc>
      </w:tr>
      <w:tr w:rsidR="00FF372D" w:rsidTr="00FF372D">
        <w:tc>
          <w:tcPr>
            <w:tcW w:w="3823" w:type="dxa"/>
            <w:vMerge/>
            <w:vAlign w:val="center"/>
          </w:tcPr>
          <w:p w:rsidR="00FF372D" w:rsidRPr="00FE21D8" w:rsidRDefault="00FF372D" w:rsidP="00FF372D">
            <w:pPr>
              <w:pStyle w:val="a3"/>
              <w:spacing w:line="276" w:lineRule="auto"/>
              <w:ind w:hanging="2"/>
              <w:rPr>
                <w:sz w:val="24"/>
                <w:szCs w:val="24"/>
              </w:rPr>
            </w:pPr>
          </w:p>
        </w:tc>
        <w:tc>
          <w:tcPr>
            <w:tcW w:w="1559" w:type="dxa"/>
            <w:vAlign w:val="center"/>
          </w:tcPr>
          <w:p w:rsidR="00FF372D" w:rsidRPr="00FE21D8" w:rsidRDefault="00FF372D" w:rsidP="00FF372D">
            <w:pPr>
              <w:pStyle w:val="a3"/>
              <w:spacing w:line="276" w:lineRule="auto"/>
              <w:ind w:hanging="2"/>
              <w:jc w:val="center"/>
              <w:rPr>
                <w:sz w:val="24"/>
                <w:szCs w:val="24"/>
              </w:rPr>
            </w:pPr>
            <w:r>
              <w:rPr>
                <w:sz w:val="24"/>
                <w:szCs w:val="24"/>
              </w:rPr>
              <w:t>ЕГ</w:t>
            </w:r>
          </w:p>
        </w:tc>
        <w:tc>
          <w:tcPr>
            <w:tcW w:w="2268" w:type="dxa"/>
            <w:vAlign w:val="center"/>
          </w:tcPr>
          <w:p w:rsidR="00FF372D" w:rsidRPr="00251E4D" w:rsidRDefault="00FF372D" w:rsidP="00FF372D">
            <w:pPr>
              <w:pStyle w:val="a3"/>
              <w:spacing w:line="276" w:lineRule="auto"/>
              <w:ind w:hanging="2"/>
              <w:jc w:val="center"/>
              <w:rPr>
                <w:sz w:val="24"/>
                <w:szCs w:val="24"/>
              </w:rPr>
            </w:pPr>
            <w:r>
              <w:rPr>
                <w:sz w:val="24"/>
                <w:szCs w:val="24"/>
              </w:rPr>
              <w:t>47±0,37</w:t>
            </w:r>
          </w:p>
        </w:tc>
        <w:tc>
          <w:tcPr>
            <w:tcW w:w="709" w:type="dxa"/>
            <w:vMerge/>
            <w:vAlign w:val="center"/>
          </w:tcPr>
          <w:p w:rsidR="00FF372D" w:rsidRPr="00FE21D8" w:rsidRDefault="00FF372D" w:rsidP="00FF372D">
            <w:pPr>
              <w:pStyle w:val="a3"/>
              <w:spacing w:line="276" w:lineRule="auto"/>
              <w:ind w:hanging="2"/>
              <w:jc w:val="center"/>
              <w:rPr>
                <w:sz w:val="24"/>
                <w:szCs w:val="24"/>
              </w:rPr>
            </w:pPr>
          </w:p>
        </w:tc>
        <w:tc>
          <w:tcPr>
            <w:tcW w:w="986"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823"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Виконання кидка партнера (манекена) 20 с</w:t>
            </w:r>
            <w:r>
              <w:rPr>
                <w:sz w:val="24"/>
                <w:szCs w:val="24"/>
              </w:rPr>
              <w:t>.</w:t>
            </w:r>
          </w:p>
        </w:tc>
        <w:tc>
          <w:tcPr>
            <w:tcW w:w="1559" w:type="dxa"/>
            <w:vAlign w:val="center"/>
          </w:tcPr>
          <w:p w:rsidR="00FF372D" w:rsidRPr="00FE21D8" w:rsidRDefault="00FF372D" w:rsidP="00FF372D">
            <w:pPr>
              <w:pStyle w:val="a3"/>
              <w:spacing w:line="276" w:lineRule="auto"/>
              <w:ind w:hanging="2"/>
              <w:jc w:val="center"/>
              <w:rPr>
                <w:sz w:val="24"/>
                <w:szCs w:val="24"/>
              </w:rPr>
            </w:pPr>
            <w:r>
              <w:rPr>
                <w:sz w:val="24"/>
                <w:szCs w:val="24"/>
              </w:rPr>
              <w:t>КГ</w:t>
            </w:r>
          </w:p>
        </w:tc>
        <w:tc>
          <w:tcPr>
            <w:tcW w:w="2268" w:type="dxa"/>
            <w:vAlign w:val="center"/>
          </w:tcPr>
          <w:p w:rsidR="00FF372D" w:rsidRPr="00251E4D" w:rsidRDefault="00FF372D" w:rsidP="00FF372D">
            <w:pPr>
              <w:pStyle w:val="a3"/>
              <w:spacing w:line="276" w:lineRule="auto"/>
              <w:ind w:hanging="2"/>
              <w:jc w:val="center"/>
              <w:rPr>
                <w:sz w:val="24"/>
                <w:szCs w:val="24"/>
              </w:rPr>
            </w:pPr>
            <w:r>
              <w:rPr>
                <w:sz w:val="24"/>
                <w:szCs w:val="24"/>
              </w:rPr>
              <w:t>5,5±0,22</w:t>
            </w:r>
          </w:p>
        </w:tc>
        <w:tc>
          <w:tcPr>
            <w:tcW w:w="709" w:type="dxa"/>
            <w:vMerge w:val="restart"/>
            <w:vAlign w:val="center"/>
          </w:tcPr>
          <w:p w:rsidR="00FF372D" w:rsidRPr="0035571E" w:rsidRDefault="00FF372D" w:rsidP="00FF372D">
            <w:pPr>
              <w:pStyle w:val="a3"/>
              <w:spacing w:line="276" w:lineRule="auto"/>
              <w:ind w:hanging="2"/>
              <w:jc w:val="center"/>
              <w:rPr>
                <w:sz w:val="24"/>
                <w:szCs w:val="24"/>
              </w:rPr>
            </w:pPr>
            <w:r>
              <w:rPr>
                <w:sz w:val="24"/>
                <w:szCs w:val="24"/>
              </w:rPr>
              <w:t>0,55</w:t>
            </w:r>
          </w:p>
        </w:tc>
        <w:tc>
          <w:tcPr>
            <w:tcW w:w="986" w:type="dxa"/>
            <w:vMerge w:val="restart"/>
            <w:vAlign w:val="center"/>
          </w:tcPr>
          <w:p w:rsidR="00FF372D" w:rsidRPr="00FE21D8" w:rsidRDefault="00FF372D" w:rsidP="00FF372D">
            <w:pPr>
              <w:pStyle w:val="a3"/>
              <w:spacing w:line="276" w:lineRule="auto"/>
              <w:ind w:hanging="2"/>
              <w:jc w:val="center"/>
              <w:rPr>
                <w:sz w:val="24"/>
                <w:szCs w:val="24"/>
              </w:rPr>
            </w:pPr>
            <w:r w:rsidRPr="00FE21D8">
              <w:rPr>
                <w:sz w:val="24"/>
                <w:szCs w:val="24"/>
              </w:rPr>
              <w:t>≤ 00,5</w:t>
            </w:r>
          </w:p>
        </w:tc>
      </w:tr>
      <w:tr w:rsidR="00FF372D" w:rsidTr="00FF372D">
        <w:tc>
          <w:tcPr>
            <w:tcW w:w="3823" w:type="dxa"/>
            <w:vMerge/>
          </w:tcPr>
          <w:p w:rsidR="00FF372D" w:rsidRPr="00FE21D8" w:rsidRDefault="00FF372D" w:rsidP="00FF372D">
            <w:pPr>
              <w:pStyle w:val="a3"/>
              <w:spacing w:line="276" w:lineRule="auto"/>
              <w:ind w:hanging="2"/>
              <w:rPr>
                <w:sz w:val="24"/>
                <w:szCs w:val="24"/>
              </w:rPr>
            </w:pPr>
          </w:p>
        </w:tc>
        <w:tc>
          <w:tcPr>
            <w:tcW w:w="1559" w:type="dxa"/>
            <w:vAlign w:val="center"/>
          </w:tcPr>
          <w:p w:rsidR="00FF372D" w:rsidRPr="00FE21D8" w:rsidRDefault="00FF372D" w:rsidP="00FF372D">
            <w:pPr>
              <w:pStyle w:val="a3"/>
              <w:spacing w:line="276" w:lineRule="auto"/>
              <w:ind w:hanging="2"/>
              <w:jc w:val="center"/>
              <w:rPr>
                <w:sz w:val="24"/>
                <w:szCs w:val="24"/>
              </w:rPr>
            </w:pPr>
            <w:r>
              <w:rPr>
                <w:sz w:val="24"/>
                <w:szCs w:val="24"/>
              </w:rPr>
              <w:t>ЕГ</w:t>
            </w:r>
          </w:p>
        </w:tc>
        <w:tc>
          <w:tcPr>
            <w:tcW w:w="2268" w:type="dxa"/>
            <w:vAlign w:val="center"/>
          </w:tcPr>
          <w:p w:rsidR="00FF372D" w:rsidRPr="00251E4D" w:rsidRDefault="00FF372D" w:rsidP="00FF372D">
            <w:pPr>
              <w:pStyle w:val="a3"/>
              <w:spacing w:line="276" w:lineRule="auto"/>
              <w:ind w:hanging="2"/>
              <w:jc w:val="center"/>
              <w:rPr>
                <w:sz w:val="24"/>
                <w:szCs w:val="24"/>
              </w:rPr>
            </w:pPr>
            <w:r>
              <w:rPr>
                <w:sz w:val="24"/>
                <w:szCs w:val="24"/>
              </w:rPr>
              <w:t>5,33±0,21</w:t>
            </w:r>
          </w:p>
        </w:tc>
        <w:tc>
          <w:tcPr>
            <w:tcW w:w="709" w:type="dxa"/>
            <w:vMerge/>
            <w:vAlign w:val="center"/>
          </w:tcPr>
          <w:p w:rsidR="00FF372D" w:rsidRPr="00FE21D8" w:rsidRDefault="00FF372D" w:rsidP="00FF372D">
            <w:pPr>
              <w:pStyle w:val="a3"/>
              <w:spacing w:line="276" w:lineRule="auto"/>
              <w:ind w:hanging="2"/>
              <w:jc w:val="center"/>
              <w:rPr>
                <w:sz w:val="24"/>
                <w:szCs w:val="24"/>
              </w:rPr>
            </w:pPr>
          </w:p>
        </w:tc>
        <w:tc>
          <w:tcPr>
            <w:tcW w:w="986" w:type="dxa"/>
            <w:vMerge/>
            <w:vAlign w:val="center"/>
          </w:tcPr>
          <w:p w:rsidR="00FF372D" w:rsidRPr="00FE21D8" w:rsidRDefault="00FF372D" w:rsidP="00FF372D">
            <w:pPr>
              <w:pStyle w:val="a3"/>
              <w:spacing w:line="276" w:lineRule="auto"/>
              <w:ind w:hanging="2"/>
              <w:jc w:val="center"/>
              <w:rPr>
                <w:sz w:val="24"/>
                <w:szCs w:val="24"/>
              </w:rPr>
            </w:pPr>
          </w:p>
        </w:tc>
      </w:tr>
    </w:tbl>
    <w:p w:rsidR="00FF372D" w:rsidRDefault="00FF372D" w:rsidP="00FF372D">
      <w:pPr>
        <w:pStyle w:val="a3"/>
        <w:spacing w:line="360" w:lineRule="auto"/>
        <w:ind w:firstLine="709"/>
        <w:jc w:val="both"/>
        <w:rPr>
          <w:sz w:val="28"/>
          <w:szCs w:val="28"/>
        </w:rPr>
      </w:pPr>
    </w:p>
    <w:p w:rsidR="00FF372D" w:rsidRPr="005870E4" w:rsidRDefault="00FF372D" w:rsidP="00FF372D">
      <w:pPr>
        <w:pStyle w:val="a3"/>
        <w:spacing w:line="360" w:lineRule="auto"/>
        <w:ind w:firstLine="709"/>
        <w:jc w:val="both"/>
        <w:rPr>
          <w:sz w:val="28"/>
          <w:szCs w:val="28"/>
        </w:rPr>
      </w:pPr>
      <w:r w:rsidRPr="005870E4">
        <w:rPr>
          <w:sz w:val="28"/>
          <w:szCs w:val="28"/>
        </w:rPr>
        <w:t xml:space="preserve">Проведений аналіз статистично оброблених даних первинного тестування дозволив встановити, що середні значення показників фізичної підготовленості за обраними тестами, такими як згинання-розгинання рук в упорі лежачи, підтягування на перекладині, піднімання тулуба в </w:t>
      </w:r>
      <w:proofErr w:type="spellStart"/>
      <w:r w:rsidRPr="005870E4">
        <w:rPr>
          <w:sz w:val="28"/>
          <w:szCs w:val="28"/>
        </w:rPr>
        <w:t>сід</w:t>
      </w:r>
      <w:proofErr w:type="spellEnd"/>
      <w:r w:rsidRPr="005870E4">
        <w:rPr>
          <w:sz w:val="28"/>
          <w:szCs w:val="28"/>
        </w:rPr>
        <w:t xml:space="preserve"> за 1 хвилину та виконання кидка партнера (або манекена) протягом 20 секунд, не мають суттєвих розбіжностей між контрольн</w:t>
      </w:r>
      <w:r>
        <w:rPr>
          <w:sz w:val="28"/>
          <w:szCs w:val="28"/>
        </w:rPr>
        <w:t xml:space="preserve">ою </w:t>
      </w:r>
      <w:r w:rsidRPr="005870E4">
        <w:rPr>
          <w:sz w:val="28"/>
          <w:szCs w:val="28"/>
        </w:rPr>
        <w:t>та експериментальн</w:t>
      </w:r>
      <w:r>
        <w:rPr>
          <w:sz w:val="28"/>
          <w:szCs w:val="28"/>
        </w:rPr>
        <w:t>ою</w:t>
      </w:r>
      <w:r w:rsidRPr="005870E4">
        <w:rPr>
          <w:sz w:val="28"/>
          <w:szCs w:val="28"/>
        </w:rPr>
        <w:t xml:space="preserve"> групами. Результати статистичної обробки з використанням t-критерію Стьюдента у всіх випадках не перевищували порогового рівня значущості (p ≤ 0,05). Це свідчить про відсутність статистично значущих відмінностей між </w:t>
      </w:r>
      <w:r w:rsidRPr="005870E4">
        <w:rPr>
          <w:sz w:val="28"/>
          <w:szCs w:val="28"/>
        </w:rPr>
        <w:lastRenderedPageBreak/>
        <w:t>групами на етапі початкового тестування, що підтверджує їх рівноцінний початковий рівень фізичної підготовленості. Такий результат є важливою передумовою для забезпечення об</w:t>
      </w:r>
      <w:r w:rsidR="00805F09">
        <w:rPr>
          <w:sz w:val="28"/>
          <w:szCs w:val="28"/>
        </w:rPr>
        <w:t>’</w:t>
      </w:r>
      <w:r w:rsidRPr="005870E4">
        <w:rPr>
          <w:sz w:val="28"/>
          <w:szCs w:val="28"/>
        </w:rPr>
        <w:t>єктивності оцінки ефективності впровадженої експериментальної методики.</w:t>
      </w:r>
    </w:p>
    <w:p w:rsidR="00FF372D" w:rsidRPr="005870E4" w:rsidRDefault="00FF372D" w:rsidP="00FF372D">
      <w:pPr>
        <w:pStyle w:val="a3"/>
        <w:spacing w:line="360" w:lineRule="auto"/>
        <w:ind w:firstLine="709"/>
        <w:jc w:val="both"/>
        <w:rPr>
          <w:sz w:val="28"/>
          <w:szCs w:val="28"/>
        </w:rPr>
      </w:pPr>
      <w:r w:rsidRPr="005870E4">
        <w:rPr>
          <w:sz w:val="28"/>
          <w:szCs w:val="28"/>
        </w:rPr>
        <w:t>Зокрема, у тесті «згинання-розгинання рук в упорі лежачи» середній показник у КГ становив 47,83 ± 0,48 повторень, тоді як в ЕГ 48 ± 0,37 повторень, t = 0,28 (p ≤ 0,05), що підтверджує відсутність статистично значущих розбіжностей.</w:t>
      </w:r>
    </w:p>
    <w:p w:rsidR="00FF372D" w:rsidRPr="005870E4" w:rsidRDefault="00FF372D" w:rsidP="00FF372D">
      <w:pPr>
        <w:pStyle w:val="a3"/>
        <w:spacing w:line="360" w:lineRule="auto"/>
        <w:ind w:firstLine="709"/>
        <w:jc w:val="both"/>
        <w:rPr>
          <w:sz w:val="28"/>
          <w:szCs w:val="28"/>
        </w:rPr>
      </w:pPr>
      <w:r w:rsidRPr="005870E4">
        <w:rPr>
          <w:sz w:val="28"/>
          <w:szCs w:val="28"/>
        </w:rPr>
        <w:t xml:space="preserve">Для тесту «підтягування на перекладині» середні результати були 14,83 ± 0,40 у КГ та 15 ± 0,37 у ЕГ, t = 0,3. У тесті «піднімання тулуба в </w:t>
      </w:r>
      <w:proofErr w:type="spellStart"/>
      <w:r w:rsidRPr="005870E4">
        <w:rPr>
          <w:sz w:val="28"/>
          <w:szCs w:val="28"/>
        </w:rPr>
        <w:t>сід</w:t>
      </w:r>
      <w:proofErr w:type="spellEnd"/>
      <w:r w:rsidRPr="005870E4">
        <w:rPr>
          <w:sz w:val="28"/>
          <w:szCs w:val="28"/>
        </w:rPr>
        <w:t xml:space="preserve"> за 1 хвилину» середні значення склали 47,33 ± 0,49 у КГ та 47 ± 0,37 у ЕГ, t = 0,54. Аналогічно, у тесті «виконання кидка партнера (манекена) за 20 секунд» середній показник у КГ становив 5,5 ± 0,22, а в ЕГ 5,33 ± 0,21, t = 0,55.</w:t>
      </w:r>
    </w:p>
    <w:p w:rsidR="00FF372D" w:rsidRDefault="00FF372D" w:rsidP="00FF372D">
      <w:pPr>
        <w:pStyle w:val="a3"/>
        <w:spacing w:line="360" w:lineRule="auto"/>
        <w:ind w:firstLine="709"/>
        <w:jc w:val="both"/>
        <w:rPr>
          <w:sz w:val="28"/>
          <w:szCs w:val="28"/>
        </w:rPr>
      </w:pPr>
      <w:r w:rsidRPr="005870E4">
        <w:rPr>
          <w:sz w:val="28"/>
          <w:szCs w:val="28"/>
        </w:rPr>
        <w:t>Усі значення p відповідають рівню значущості (p ≤ 0,05), що підтверджує відсутність статистично значущих відмінностей між групами на етапі первинного тестування. Результати також підтверджуються графічною інтерпретацією, наведеною на рис. 2.1.</w:t>
      </w:r>
    </w:p>
    <w:p w:rsidR="00FF372D" w:rsidRDefault="00FF372D" w:rsidP="00FF372D">
      <w:pPr>
        <w:pStyle w:val="a3"/>
        <w:spacing w:line="360" w:lineRule="auto"/>
        <w:jc w:val="both"/>
        <w:rPr>
          <w:sz w:val="28"/>
          <w:szCs w:val="28"/>
        </w:rPr>
      </w:pPr>
      <w:r>
        <w:rPr>
          <w:noProof/>
          <w:sz w:val="28"/>
          <w:szCs w:val="28"/>
        </w:rPr>
        <w:drawing>
          <wp:inline distT="0" distB="0" distL="0" distR="0" wp14:anchorId="7CAA9397" wp14:editId="36ED1240">
            <wp:extent cx="5867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5870E4">
        <w:rPr>
          <w:sz w:val="28"/>
          <w:szCs w:val="28"/>
        </w:rPr>
        <w:t xml:space="preserve"> </w:t>
      </w:r>
    </w:p>
    <w:p w:rsidR="00FF372D" w:rsidRDefault="00FF372D" w:rsidP="00FF372D">
      <w:pPr>
        <w:pStyle w:val="a3"/>
        <w:spacing w:line="360" w:lineRule="auto"/>
        <w:ind w:firstLine="709"/>
        <w:jc w:val="both"/>
        <w:rPr>
          <w:i/>
          <w:iCs/>
          <w:sz w:val="28"/>
          <w:szCs w:val="28"/>
        </w:rPr>
      </w:pPr>
      <w:r>
        <w:rPr>
          <w:i/>
          <w:iCs/>
          <w:sz w:val="28"/>
          <w:szCs w:val="28"/>
        </w:rPr>
        <w:t xml:space="preserve">Рис. 2.1. </w:t>
      </w:r>
      <w:r w:rsidRPr="005F07AB">
        <w:rPr>
          <w:i/>
          <w:iCs/>
          <w:sz w:val="28"/>
          <w:szCs w:val="28"/>
        </w:rPr>
        <w:t>Порівняльний аналіз результатів первинного тестування контрольної (КГ) та експериментальної (ЕГ) груп</w:t>
      </w:r>
    </w:p>
    <w:p w:rsidR="00FF372D" w:rsidRDefault="00FF372D" w:rsidP="00FF372D">
      <w:pPr>
        <w:pStyle w:val="a3"/>
        <w:spacing w:line="360" w:lineRule="auto"/>
        <w:ind w:firstLine="709"/>
        <w:jc w:val="both"/>
        <w:rPr>
          <w:sz w:val="28"/>
          <w:szCs w:val="28"/>
        </w:rPr>
      </w:pPr>
      <w:r w:rsidRPr="002E170E">
        <w:rPr>
          <w:sz w:val="28"/>
          <w:szCs w:val="28"/>
        </w:rPr>
        <w:lastRenderedPageBreak/>
        <w:t>Таким чином, результати первинного тестування підтверджують початкову однорідність контрольної та експериментальної груп за всіма ключовими показниками фізичної підготовленості. Це забезпечує надійний фундамент для подальшого аналізу, спрямованого на оцінку ефективності експериментальної методики, а також дозволяє об</w:t>
      </w:r>
      <w:r w:rsidR="00805F09">
        <w:rPr>
          <w:sz w:val="28"/>
          <w:szCs w:val="28"/>
        </w:rPr>
        <w:t>’</w:t>
      </w:r>
      <w:r w:rsidRPr="002E170E">
        <w:rPr>
          <w:sz w:val="28"/>
          <w:szCs w:val="28"/>
        </w:rPr>
        <w:t xml:space="preserve">єктивно дослідити її вплив на розвиток </w:t>
      </w:r>
      <w:r w:rsidRPr="00502019">
        <w:rPr>
          <w:sz w:val="28"/>
          <w:szCs w:val="28"/>
        </w:rPr>
        <w:t>силової витривалості у молодих борців 14-15 років</w:t>
      </w:r>
      <w:r>
        <w:rPr>
          <w:sz w:val="28"/>
          <w:szCs w:val="28"/>
        </w:rPr>
        <w:t>.</w:t>
      </w:r>
      <w:r w:rsidRPr="002E170E">
        <w:rPr>
          <w:sz w:val="28"/>
          <w:szCs w:val="28"/>
        </w:rPr>
        <w:t xml:space="preserve"> Систематизація отриманих даних і їх подання у вигляді таблиць (див. табл. 2.</w:t>
      </w:r>
      <w:r>
        <w:rPr>
          <w:sz w:val="28"/>
          <w:szCs w:val="28"/>
        </w:rPr>
        <w:t>3</w:t>
      </w:r>
      <w:r w:rsidRPr="002E170E">
        <w:rPr>
          <w:sz w:val="28"/>
          <w:szCs w:val="28"/>
        </w:rPr>
        <w:t>) сприяють зручності аналізу динаміки змін та формулюванню науково обґрунтованих висновків.</w:t>
      </w:r>
    </w:p>
    <w:p w:rsidR="00FF372D" w:rsidRPr="006964DD" w:rsidRDefault="00FF372D" w:rsidP="00FF372D">
      <w:pPr>
        <w:widowControl w:val="0"/>
        <w:spacing w:line="360" w:lineRule="auto"/>
        <w:jc w:val="right"/>
        <w:rPr>
          <w:i/>
          <w:iCs/>
          <w:sz w:val="28"/>
          <w:szCs w:val="28"/>
        </w:rPr>
      </w:pPr>
      <w:r w:rsidRPr="006964DD">
        <w:rPr>
          <w:i/>
          <w:iCs/>
          <w:sz w:val="28"/>
          <w:szCs w:val="28"/>
        </w:rPr>
        <w:t>Таблиця 2.3</w:t>
      </w:r>
    </w:p>
    <w:p w:rsidR="00FF372D" w:rsidRDefault="00FF372D" w:rsidP="00FF372D">
      <w:pPr>
        <w:pStyle w:val="a3"/>
        <w:spacing w:line="360" w:lineRule="auto"/>
        <w:ind w:firstLine="709"/>
        <w:jc w:val="center"/>
        <w:rPr>
          <w:i/>
          <w:iCs/>
          <w:sz w:val="28"/>
          <w:szCs w:val="28"/>
        </w:rPr>
      </w:pPr>
      <w:r w:rsidRPr="00C75E70">
        <w:rPr>
          <w:i/>
          <w:iCs/>
          <w:sz w:val="28"/>
          <w:szCs w:val="28"/>
        </w:rPr>
        <w:t>Порівняльний аналіз отриманих результатів первинного та повторного тестування КГ</w:t>
      </w:r>
    </w:p>
    <w:tbl>
      <w:tblPr>
        <w:tblStyle w:val="a4"/>
        <w:tblW w:w="0" w:type="auto"/>
        <w:tblLook w:val="04A0" w:firstRow="1" w:lastRow="0" w:firstColumn="1" w:lastColumn="0" w:noHBand="0" w:noVBand="1"/>
      </w:tblPr>
      <w:tblGrid>
        <w:gridCol w:w="3255"/>
        <w:gridCol w:w="1374"/>
        <w:gridCol w:w="2029"/>
        <w:gridCol w:w="1007"/>
        <w:gridCol w:w="783"/>
        <w:gridCol w:w="897"/>
      </w:tblGrid>
      <w:tr w:rsidR="00FF372D" w:rsidTr="00FF372D">
        <w:tc>
          <w:tcPr>
            <w:tcW w:w="3255"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Тестування</w:t>
            </w:r>
          </w:p>
        </w:tc>
        <w:tc>
          <w:tcPr>
            <w:tcW w:w="1374"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Група</w:t>
            </w:r>
          </w:p>
        </w:tc>
        <w:tc>
          <w:tcPr>
            <w:tcW w:w="2029"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Показники</w:t>
            </w:r>
          </w:p>
        </w:tc>
        <w:tc>
          <w:tcPr>
            <w:tcW w:w="1007" w:type="dxa"/>
          </w:tcPr>
          <w:p w:rsidR="00FF372D" w:rsidRDefault="00FF372D" w:rsidP="00FF372D">
            <w:pPr>
              <w:pStyle w:val="a3"/>
              <w:spacing w:line="276" w:lineRule="auto"/>
              <w:ind w:hanging="2"/>
              <w:jc w:val="center"/>
              <w:rPr>
                <w:sz w:val="24"/>
                <w:szCs w:val="24"/>
              </w:rPr>
            </w:pPr>
            <w:r>
              <w:rPr>
                <w:sz w:val="24"/>
                <w:szCs w:val="24"/>
              </w:rPr>
              <w:t>Різниця</w:t>
            </w:r>
          </w:p>
          <w:p w:rsidR="00FF372D" w:rsidRPr="0035571E" w:rsidRDefault="00FF372D" w:rsidP="00FF372D">
            <w:pPr>
              <w:pStyle w:val="a3"/>
              <w:spacing w:line="276" w:lineRule="auto"/>
              <w:ind w:hanging="2"/>
              <w:jc w:val="center"/>
              <w:rPr>
                <w:sz w:val="24"/>
                <w:szCs w:val="24"/>
              </w:rPr>
            </w:pPr>
            <w:r>
              <w:rPr>
                <w:sz w:val="24"/>
                <w:szCs w:val="24"/>
              </w:rPr>
              <w:t>у %</w:t>
            </w:r>
          </w:p>
        </w:tc>
        <w:tc>
          <w:tcPr>
            <w:tcW w:w="783"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t</w:t>
            </w:r>
          </w:p>
        </w:tc>
        <w:tc>
          <w:tcPr>
            <w:tcW w:w="897"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p</w:t>
            </w: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Згинання-розгинання рук в упорі лежачи</w:t>
            </w:r>
            <w:r>
              <w:rPr>
                <w:sz w:val="24"/>
                <w:szCs w:val="24"/>
              </w:rPr>
              <w:t>.</w:t>
            </w:r>
          </w:p>
        </w:tc>
        <w:tc>
          <w:tcPr>
            <w:tcW w:w="1374" w:type="dxa"/>
            <w:vAlign w:val="center"/>
          </w:tcPr>
          <w:p w:rsidR="00FF372D" w:rsidRPr="0035571E" w:rsidRDefault="00FF372D" w:rsidP="00FF372D">
            <w:pPr>
              <w:spacing w:line="276" w:lineRule="auto"/>
              <w:ind w:hanging="2"/>
              <w:jc w:val="center"/>
              <w:rPr>
                <w:sz w:val="24"/>
                <w:szCs w:val="24"/>
              </w:rPr>
            </w:pPr>
            <w:r w:rsidRPr="0035571E">
              <w:rPr>
                <w:sz w:val="24"/>
                <w:szCs w:val="24"/>
              </w:rPr>
              <w:t>До екс.</w:t>
            </w:r>
          </w:p>
        </w:tc>
        <w:tc>
          <w:tcPr>
            <w:tcW w:w="2029" w:type="dxa"/>
            <w:vAlign w:val="center"/>
          </w:tcPr>
          <w:p w:rsidR="00FF372D" w:rsidRPr="008379BD" w:rsidRDefault="00FF372D" w:rsidP="00FF372D">
            <w:pPr>
              <w:pStyle w:val="a3"/>
              <w:spacing w:line="276" w:lineRule="auto"/>
              <w:ind w:hanging="2"/>
              <w:jc w:val="center"/>
              <w:rPr>
                <w:sz w:val="24"/>
                <w:szCs w:val="24"/>
              </w:rPr>
            </w:pPr>
            <w:r>
              <w:rPr>
                <w:sz w:val="24"/>
                <w:szCs w:val="24"/>
              </w:rPr>
              <w:t>47,83±0,48</w:t>
            </w:r>
          </w:p>
        </w:tc>
        <w:tc>
          <w:tcPr>
            <w:tcW w:w="1007"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9</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10,95</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35571E" w:rsidRDefault="00FF372D" w:rsidP="00FF372D">
            <w:pPr>
              <w:spacing w:line="276" w:lineRule="auto"/>
              <w:ind w:hanging="2"/>
              <w:jc w:val="center"/>
              <w:rPr>
                <w:sz w:val="24"/>
                <w:szCs w:val="24"/>
              </w:rPr>
            </w:pPr>
            <w:r w:rsidRPr="0035571E">
              <w:rPr>
                <w:sz w:val="24"/>
                <w:szCs w:val="24"/>
              </w:rPr>
              <w:t>Після екс.</w:t>
            </w:r>
          </w:p>
        </w:tc>
        <w:tc>
          <w:tcPr>
            <w:tcW w:w="2029" w:type="dxa"/>
            <w:vAlign w:val="center"/>
          </w:tcPr>
          <w:p w:rsidR="00FF372D" w:rsidRPr="008379BD" w:rsidRDefault="00FF372D" w:rsidP="00FF372D">
            <w:pPr>
              <w:pStyle w:val="a3"/>
              <w:spacing w:line="276" w:lineRule="auto"/>
              <w:ind w:hanging="2"/>
              <w:jc w:val="center"/>
              <w:rPr>
                <w:sz w:val="24"/>
                <w:szCs w:val="24"/>
              </w:rPr>
            </w:pPr>
            <w:r>
              <w:rPr>
                <w:sz w:val="24"/>
                <w:szCs w:val="24"/>
              </w:rPr>
              <w:t>52±0,37</w:t>
            </w:r>
          </w:p>
        </w:tc>
        <w:tc>
          <w:tcPr>
            <w:tcW w:w="1007" w:type="dxa"/>
            <w:vMerge/>
            <w:vAlign w:val="center"/>
          </w:tcPr>
          <w:p w:rsidR="00FF372D" w:rsidRPr="00FE21D8" w:rsidRDefault="00FF372D" w:rsidP="00FF372D">
            <w:pPr>
              <w:pStyle w:val="a3"/>
              <w:spacing w:line="276" w:lineRule="auto"/>
              <w:ind w:hanging="2"/>
              <w:jc w:val="center"/>
              <w:rPr>
                <w:sz w:val="24"/>
                <w:szCs w:val="24"/>
              </w:rPr>
            </w:pP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Підтягування на перекладині</w:t>
            </w:r>
            <w:r>
              <w:rPr>
                <w:sz w:val="24"/>
                <w:szCs w:val="24"/>
              </w:rPr>
              <w:t>.</w:t>
            </w:r>
          </w:p>
        </w:tc>
        <w:tc>
          <w:tcPr>
            <w:tcW w:w="1374" w:type="dxa"/>
            <w:vAlign w:val="center"/>
          </w:tcPr>
          <w:p w:rsidR="00FF372D" w:rsidRPr="0035571E" w:rsidRDefault="00FF372D" w:rsidP="00FF372D">
            <w:pPr>
              <w:spacing w:line="276" w:lineRule="auto"/>
              <w:ind w:hanging="2"/>
              <w:jc w:val="center"/>
              <w:rPr>
                <w:sz w:val="24"/>
                <w:szCs w:val="24"/>
              </w:rPr>
            </w:pPr>
            <w:r w:rsidRPr="0035571E">
              <w:rPr>
                <w:sz w:val="24"/>
                <w:szCs w:val="24"/>
              </w:rPr>
              <w:t>До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14,83±0,40</w:t>
            </w:r>
          </w:p>
        </w:tc>
        <w:tc>
          <w:tcPr>
            <w:tcW w:w="1007"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13</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4,93</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35571E" w:rsidRDefault="00FF372D" w:rsidP="00FF372D">
            <w:pPr>
              <w:spacing w:line="276" w:lineRule="auto"/>
              <w:ind w:hanging="2"/>
              <w:jc w:val="center"/>
              <w:rPr>
                <w:sz w:val="24"/>
                <w:szCs w:val="24"/>
              </w:rPr>
            </w:pPr>
            <w:r w:rsidRPr="0035571E">
              <w:rPr>
                <w:sz w:val="24"/>
                <w:szCs w:val="24"/>
              </w:rPr>
              <w:t>Після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16,83±0,40</w:t>
            </w:r>
          </w:p>
        </w:tc>
        <w:tc>
          <w:tcPr>
            <w:tcW w:w="1007" w:type="dxa"/>
            <w:vMerge/>
            <w:vAlign w:val="center"/>
          </w:tcPr>
          <w:p w:rsidR="00FF372D" w:rsidRPr="00FE21D8" w:rsidRDefault="00FF372D" w:rsidP="00FF372D">
            <w:pPr>
              <w:pStyle w:val="a3"/>
              <w:spacing w:line="276" w:lineRule="auto"/>
              <w:ind w:hanging="2"/>
              <w:jc w:val="center"/>
              <w:rPr>
                <w:sz w:val="24"/>
                <w:szCs w:val="24"/>
              </w:rPr>
            </w:pP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 xml:space="preserve">Піднімання тулуба в </w:t>
            </w:r>
            <w:proofErr w:type="spellStart"/>
            <w:r w:rsidRPr="00FE21D8">
              <w:rPr>
                <w:sz w:val="24"/>
                <w:szCs w:val="24"/>
              </w:rPr>
              <w:t>сід</w:t>
            </w:r>
            <w:proofErr w:type="spellEnd"/>
            <w:r w:rsidRPr="00FE21D8">
              <w:rPr>
                <w:sz w:val="24"/>
                <w:szCs w:val="24"/>
              </w:rPr>
              <w:t xml:space="preserve"> за 1 хв</w:t>
            </w:r>
            <w:r>
              <w:rPr>
                <w:sz w:val="24"/>
                <w:szCs w:val="24"/>
              </w:rPr>
              <w:t>.</w:t>
            </w:r>
          </w:p>
        </w:tc>
        <w:tc>
          <w:tcPr>
            <w:tcW w:w="1374" w:type="dxa"/>
            <w:vAlign w:val="center"/>
          </w:tcPr>
          <w:p w:rsidR="00FF372D" w:rsidRPr="0035571E" w:rsidRDefault="00FF372D" w:rsidP="00FF372D">
            <w:pPr>
              <w:spacing w:line="276" w:lineRule="auto"/>
              <w:ind w:hanging="2"/>
              <w:jc w:val="center"/>
              <w:rPr>
                <w:sz w:val="24"/>
                <w:szCs w:val="24"/>
              </w:rPr>
            </w:pPr>
            <w:r w:rsidRPr="0035571E">
              <w:rPr>
                <w:sz w:val="24"/>
                <w:szCs w:val="24"/>
              </w:rPr>
              <w:t>До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47,33±0,49</w:t>
            </w:r>
          </w:p>
        </w:tc>
        <w:tc>
          <w:tcPr>
            <w:tcW w:w="1007"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5</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4,32</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35571E" w:rsidRDefault="00FF372D" w:rsidP="00FF372D">
            <w:pPr>
              <w:spacing w:line="276" w:lineRule="auto"/>
              <w:ind w:hanging="2"/>
              <w:jc w:val="center"/>
              <w:rPr>
                <w:sz w:val="24"/>
                <w:szCs w:val="24"/>
              </w:rPr>
            </w:pPr>
            <w:r w:rsidRPr="0035571E">
              <w:rPr>
                <w:sz w:val="24"/>
                <w:szCs w:val="24"/>
              </w:rPr>
              <w:t>Після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49,83±0,31</w:t>
            </w:r>
          </w:p>
        </w:tc>
        <w:tc>
          <w:tcPr>
            <w:tcW w:w="1007" w:type="dxa"/>
            <w:vMerge/>
            <w:vAlign w:val="center"/>
          </w:tcPr>
          <w:p w:rsidR="00FF372D" w:rsidRPr="00FE21D8" w:rsidRDefault="00FF372D" w:rsidP="00FF372D">
            <w:pPr>
              <w:pStyle w:val="a3"/>
              <w:spacing w:line="276" w:lineRule="auto"/>
              <w:ind w:hanging="2"/>
              <w:jc w:val="center"/>
              <w:rPr>
                <w:sz w:val="24"/>
                <w:szCs w:val="24"/>
              </w:rPr>
            </w:pP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Виконання кидка партнера (манекена) 20 с</w:t>
            </w:r>
            <w:r>
              <w:rPr>
                <w:sz w:val="24"/>
                <w:szCs w:val="24"/>
              </w:rPr>
              <w:t>.</w:t>
            </w:r>
          </w:p>
        </w:tc>
        <w:tc>
          <w:tcPr>
            <w:tcW w:w="1374" w:type="dxa"/>
            <w:vAlign w:val="center"/>
          </w:tcPr>
          <w:p w:rsidR="00FF372D" w:rsidRPr="0035571E" w:rsidRDefault="00FF372D" w:rsidP="00FF372D">
            <w:pPr>
              <w:spacing w:line="276" w:lineRule="auto"/>
              <w:ind w:hanging="2"/>
              <w:jc w:val="center"/>
              <w:rPr>
                <w:sz w:val="24"/>
                <w:szCs w:val="24"/>
              </w:rPr>
            </w:pPr>
            <w:r w:rsidRPr="0035571E">
              <w:rPr>
                <w:sz w:val="24"/>
                <w:szCs w:val="24"/>
              </w:rPr>
              <w:t>До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5,5±0,22</w:t>
            </w:r>
          </w:p>
        </w:tc>
        <w:tc>
          <w:tcPr>
            <w:tcW w:w="1007" w:type="dxa"/>
            <w:vMerge w:val="restart"/>
            <w:vAlign w:val="center"/>
          </w:tcPr>
          <w:p w:rsidR="00FF372D" w:rsidRPr="0035571E" w:rsidRDefault="00FF372D" w:rsidP="00FF372D">
            <w:pPr>
              <w:pStyle w:val="a3"/>
              <w:spacing w:line="276" w:lineRule="auto"/>
              <w:ind w:hanging="2"/>
              <w:jc w:val="center"/>
              <w:rPr>
                <w:sz w:val="24"/>
                <w:szCs w:val="24"/>
              </w:rPr>
            </w:pPr>
            <w:r>
              <w:rPr>
                <w:sz w:val="24"/>
                <w:szCs w:val="24"/>
              </w:rPr>
              <w:t>15</w:t>
            </w:r>
          </w:p>
        </w:tc>
        <w:tc>
          <w:tcPr>
            <w:tcW w:w="783" w:type="dxa"/>
            <w:vMerge w:val="restart"/>
            <w:vAlign w:val="center"/>
          </w:tcPr>
          <w:p w:rsidR="00FF372D" w:rsidRPr="0035571E" w:rsidRDefault="00FF372D" w:rsidP="00FF372D">
            <w:pPr>
              <w:pStyle w:val="a3"/>
              <w:spacing w:line="276" w:lineRule="auto"/>
              <w:ind w:hanging="2"/>
              <w:jc w:val="center"/>
              <w:rPr>
                <w:sz w:val="24"/>
                <w:szCs w:val="24"/>
              </w:rPr>
            </w:pPr>
            <w:r>
              <w:rPr>
                <w:sz w:val="24"/>
                <w:szCs w:val="24"/>
              </w:rPr>
              <w:t>2,74</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tcPr>
          <w:p w:rsidR="00FF372D" w:rsidRPr="00FE21D8" w:rsidRDefault="00FF372D" w:rsidP="00FF372D">
            <w:pPr>
              <w:pStyle w:val="a3"/>
              <w:spacing w:line="276" w:lineRule="auto"/>
              <w:ind w:hanging="2"/>
              <w:rPr>
                <w:sz w:val="24"/>
                <w:szCs w:val="24"/>
              </w:rPr>
            </w:pPr>
          </w:p>
        </w:tc>
        <w:tc>
          <w:tcPr>
            <w:tcW w:w="1374" w:type="dxa"/>
            <w:vAlign w:val="center"/>
          </w:tcPr>
          <w:p w:rsidR="00FF372D" w:rsidRPr="0035571E" w:rsidRDefault="00FF372D" w:rsidP="00FF372D">
            <w:pPr>
              <w:spacing w:line="276" w:lineRule="auto"/>
              <w:ind w:hanging="2"/>
              <w:jc w:val="center"/>
              <w:rPr>
                <w:sz w:val="24"/>
                <w:szCs w:val="24"/>
              </w:rPr>
            </w:pPr>
            <w:r w:rsidRPr="0035571E">
              <w:rPr>
                <w:sz w:val="24"/>
                <w:szCs w:val="24"/>
              </w:rPr>
              <w:t>Після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6,33±0,21</w:t>
            </w:r>
          </w:p>
        </w:tc>
        <w:tc>
          <w:tcPr>
            <w:tcW w:w="1007" w:type="dxa"/>
            <w:vMerge/>
          </w:tcPr>
          <w:p w:rsidR="00FF372D" w:rsidRPr="00FE21D8" w:rsidRDefault="00FF372D" w:rsidP="00FF372D">
            <w:pPr>
              <w:pStyle w:val="a3"/>
              <w:spacing w:line="276" w:lineRule="auto"/>
              <w:ind w:hanging="2"/>
              <w:jc w:val="center"/>
              <w:rPr>
                <w:sz w:val="24"/>
                <w:szCs w:val="24"/>
              </w:rPr>
            </w:pP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bl>
    <w:p w:rsidR="00FF372D" w:rsidRDefault="00FF372D" w:rsidP="00FF372D">
      <w:pPr>
        <w:pStyle w:val="a3"/>
        <w:spacing w:line="360" w:lineRule="auto"/>
        <w:ind w:firstLine="709"/>
        <w:jc w:val="both"/>
        <w:rPr>
          <w:sz w:val="28"/>
          <w:szCs w:val="28"/>
        </w:rPr>
      </w:pPr>
    </w:p>
    <w:p w:rsidR="00FF372D" w:rsidRPr="00F924BA" w:rsidRDefault="00FF372D" w:rsidP="00FF372D">
      <w:pPr>
        <w:pStyle w:val="a3"/>
        <w:spacing w:line="360" w:lineRule="auto"/>
        <w:ind w:firstLine="709"/>
        <w:jc w:val="both"/>
        <w:rPr>
          <w:sz w:val="28"/>
          <w:szCs w:val="28"/>
        </w:rPr>
      </w:pPr>
      <w:r w:rsidRPr="00F924BA">
        <w:rPr>
          <w:sz w:val="28"/>
          <w:szCs w:val="28"/>
        </w:rPr>
        <w:t>Порівняльний аналіз результатів контрольної групи до і після експерименту свідчить про позитивну динаміку за всіма тестовими показниками. Усі значення критерію t перевищують критичний рівень, що підтверджує статистичну значущість виявлених змін.</w:t>
      </w:r>
    </w:p>
    <w:p w:rsidR="00FF372D" w:rsidRPr="00F924BA" w:rsidRDefault="00FF372D" w:rsidP="00FF372D">
      <w:pPr>
        <w:pStyle w:val="a3"/>
        <w:spacing w:line="360" w:lineRule="auto"/>
        <w:ind w:firstLine="709"/>
        <w:jc w:val="both"/>
        <w:rPr>
          <w:sz w:val="28"/>
          <w:szCs w:val="28"/>
        </w:rPr>
      </w:pPr>
      <w:r w:rsidRPr="00F924BA">
        <w:rPr>
          <w:sz w:val="28"/>
          <w:szCs w:val="28"/>
        </w:rPr>
        <w:t>Зокрема, у тесті «згинання-розгинання рук в упорі лежачи» результати зросли на 9%, при цьому значення t</w:t>
      </w:r>
      <w:r>
        <w:rPr>
          <w:sz w:val="28"/>
          <w:szCs w:val="28"/>
        </w:rPr>
        <w:t xml:space="preserve"> </w:t>
      </w:r>
      <w:r w:rsidRPr="00F924BA">
        <w:rPr>
          <w:sz w:val="28"/>
          <w:szCs w:val="28"/>
        </w:rPr>
        <w:t>=</w:t>
      </w:r>
      <w:r>
        <w:rPr>
          <w:sz w:val="28"/>
          <w:szCs w:val="28"/>
        </w:rPr>
        <w:t xml:space="preserve"> </w:t>
      </w:r>
      <w:r w:rsidRPr="00F924BA">
        <w:rPr>
          <w:sz w:val="28"/>
          <w:szCs w:val="28"/>
        </w:rPr>
        <w:t>10,95, що свідчить про високий рівень достовірності таких змін. У тесті «підтягування на перекладині» приріст склав 13%, а значення t</w:t>
      </w:r>
      <w:r>
        <w:rPr>
          <w:sz w:val="28"/>
          <w:szCs w:val="28"/>
        </w:rPr>
        <w:t xml:space="preserve"> </w:t>
      </w:r>
      <w:r w:rsidRPr="00F924BA">
        <w:rPr>
          <w:sz w:val="28"/>
          <w:szCs w:val="28"/>
        </w:rPr>
        <w:t>=</w:t>
      </w:r>
      <w:r>
        <w:rPr>
          <w:sz w:val="28"/>
          <w:szCs w:val="28"/>
        </w:rPr>
        <w:t xml:space="preserve"> </w:t>
      </w:r>
      <w:r w:rsidRPr="00F924BA">
        <w:rPr>
          <w:sz w:val="28"/>
          <w:szCs w:val="28"/>
        </w:rPr>
        <w:t>4,93</w:t>
      </w:r>
      <w:r>
        <w:rPr>
          <w:sz w:val="28"/>
          <w:szCs w:val="28"/>
        </w:rPr>
        <w:t xml:space="preserve"> </w:t>
      </w:r>
      <w:r w:rsidRPr="00F924BA">
        <w:rPr>
          <w:sz w:val="28"/>
          <w:szCs w:val="28"/>
        </w:rPr>
        <w:t xml:space="preserve">підтверджує ефективність застосованої методики. Хоча підвищення результатів у вправі «піднімання тулуба в </w:t>
      </w:r>
      <w:proofErr w:type="spellStart"/>
      <w:r w:rsidRPr="00F924BA">
        <w:rPr>
          <w:sz w:val="28"/>
          <w:szCs w:val="28"/>
        </w:rPr>
        <w:t>сід</w:t>
      </w:r>
      <w:proofErr w:type="spellEnd"/>
      <w:r w:rsidRPr="00F924BA">
        <w:rPr>
          <w:sz w:val="28"/>
          <w:szCs w:val="28"/>
        </w:rPr>
        <w:t xml:space="preserve"> за одну хвилину» було менш значним (5%), значення t</w:t>
      </w:r>
      <w:r>
        <w:rPr>
          <w:sz w:val="28"/>
          <w:szCs w:val="28"/>
        </w:rPr>
        <w:t xml:space="preserve"> </w:t>
      </w:r>
      <w:r w:rsidRPr="00F924BA">
        <w:rPr>
          <w:sz w:val="28"/>
          <w:szCs w:val="28"/>
        </w:rPr>
        <w:t>=</w:t>
      </w:r>
      <w:r>
        <w:rPr>
          <w:sz w:val="28"/>
          <w:szCs w:val="28"/>
        </w:rPr>
        <w:t xml:space="preserve"> </w:t>
      </w:r>
      <w:r w:rsidRPr="00F924BA">
        <w:rPr>
          <w:sz w:val="28"/>
          <w:szCs w:val="28"/>
        </w:rPr>
        <w:t>4,32</w:t>
      </w:r>
      <w:r>
        <w:rPr>
          <w:sz w:val="28"/>
          <w:szCs w:val="28"/>
        </w:rPr>
        <w:t xml:space="preserve"> </w:t>
      </w:r>
      <w:r w:rsidRPr="00F924BA">
        <w:rPr>
          <w:sz w:val="28"/>
          <w:szCs w:val="28"/>
        </w:rPr>
        <w:t xml:space="preserve">вказує на їх статистичну </w:t>
      </w:r>
      <w:r w:rsidRPr="00F924BA">
        <w:rPr>
          <w:sz w:val="28"/>
          <w:szCs w:val="28"/>
        </w:rPr>
        <w:lastRenderedPageBreak/>
        <w:t>значущість. Найбільше відносне покращення (15%) спостерігалося у виконанні вправи «кидок партнера (манекена) за 20 секунд», де t</w:t>
      </w:r>
      <w:r>
        <w:rPr>
          <w:sz w:val="28"/>
          <w:szCs w:val="28"/>
        </w:rPr>
        <w:t xml:space="preserve"> </w:t>
      </w:r>
      <w:r w:rsidRPr="00F924BA">
        <w:rPr>
          <w:sz w:val="28"/>
          <w:szCs w:val="28"/>
        </w:rPr>
        <w:t>=</w:t>
      </w:r>
      <w:r>
        <w:rPr>
          <w:sz w:val="28"/>
          <w:szCs w:val="28"/>
        </w:rPr>
        <w:t xml:space="preserve"> </w:t>
      </w:r>
      <w:r w:rsidRPr="00F924BA">
        <w:rPr>
          <w:sz w:val="28"/>
          <w:szCs w:val="28"/>
        </w:rPr>
        <w:t>2,74, що також перевищує критичний рівень і підтверджує достовірність змін.</w:t>
      </w:r>
    </w:p>
    <w:p w:rsidR="00FF372D" w:rsidRDefault="00FF372D" w:rsidP="00FF372D">
      <w:pPr>
        <w:pStyle w:val="a3"/>
        <w:spacing w:line="360" w:lineRule="auto"/>
        <w:ind w:firstLine="709"/>
        <w:jc w:val="both"/>
        <w:rPr>
          <w:sz w:val="28"/>
          <w:szCs w:val="28"/>
        </w:rPr>
      </w:pPr>
      <w:r w:rsidRPr="00F924BA">
        <w:rPr>
          <w:sz w:val="28"/>
          <w:szCs w:val="28"/>
        </w:rPr>
        <w:t>Отримані результати наведені графічно (див. рис. 2.2), що візуалізує позитивну динаміку змін і підтверджує ефективність застосованої методики силової спрямованості. Статистична обробка даних показала, що всі покращення є значущими, оскільки значення критерію t перевищують встановлений поріг, а рівень значущості p підтверджує достовірність змін</w:t>
      </w:r>
      <w:r>
        <w:rPr>
          <w:sz w:val="28"/>
          <w:szCs w:val="28"/>
        </w:rPr>
        <w:t>.</w:t>
      </w:r>
    </w:p>
    <w:p w:rsidR="00FF372D" w:rsidRPr="00F924BA" w:rsidRDefault="00FF372D" w:rsidP="00FF372D">
      <w:pPr>
        <w:pStyle w:val="a3"/>
        <w:spacing w:line="360" w:lineRule="auto"/>
        <w:jc w:val="both"/>
        <w:rPr>
          <w:sz w:val="28"/>
          <w:szCs w:val="28"/>
        </w:rPr>
      </w:pPr>
      <w:r>
        <w:rPr>
          <w:noProof/>
          <w:sz w:val="28"/>
          <w:szCs w:val="28"/>
        </w:rPr>
        <w:drawing>
          <wp:inline distT="0" distB="0" distL="0" distR="0" wp14:anchorId="3FE1E79C" wp14:editId="587F14A7">
            <wp:extent cx="5934075" cy="3200400"/>
            <wp:effectExtent l="0" t="0" r="9525"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F372D" w:rsidRDefault="00FF372D" w:rsidP="00FF372D">
      <w:pPr>
        <w:pStyle w:val="a3"/>
        <w:spacing w:line="360" w:lineRule="auto"/>
        <w:ind w:firstLine="709"/>
        <w:jc w:val="both"/>
        <w:rPr>
          <w:sz w:val="28"/>
          <w:szCs w:val="28"/>
        </w:rPr>
      </w:pPr>
      <w:r>
        <w:rPr>
          <w:i/>
          <w:iCs/>
          <w:sz w:val="28"/>
          <w:szCs w:val="28"/>
        </w:rPr>
        <w:t xml:space="preserve">Рис 2.2. </w:t>
      </w:r>
      <w:r w:rsidRPr="00C75E70">
        <w:rPr>
          <w:i/>
          <w:iCs/>
          <w:sz w:val="28"/>
          <w:szCs w:val="28"/>
        </w:rPr>
        <w:t>Порівняльний аналіз отриманих результатів первинного та повторного тестування КГ</w:t>
      </w:r>
    </w:p>
    <w:p w:rsidR="00FF372D" w:rsidRPr="00F924BA" w:rsidRDefault="00FF372D" w:rsidP="00FF372D">
      <w:pPr>
        <w:pStyle w:val="a3"/>
        <w:spacing w:line="360" w:lineRule="auto"/>
        <w:ind w:firstLine="709"/>
        <w:jc w:val="both"/>
        <w:rPr>
          <w:sz w:val="28"/>
          <w:szCs w:val="28"/>
        </w:rPr>
      </w:pPr>
      <w:r w:rsidRPr="00F924BA">
        <w:rPr>
          <w:sz w:val="28"/>
          <w:szCs w:val="28"/>
        </w:rPr>
        <w:t xml:space="preserve">Ці результати формують науково обґрунтовану базу для подальшого аналізу ефективності </w:t>
      </w:r>
      <w:proofErr w:type="spellStart"/>
      <w:r w:rsidRPr="00F924BA">
        <w:rPr>
          <w:sz w:val="28"/>
          <w:szCs w:val="28"/>
        </w:rPr>
        <w:t>методик</w:t>
      </w:r>
      <w:proofErr w:type="spellEnd"/>
      <w:r w:rsidRPr="00F924BA">
        <w:rPr>
          <w:sz w:val="28"/>
          <w:szCs w:val="28"/>
        </w:rPr>
        <w:t xml:space="preserve"> шляхом порівняння з показниками експериментальної групи. Наступним кроком дослідження є поглиблений аналіз динаміки змін в експериментальній групі, дані якого представлені в таблиці 2.4.</w:t>
      </w:r>
    </w:p>
    <w:p w:rsidR="00FF372D" w:rsidRPr="00621818" w:rsidRDefault="00FF372D" w:rsidP="00FF372D">
      <w:pPr>
        <w:widowControl w:val="0"/>
        <w:spacing w:line="360" w:lineRule="auto"/>
        <w:jc w:val="right"/>
        <w:rPr>
          <w:i/>
          <w:iCs/>
          <w:sz w:val="28"/>
          <w:szCs w:val="28"/>
        </w:rPr>
      </w:pPr>
      <w:r w:rsidRPr="00621818">
        <w:rPr>
          <w:i/>
          <w:iCs/>
          <w:sz w:val="28"/>
          <w:szCs w:val="28"/>
        </w:rPr>
        <w:t>Таблиця 2.4</w:t>
      </w:r>
    </w:p>
    <w:p w:rsidR="00FF372D" w:rsidRPr="00621818" w:rsidRDefault="00FF372D" w:rsidP="00FF372D">
      <w:pPr>
        <w:pStyle w:val="a3"/>
        <w:spacing w:line="360" w:lineRule="auto"/>
        <w:ind w:firstLine="709"/>
        <w:jc w:val="center"/>
        <w:rPr>
          <w:i/>
          <w:iCs/>
          <w:sz w:val="28"/>
          <w:szCs w:val="28"/>
        </w:rPr>
      </w:pPr>
      <w:r w:rsidRPr="00621818">
        <w:rPr>
          <w:i/>
          <w:iCs/>
          <w:sz w:val="28"/>
          <w:szCs w:val="28"/>
        </w:rPr>
        <w:t>Порівняльний аналіз отриманих результатів первинного та повторного тестування ЕГ</w:t>
      </w:r>
    </w:p>
    <w:tbl>
      <w:tblPr>
        <w:tblStyle w:val="a4"/>
        <w:tblW w:w="0" w:type="auto"/>
        <w:tblLook w:val="04A0" w:firstRow="1" w:lastRow="0" w:firstColumn="1" w:lastColumn="0" w:noHBand="0" w:noVBand="1"/>
      </w:tblPr>
      <w:tblGrid>
        <w:gridCol w:w="3255"/>
        <w:gridCol w:w="1374"/>
        <w:gridCol w:w="2029"/>
        <w:gridCol w:w="1007"/>
        <w:gridCol w:w="783"/>
        <w:gridCol w:w="897"/>
      </w:tblGrid>
      <w:tr w:rsidR="00FF372D" w:rsidTr="00FF372D">
        <w:tc>
          <w:tcPr>
            <w:tcW w:w="3255"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Тестування</w:t>
            </w:r>
          </w:p>
        </w:tc>
        <w:tc>
          <w:tcPr>
            <w:tcW w:w="1374"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Група</w:t>
            </w:r>
          </w:p>
        </w:tc>
        <w:tc>
          <w:tcPr>
            <w:tcW w:w="2029"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Показники</w:t>
            </w:r>
          </w:p>
        </w:tc>
        <w:tc>
          <w:tcPr>
            <w:tcW w:w="1007" w:type="dxa"/>
          </w:tcPr>
          <w:p w:rsidR="00FF372D" w:rsidRDefault="00FF372D" w:rsidP="00FF372D">
            <w:pPr>
              <w:pStyle w:val="a3"/>
              <w:spacing w:line="276" w:lineRule="auto"/>
              <w:ind w:hanging="2"/>
              <w:jc w:val="center"/>
              <w:rPr>
                <w:sz w:val="24"/>
                <w:szCs w:val="24"/>
              </w:rPr>
            </w:pPr>
            <w:r>
              <w:rPr>
                <w:sz w:val="24"/>
                <w:szCs w:val="24"/>
              </w:rPr>
              <w:t>Різниця</w:t>
            </w:r>
          </w:p>
          <w:p w:rsidR="00FF372D" w:rsidRPr="0035571E" w:rsidRDefault="00FF372D" w:rsidP="00FF372D">
            <w:pPr>
              <w:pStyle w:val="a3"/>
              <w:spacing w:line="276" w:lineRule="auto"/>
              <w:ind w:hanging="2"/>
              <w:jc w:val="center"/>
              <w:rPr>
                <w:sz w:val="24"/>
                <w:szCs w:val="24"/>
              </w:rPr>
            </w:pPr>
            <w:r>
              <w:rPr>
                <w:sz w:val="24"/>
                <w:szCs w:val="24"/>
              </w:rPr>
              <w:lastRenderedPageBreak/>
              <w:t>у %</w:t>
            </w:r>
          </w:p>
        </w:tc>
        <w:tc>
          <w:tcPr>
            <w:tcW w:w="783"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lastRenderedPageBreak/>
              <w:t>t</w:t>
            </w:r>
          </w:p>
        </w:tc>
        <w:tc>
          <w:tcPr>
            <w:tcW w:w="897"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p</w:t>
            </w: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Згинання-розгинання рук в упорі лежачи</w:t>
            </w:r>
            <w:r>
              <w:rPr>
                <w:sz w:val="24"/>
                <w:szCs w:val="24"/>
              </w:rPr>
              <w:t>.</w:t>
            </w:r>
          </w:p>
        </w:tc>
        <w:tc>
          <w:tcPr>
            <w:tcW w:w="1374" w:type="dxa"/>
            <w:vAlign w:val="center"/>
          </w:tcPr>
          <w:p w:rsidR="00FF372D" w:rsidRPr="0035571E" w:rsidRDefault="00FF372D" w:rsidP="00FF372D">
            <w:pPr>
              <w:ind w:hanging="2"/>
              <w:jc w:val="center"/>
              <w:rPr>
                <w:sz w:val="24"/>
                <w:szCs w:val="24"/>
              </w:rPr>
            </w:pPr>
            <w:r w:rsidRPr="0035571E">
              <w:rPr>
                <w:sz w:val="24"/>
                <w:szCs w:val="24"/>
              </w:rPr>
              <w:t>До екс.</w:t>
            </w:r>
          </w:p>
        </w:tc>
        <w:tc>
          <w:tcPr>
            <w:tcW w:w="2029" w:type="dxa"/>
            <w:vAlign w:val="center"/>
          </w:tcPr>
          <w:p w:rsidR="00FF372D" w:rsidRPr="008379BD" w:rsidRDefault="00FF372D" w:rsidP="00FF372D">
            <w:pPr>
              <w:pStyle w:val="a3"/>
              <w:spacing w:line="276" w:lineRule="auto"/>
              <w:ind w:hanging="2"/>
              <w:jc w:val="center"/>
              <w:rPr>
                <w:sz w:val="24"/>
                <w:szCs w:val="24"/>
              </w:rPr>
            </w:pPr>
            <w:r>
              <w:rPr>
                <w:sz w:val="24"/>
                <w:szCs w:val="24"/>
              </w:rPr>
              <w:t>48±0,37</w:t>
            </w:r>
          </w:p>
        </w:tc>
        <w:tc>
          <w:tcPr>
            <w:tcW w:w="1007"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16</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13,22</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35571E" w:rsidRDefault="00FF372D" w:rsidP="00FF372D">
            <w:pPr>
              <w:ind w:hanging="2"/>
              <w:jc w:val="center"/>
              <w:rPr>
                <w:sz w:val="24"/>
                <w:szCs w:val="24"/>
              </w:rPr>
            </w:pPr>
            <w:r w:rsidRPr="0035571E">
              <w:rPr>
                <w:sz w:val="24"/>
                <w:szCs w:val="24"/>
              </w:rPr>
              <w:t>Після екс.</w:t>
            </w:r>
          </w:p>
        </w:tc>
        <w:tc>
          <w:tcPr>
            <w:tcW w:w="2029" w:type="dxa"/>
            <w:vAlign w:val="center"/>
          </w:tcPr>
          <w:p w:rsidR="00FF372D" w:rsidRPr="008379BD" w:rsidRDefault="00FF372D" w:rsidP="00FF372D">
            <w:pPr>
              <w:pStyle w:val="a3"/>
              <w:spacing w:line="276" w:lineRule="auto"/>
              <w:ind w:hanging="2"/>
              <w:jc w:val="center"/>
              <w:rPr>
                <w:sz w:val="24"/>
                <w:szCs w:val="24"/>
              </w:rPr>
            </w:pPr>
            <w:r>
              <w:rPr>
                <w:sz w:val="24"/>
                <w:szCs w:val="24"/>
              </w:rPr>
              <w:t>55,5±0,43</w:t>
            </w:r>
          </w:p>
        </w:tc>
        <w:tc>
          <w:tcPr>
            <w:tcW w:w="1007" w:type="dxa"/>
            <w:vMerge/>
            <w:vAlign w:val="center"/>
          </w:tcPr>
          <w:p w:rsidR="00FF372D" w:rsidRPr="00FE21D8" w:rsidRDefault="00FF372D" w:rsidP="00FF372D">
            <w:pPr>
              <w:pStyle w:val="a3"/>
              <w:spacing w:line="276" w:lineRule="auto"/>
              <w:ind w:hanging="2"/>
              <w:jc w:val="center"/>
              <w:rPr>
                <w:sz w:val="24"/>
                <w:szCs w:val="24"/>
              </w:rPr>
            </w:pP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Підтягування на перекладині</w:t>
            </w:r>
            <w:r>
              <w:rPr>
                <w:sz w:val="24"/>
                <w:szCs w:val="24"/>
              </w:rPr>
              <w:t>.</w:t>
            </w:r>
          </w:p>
        </w:tc>
        <w:tc>
          <w:tcPr>
            <w:tcW w:w="1374" w:type="dxa"/>
            <w:vAlign w:val="center"/>
          </w:tcPr>
          <w:p w:rsidR="00FF372D" w:rsidRPr="0035571E" w:rsidRDefault="00FF372D" w:rsidP="00FF372D">
            <w:pPr>
              <w:ind w:hanging="2"/>
              <w:jc w:val="center"/>
              <w:rPr>
                <w:sz w:val="24"/>
                <w:szCs w:val="24"/>
              </w:rPr>
            </w:pPr>
            <w:r w:rsidRPr="0035571E">
              <w:rPr>
                <w:sz w:val="24"/>
                <w:szCs w:val="24"/>
              </w:rPr>
              <w:t>До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15±0,37</w:t>
            </w:r>
          </w:p>
        </w:tc>
        <w:tc>
          <w:tcPr>
            <w:tcW w:w="1007"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20</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5,73</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35571E" w:rsidRDefault="00FF372D" w:rsidP="00FF372D">
            <w:pPr>
              <w:ind w:hanging="2"/>
              <w:jc w:val="center"/>
              <w:rPr>
                <w:sz w:val="24"/>
                <w:szCs w:val="24"/>
              </w:rPr>
            </w:pPr>
            <w:r w:rsidRPr="0035571E">
              <w:rPr>
                <w:sz w:val="24"/>
                <w:szCs w:val="24"/>
              </w:rPr>
              <w:t>Після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18±0,37</w:t>
            </w:r>
          </w:p>
        </w:tc>
        <w:tc>
          <w:tcPr>
            <w:tcW w:w="1007" w:type="dxa"/>
            <w:vMerge/>
            <w:vAlign w:val="center"/>
          </w:tcPr>
          <w:p w:rsidR="00FF372D" w:rsidRPr="00FE21D8" w:rsidRDefault="00FF372D" w:rsidP="00FF372D">
            <w:pPr>
              <w:pStyle w:val="a3"/>
              <w:spacing w:line="276" w:lineRule="auto"/>
              <w:ind w:hanging="2"/>
              <w:jc w:val="center"/>
              <w:rPr>
                <w:sz w:val="24"/>
                <w:szCs w:val="24"/>
              </w:rPr>
            </w:pP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 xml:space="preserve">Піднімання тулуба в </w:t>
            </w:r>
            <w:proofErr w:type="spellStart"/>
            <w:r w:rsidRPr="00FE21D8">
              <w:rPr>
                <w:sz w:val="24"/>
                <w:szCs w:val="24"/>
              </w:rPr>
              <w:t>сід</w:t>
            </w:r>
            <w:proofErr w:type="spellEnd"/>
            <w:r w:rsidRPr="00FE21D8">
              <w:rPr>
                <w:sz w:val="24"/>
                <w:szCs w:val="24"/>
              </w:rPr>
              <w:t xml:space="preserve"> за 1 хв</w:t>
            </w:r>
            <w:r>
              <w:rPr>
                <w:sz w:val="24"/>
                <w:szCs w:val="24"/>
              </w:rPr>
              <w:t>.</w:t>
            </w:r>
          </w:p>
        </w:tc>
        <w:tc>
          <w:tcPr>
            <w:tcW w:w="1374" w:type="dxa"/>
            <w:vAlign w:val="center"/>
          </w:tcPr>
          <w:p w:rsidR="00FF372D" w:rsidRPr="0035571E" w:rsidRDefault="00FF372D" w:rsidP="00FF372D">
            <w:pPr>
              <w:ind w:hanging="2"/>
              <w:jc w:val="center"/>
              <w:rPr>
                <w:sz w:val="24"/>
                <w:szCs w:val="24"/>
              </w:rPr>
            </w:pPr>
            <w:r w:rsidRPr="0035571E">
              <w:rPr>
                <w:sz w:val="24"/>
                <w:szCs w:val="24"/>
              </w:rPr>
              <w:t>До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47±0,37</w:t>
            </w:r>
          </w:p>
        </w:tc>
        <w:tc>
          <w:tcPr>
            <w:tcW w:w="1007"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11</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9,53</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35571E" w:rsidRDefault="00FF372D" w:rsidP="00FF372D">
            <w:pPr>
              <w:ind w:hanging="2"/>
              <w:jc w:val="center"/>
              <w:rPr>
                <w:sz w:val="24"/>
                <w:szCs w:val="24"/>
              </w:rPr>
            </w:pPr>
            <w:r w:rsidRPr="0035571E">
              <w:rPr>
                <w:sz w:val="24"/>
                <w:szCs w:val="24"/>
              </w:rPr>
              <w:t>Після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52,33±0,42</w:t>
            </w:r>
          </w:p>
        </w:tc>
        <w:tc>
          <w:tcPr>
            <w:tcW w:w="1007" w:type="dxa"/>
            <w:vMerge/>
            <w:vAlign w:val="center"/>
          </w:tcPr>
          <w:p w:rsidR="00FF372D" w:rsidRPr="00FE21D8" w:rsidRDefault="00FF372D" w:rsidP="00FF372D">
            <w:pPr>
              <w:pStyle w:val="a3"/>
              <w:spacing w:line="276" w:lineRule="auto"/>
              <w:ind w:hanging="2"/>
              <w:jc w:val="center"/>
              <w:rPr>
                <w:sz w:val="24"/>
                <w:szCs w:val="24"/>
              </w:rPr>
            </w:pP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Виконання кидка партнера (манекена) 20 с</w:t>
            </w:r>
            <w:r>
              <w:rPr>
                <w:sz w:val="24"/>
                <w:szCs w:val="24"/>
              </w:rPr>
              <w:t>.</w:t>
            </w:r>
          </w:p>
        </w:tc>
        <w:tc>
          <w:tcPr>
            <w:tcW w:w="1374" w:type="dxa"/>
            <w:vAlign w:val="center"/>
          </w:tcPr>
          <w:p w:rsidR="00FF372D" w:rsidRPr="0035571E" w:rsidRDefault="00FF372D" w:rsidP="00FF372D">
            <w:pPr>
              <w:ind w:hanging="2"/>
              <w:jc w:val="center"/>
              <w:rPr>
                <w:sz w:val="24"/>
                <w:szCs w:val="24"/>
              </w:rPr>
            </w:pPr>
            <w:r w:rsidRPr="0035571E">
              <w:rPr>
                <w:sz w:val="24"/>
                <w:szCs w:val="24"/>
              </w:rPr>
              <w:t>До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5,33±0,21</w:t>
            </w:r>
          </w:p>
        </w:tc>
        <w:tc>
          <w:tcPr>
            <w:tcW w:w="1007" w:type="dxa"/>
            <w:vMerge w:val="restart"/>
            <w:vAlign w:val="center"/>
          </w:tcPr>
          <w:p w:rsidR="00FF372D" w:rsidRPr="0035571E" w:rsidRDefault="00FF372D" w:rsidP="00FF372D">
            <w:pPr>
              <w:pStyle w:val="a3"/>
              <w:spacing w:line="276" w:lineRule="auto"/>
              <w:ind w:hanging="2"/>
              <w:jc w:val="center"/>
              <w:rPr>
                <w:sz w:val="24"/>
                <w:szCs w:val="24"/>
              </w:rPr>
            </w:pPr>
            <w:r>
              <w:rPr>
                <w:sz w:val="24"/>
                <w:szCs w:val="24"/>
              </w:rPr>
              <w:t>25</w:t>
            </w:r>
          </w:p>
        </w:tc>
        <w:tc>
          <w:tcPr>
            <w:tcW w:w="783" w:type="dxa"/>
            <w:vMerge w:val="restart"/>
            <w:vAlign w:val="center"/>
          </w:tcPr>
          <w:p w:rsidR="00FF372D" w:rsidRPr="0035571E" w:rsidRDefault="00FF372D" w:rsidP="00FF372D">
            <w:pPr>
              <w:pStyle w:val="a3"/>
              <w:spacing w:line="276" w:lineRule="auto"/>
              <w:ind w:hanging="2"/>
              <w:jc w:val="center"/>
              <w:rPr>
                <w:sz w:val="24"/>
                <w:szCs w:val="24"/>
              </w:rPr>
            </w:pPr>
            <w:r>
              <w:rPr>
                <w:sz w:val="24"/>
                <w:szCs w:val="24"/>
              </w:rPr>
              <w:t>3,42</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tcPr>
          <w:p w:rsidR="00FF372D" w:rsidRPr="00FE21D8" w:rsidRDefault="00FF372D" w:rsidP="00FF372D">
            <w:pPr>
              <w:pStyle w:val="a3"/>
              <w:spacing w:line="276" w:lineRule="auto"/>
              <w:ind w:hanging="2"/>
              <w:rPr>
                <w:sz w:val="24"/>
                <w:szCs w:val="24"/>
              </w:rPr>
            </w:pPr>
          </w:p>
        </w:tc>
        <w:tc>
          <w:tcPr>
            <w:tcW w:w="1374" w:type="dxa"/>
            <w:vAlign w:val="center"/>
          </w:tcPr>
          <w:p w:rsidR="00FF372D" w:rsidRPr="0035571E" w:rsidRDefault="00FF372D" w:rsidP="00FF372D">
            <w:pPr>
              <w:ind w:hanging="2"/>
              <w:jc w:val="center"/>
              <w:rPr>
                <w:sz w:val="24"/>
                <w:szCs w:val="24"/>
              </w:rPr>
            </w:pPr>
            <w:r w:rsidRPr="0035571E">
              <w:rPr>
                <w:sz w:val="24"/>
                <w:szCs w:val="24"/>
              </w:rPr>
              <w:t>Після екс.</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6,67±0,33</w:t>
            </w:r>
          </w:p>
        </w:tc>
        <w:tc>
          <w:tcPr>
            <w:tcW w:w="1007" w:type="dxa"/>
            <w:vMerge/>
          </w:tcPr>
          <w:p w:rsidR="00FF372D" w:rsidRPr="00FE21D8" w:rsidRDefault="00FF372D" w:rsidP="00FF372D">
            <w:pPr>
              <w:pStyle w:val="a3"/>
              <w:spacing w:line="276" w:lineRule="auto"/>
              <w:ind w:hanging="2"/>
              <w:jc w:val="center"/>
              <w:rPr>
                <w:sz w:val="24"/>
                <w:szCs w:val="24"/>
              </w:rPr>
            </w:pP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bl>
    <w:p w:rsidR="00FF372D" w:rsidRDefault="00FF372D" w:rsidP="00FF372D">
      <w:pPr>
        <w:pStyle w:val="a3"/>
        <w:spacing w:line="360" w:lineRule="auto"/>
        <w:ind w:firstLine="709"/>
        <w:jc w:val="center"/>
        <w:rPr>
          <w:sz w:val="28"/>
          <w:szCs w:val="28"/>
        </w:rPr>
      </w:pPr>
    </w:p>
    <w:p w:rsidR="00FF372D" w:rsidRPr="00621818" w:rsidRDefault="00FF372D" w:rsidP="00FF372D">
      <w:pPr>
        <w:pStyle w:val="a3"/>
        <w:spacing w:line="360" w:lineRule="auto"/>
        <w:ind w:firstLine="709"/>
        <w:jc w:val="both"/>
        <w:rPr>
          <w:sz w:val="28"/>
          <w:szCs w:val="28"/>
        </w:rPr>
      </w:pPr>
      <w:r w:rsidRPr="00621818">
        <w:rPr>
          <w:sz w:val="28"/>
          <w:szCs w:val="28"/>
        </w:rPr>
        <w:t>Аналіз динаміки змін у результатах експериментальної групи (ЕГ) між первинним і повторним тестуванням засвідчує суттєве покращення показників фізичної підготовленості за всіма досліджуваними параметрами. Отримані результати демонструють високу ефективність реалізованої експериментальної методики, що забезпечила значний прогрес у розвитку фізичних якостей учасників.</w:t>
      </w:r>
    </w:p>
    <w:p w:rsidR="00FF372D" w:rsidRPr="00621818" w:rsidRDefault="00FF372D" w:rsidP="00FF372D">
      <w:pPr>
        <w:pStyle w:val="a3"/>
        <w:spacing w:line="360" w:lineRule="auto"/>
        <w:ind w:firstLine="709"/>
        <w:jc w:val="both"/>
        <w:rPr>
          <w:sz w:val="28"/>
          <w:szCs w:val="28"/>
        </w:rPr>
      </w:pPr>
      <w:r w:rsidRPr="00621818">
        <w:rPr>
          <w:sz w:val="28"/>
          <w:szCs w:val="28"/>
        </w:rPr>
        <w:t xml:space="preserve">Зокрема, у тесті </w:t>
      </w:r>
      <w:r>
        <w:rPr>
          <w:sz w:val="28"/>
          <w:szCs w:val="28"/>
        </w:rPr>
        <w:t>«</w:t>
      </w:r>
      <w:r w:rsidRPr="00621818">
        <w:rPr>
          <w:sz w:val="28"/>
          <w:szCs w:val="28"/>
        </w:rPr>
        <w:t>згинання-розгинання рук в упорі лежачи</w:t>
      </w:r>
      <w:r>
        <w:rPr>
          <w:sz w:val="28"/>
          <w:szCs w:val="28"/>
        </w:rPr>
        <w:t>»</w:t>
      </w:r>
      <w:r w:rsidRPr="00621818">
        <w:rPr>
          <w:sz w:val="28"/>
          <w:szCs w:val="28"/>
        </w:rPr>
        <w:t xml:space="preserve"> середній показник зріс із 48 ± 0,37 до 55,5 ± 0,43, що відповідає приросту на 16%. Значення t-критерію Стьюдента становило 13,22, що значно перевищує критичний рівень і підтверджує статистичну значущість змін. У тесті «підтягування на перекладині» показники збільшилися з 15 ± 0,37 до 18 ± 0,42, що відповідає приросту 20%</w:t>
      </w:r>
      <w:r>
        <w:rPr>
          <w:sz w:val="28"/>
          <w:szCs w:val="28"/>
        </w:rPr>
        <w:t>,</w:t>
      </w:r>
      <w:r w:rsidRPr="00621818">
        <w:rPr>
          <w:sz w:val="28"/>
          <w:szCs w:val="28"/>
        </w:rPr>
        <w:t xml:space="preserve"> значення t = 5,73 також свідчить про статистично значущі зміни.</w:t>
      </w:r>
    </w:p>
    <w:p w:rsidR="00FF372D" w:rsidRPr="00621818" w:rsidRDefault="00FF372D" w:rsidP="00FF372D">
      <w:pPr>
        <w:pStyle w:val="a3"/>
        <w:spacing w:line="360" w:lineRule="auto"/>
        <w:ind w:firstLine="709"/>
        <w:jc w:val="both"/>
        <w:rPr>
          <w:sz w:val="28"/>
          <w:szCs w:val="28"/>
        </w:rPr>
      </w:pPr>
      <w:r w:rsidRPr="00621818">
        <w:rPr>
          <w:sz w:val="28"/>
          <w:szCs w:val="28"/>
        </w:rPr>
        <w:t>У тесті «піднімання тулуба за одну хвилину» середній показник зріс із 47 ± 0,37 до 52,33 ± 0,42, забезпечивши приріст у 11%, а значення t = 9,53 підтвердило достовірність отриманих змін. Найвищий приріст зафіксовано в тесті на виконання кидка партнера (манекена) за 20 секунд</w:t>
      </w:r>
      <w:r>
        <w:rPr>
          <w:sz w:val="28"/>
          <w:szCs w:val="28"/>
        </w:rPr>
        <w:t>,</w:t>
      </w:r>
      <w:r w:rsidRPr="00621818">
        <w:rPr>
          <w:sz w:val="28"/>
          <w:szCs w:val="28"/>
        </w:rPr>
        <w:t xml:space="preserve"> середній результат зріс із 5,33 ± 0,21 до 6,67 ± 0,33, що становить 25%. Значення t-критерію в цьому тесті дорівнює 3,42, що також перевищує критичний рівень і підтверджує статистичну значущість отриманих змін.</w:t>
      </w:r>
    </w:p>
    <w:p w:rsidR="00FF372D" w:rsidRDefault="00FF372D" w:rsidP="00FF372D">
      <w:pPr>
        <w:pStyle w:val="a3"/>
        <w:spacing w:line="360" w:lineRule="auto"/>
        <w:ind w:firstLine="709"/>
        <w:jc w:val="both"/>
        <w:rPr>
          <w:sz w:val="28"/>
          <w:szCs w:val="28"/>
        </w:rPr>
      </w:pPr>
      <w:r w:rsidRPr="00621818">
        <w:rPr>
          <w:sz w:val="28"/>
          <w:szCs w:val="28"/>
        </w:rPr>
        <w:t xml:space="preserve">Графічне представлення динаміки змін (рис. 2.3) наочно ілюструє позитивну тенденцію, яка свідчить про високу ефективність впровадженої тренувальної методики. Усі розраховані значення t-критерію значно </w:t>
      </w:r>
      <w:r w:rsidRPr="00621818">
        <w:rPr>
          <w:sz w:val="28"/>
          <w:szCs w:val="28"/>
        </w:rPr>
        <w:lastRenderedPageBreak/>
        <w:t>перевищують порогові рівні (p ≥ 0,05), що підтверджує статистично значущі зміни.</w:t>
      </w:r>
    </w:p>
    <w:p w:rsidR="00FF372D" w:rsidRPr="00621818" w:rsidRDefault="00FF372D" w:rsidP="00FF372D">
      <w:pPr>
        <w:pStyle w:val="a3"/>
        <w:spacing w:line="360" w:lineRule="auto"/>
        <w:jc w:val="both"/>
        <w:rPr>
          <w:sz w:val="28"/>
          <w:szCs w:val="28"/>
        </w:rPr>
      </w:pPr>
      <w:r>
        <w:rPr>
          <w:noProof/>
          <w:sz w:val="28"/>
          <w:szCs w:val="28"/>
        </w:rPr>
        <w:drawing>
          <wp:inline distT="0" distB="0" distL="0" distR="0" wp14:anchorId="1E48215D" wp14:editId="5034A654">
            <wp:extent cx="5924550" cy="32004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F372D" w:rsidRDefault="00FF372D" w:rsidP="00FF372D">
      <w:pPr>
        <w:pStyle w:val="a3"/>
        <w:spacing w:line="360" w:lineRule="auto"/>
        <w:ind w:firstLine="709"/>
        <w:jc w:val="both"/>
        <w:rPr>
          <w:sz w:val="28"/>
          <w:szCs w:val="28"/>
        </w:rPr>
      </w:pPr>
      <w:r>
        <w:rPr>
          <w:i/>
          <w:iCs/>
          <w:sz w:val="28"/>
          <w:szCs w:val="28"/>
        </w:rPr>
        <w:t xml:space="preserve">Рис. 2.3. </w:t>
      </w:r>
      <w:r w:rsidRPr="00621818">
        <w:rPr>
          <w:i/>
          <w:iCs/>
          <w:sz w:val="28"/>
          <w:szCs w:val="28"/>
        </w:rPr>
        <w:t>Порівняльний аналіз отриманих результатів первинного та повторного тестування ЕГ</w:t>
      </w:r>
    </w:p>
    <w:p w:rsidR="00FF372D" w:rsidRPr="00621818" w:rsidRDefault="00FF372D" w:rsidP="00FF372D">
      <w:pPr>
        <w:pStyle w:val="a3"/>
        <w:spacing w:line="360" w:lineRule="auto"/>
        <w:ind w:firstLine="709"/>
        <w:jc w:val="both"/>
        <w:rPr>
          <w:sz w:val="28"/>
          <w:szCs w:val="28"/>
        </w:rPr>
      </w:pPr>
      <w:r w:rsidRPr="00621818">
        <w:rPr>
          <w:sz w:val="28"/>
          <w:szCs w:val="28"/>
        </w:rPr>
        <w:t>Для комплексної оцінки ефективності запропонованого підходу було проведено порівняльний аналіз динаміки змін між контрольною та експериментальною групами. Результати цього аналізу, подані в таблиці 2.5, не лише кількісно відображають ступінь покращення силової витривалості у молодих борців віком 14-15 років, але й забезпечують наукове обґрунтування та практичне підтвердження доцільності застосування експериментальної методики.</w:t>
      </w:r>
    </w:p>
    <w:p w:rsidR="00FF372D" w:rsidRPr="00621818" w:rsidRDefault="00FF372D" w:rsidP="00FF372D">
      <w:pPr>
        <w:widowControl w:val="0"/>
        <w:spacing w:line="360" w:lineRule="auto"/>
        <w:jc w:val="right"/>
        <w:rPr>
          <w:i/>
          <w:iCs/>
          <w:sz w:val="28"/>
          <w:szCs w:val="28"/>
        </w:rPr>
      </w:pPr>
      <w:r w:rsidRPr="00621818">
        <w:rPr>
          <w:i/>
          <w:iCs/>
          <w:sz w:val="28"/>
          <w:szCs w:val="28"/>
        </w:rPr>
        <w:t>Таблиця 2.5</w:t>
      </w:r>
    </w:p>
    <w:p w:rsidR="00FF372D" w:rsidRDefault="00FF372D" w:rsidP="00FF372D">
      <w:pPr>
        <w:pStyle w:val="a3"/>
        <w:spacing w:line="360" w:lineRule="auto"/>
        <w:ind w:firstLine="709"/>
        <w:jc w:val="both"/>
        <w:rPr>
          <w:i/>
          <w:iCs/>
          <w:sz w:val="28"/>
          <w:szCs w:val="28"/>
        </w:rPr>
      </w:pPr>
      <w:r w:rsidRPr="00621818">
        <w:rPr>
          <w:i/>
          <w:iCs/>
          <w:sz w:val="28"/>
          <w:szCs w:val="28"/>
        </w:rPr>
        <w:t>Порівняльний аналіз отриманих результатів первинного та повторного тестування КГ і ЕГ</w:t>
      </w:r>
    </w:p>
    <w:tbl>
      <w:tblPr>
        <w:tblStyle w:val="a4"/>
        <w:tblW w:w="0" w:type="auto"/>
        <w:tblLook w:val="04A0" w:firstRow="1" w:lastRow="0" w:firstColumn="1" w:lastColumn="0" w:noHBand="0" w:noVBand="1"/>
      </w:tblPr>
      <w:tblGrid>
        <w:gridCol w:w="3255"/>
        <w:gridCol w:w="1374"/>
        <w:gridCol w:w="2029"/>
        <w:gridCol w:w="1007"/>
        <w:gridCol w:w="783"/>
        <w:gridCol w:w="897"/>
      </w:tblGrid>
      <w:tr w:rsidR="00FF372D" w:rsidTr="00FF372D">
        <w:tc>
          <w:tcPr>
            <w:tcW w:w="3255"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Тестування</w:t>
            </w:r>
          </w:p>
        </w:tc>
        <w:tc>
          <w:tcPr>
            <w:tcW w:w="1374"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Група</w:t>
            </w:r>
          </w:p>
        </w:tc>
        <w:tc>
          <w:tcPr>
            <w:tcW w:w="2029"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Показники</w:t>
            </w:r>
          </w:p>
        </w:tc>
        <w:tc>
          <w:tcPr>
            <w:tcW w:w="1007" w:type="dxa"/>
          </w:tcPr>
          <w:p w:rsidR="00FF372D" w:rsidRDefault="00FF372D" w:rsidP="00FF372D">
            <w:pPr>
              <w:pStyle w:val="a3"/>
              <w:spacing w:line="276" w:lineRule="auto"/>
              <w:ind w:hanging="2"/>
              <w:jc w:val="center"/>
              <w:rPr>
                <w:sz w:val="24"/>
                <w:szCs w:val="24"/>
              </w:rPr>
            </w:pPr>
            <w:r>
              <w:rPr>
                <w:sz w:val="24"/>
                <w:szCs w:val="24"/>
              </w:rPr>
              <w:t>Різниця</w:t>
            </w:r>
          </w:p>
          <w:p w:rsidR="00FF372D" w:rsidRPr="0035571E" w:rsidRDefault="00FF372D" w:rsidP="00FF372D">
            <w:pPr>
              <w:pStyle w:val="a3"/>
              <w:spacing w:line="276" w:lineRule="auto"/>
              <w:ind w:hanging="2"/>
              <w:jc w:val="center"/>
              <w:rPr>
                <w:sz w:val="24"/>
                <w:szCs w:val="24"/>
              </w:rPr>
            </w:pPr>
            <w:r>
              <w:rPr>
                <w:sz w:val="24"/>
                <w:szCs w:val="24"/>
              </w:rPr>
              <w:t>у %</w:t>
            </w:r>
          </w:p>
        </w:tc>
        <w:tc>
          <w:tcPr>
            <w:tcW w:w="783"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t</w:t>
            </w:r>
          </w:p>
        </w:tc>
        <w:tc>
          <w:tcPr>
            <w:tcW w:w="897" w:type="dxa"/>
            <w:vAlign w:val="center"/>
          </w:tcPr>
          <w:p w:rsidR="00FF372D" w:rsidRPr="00FE21D8" w:rsidRDefault="00FF372D" w:rsidP="00FF372D">
            <w:pPr>
              <w:pStyle w:val="a3"/>
              <w:spacing w:line="276" w:lineRule="auto"/>
              <w:ind w:hanging="2"/>
              <w:jc w:val="center"/>
              <w:rPr>
                <w:sz w:val="24"/>
                <w:szCs w:val="24"/>
              </w:rPr>
            </w:pPr>
            <w:r w:rsidRPr="00FE21D8">
              <w:rPr>
                <w:sz w:val="24"/>
                <w:szCs w:val="24"/>
              </w:rPr>
              <w:t>p</w:t>
            </w: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Згинання-розгинання рук в упорі лежачи</w:t>
            </w:r>
            <w:r>
              <w:rPr>
                <w:sz w:val="24"/>
                <w:szCs w:val="24"/>
              </w:rPr>
              <w:t>.</w:t>
            </w:r>
          </w:p>
        </w:tc>
        <w:tc>
          <w:tcPr>
            <w:tcW w:w="1374" w:type="dxa"/>
            <w:vAlign w:val="center"/>
          </w:tcPr>
          <w:p w:rsidR="00FF372D" w:rsidRPr="00FE21D8" w:rsidRDefault="00FF372D" w:rsidP="00FF372D">
            <w:pPr>
              <w:pStyle w:val="a3"/>
              <w:spacing w:line="276" w:lineRule="auto"/>
              <w:ind w:hanging="2"/>
              <w:jc w:val="center"/>
              <w:rPr>
                <w:sz w:val="24"/>
                <w:szCs w:val="24"/>
              </w:rPr>
            </w:pPr>
            <w:r>
              <w:rPr>
                <w:sz w:val="24"/>
                <w:szCs w:val="24"/>
              </w:rPr>
              <w:t>КГ</w:t>
            </w:r>
          </w:p>
        </w:tc>
        <w:tc>
          <w:tcPr>
            <w:tcW w:w="2029" w:type="dxa"/>
            <w:vAlign w:val="center"/>
          </w:tcPr>
          <w:p w:rsidR="00FF372D" w:rsidRPr="008379BD" w:rsidRDefault="00FF372D" w:rsidP="00FF372D">
            <w:pPr>
              <w:pStyle w:val="a3"/>
              <w:spacing w:line="276" w:lineRule="auto"/>
              <w:ind w:hanging="2"/>
              <w:jc w:val="center"/>
              <w:rPr>
                <w:sz w:val="24"/>
                <w:szCs w:val="24"/>
              </w:rPr>
            </w:pPr>
            <w:r>
              <w:rPr>
                <w:sz w:val="24"/>
                <w:szCs w:val="24"/>
              </w:rPr>
              <w:t>52±0,37</w:t>
            </w:r>
          </w:p>
        </w:tc>
        <w:tc>
          <w:tcPr>
            <w:tcW w:w="1007" w:type="dxa"/>
            <w:vAlign w:val="center"/>
          </w:tcPr>
          <w:p w:rsidR="00FF372D" w:rsidRPr="00251E4D" w:rsidRDefault="00FF372D" w:rsidP="00FF372D">
            <w:pPr>
              <w:pStyle w:val="a3"/>
              <w:spacing w:line="276" w:lineRule="auto"/>
              <w:ind w:hanging="2"/>
              <w:jc w:val="center"/>
              <w:rPr>
                <w:sz w:val="24"/>
                <w:szCs w:val="24"/>
              </w:rPr>
            </w:pPr>
            <w:r>
              <w:rPr>
                <w:sz w:val="24"/>
                <w:szCs w:val="24"/>
              </w:rPr>
              <w:t>9</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6,17</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FE21D8" w:rsidRDefault="00FF372D" w:rsidP="00FF372D">
            <w:pPr>
              <w:pStyle w:val="a3"/>
              <w:spacing w:line="276" w:lineRule="auto"/>
              <w:ind w:hanging="2"/>
              <w:jc w:val="center"/>
              <w:rPr>
                <w:sz w:val="24"/>
                <w:szCs w:val="24"/>
              </w:rPr>
            </w:pPr>
            <w:r>
              <w:rPr>
                <w:sz w:val="24"/>
                <w:szCs w:val="24"/>
              </w:rPr>
              <w:t>ЕГ</w:t>
            </w:r>
          </w:p>
        </w:tc>
        <w:tc>
          <w:tcPr>
            <w:tcW w:w="2029" w:type="dxa"/>
            <w:vAlign w:val="center"/>
          </w:tcPr>
          <w:p w:rsidR="00FF372D" w:rsidRPr="008379BD" w:rsidRDefault="00FF372D" w:rsidP="00FF372D">
            <w:pPr>
              <w:pStyle w:val="a3"/>
              <w:spacing w:line="276" w:lineRule="auto"/>
              <w:ind w:hanging="2"/>
              <w:jc w:val="center"/>
              <w:rPr>
                <w:sz w:val="24"/>
                <w:szCs w:val="24"/>
              </w:rPr>
            </w:pPr>
            <w:r>
              <w:rPr>
                <w:sz w:val="24"/>
                <w:szCs w:val="24"/>
              </w:rPr>
              <w:t>55,5±0,43</w:t>
            </w:r>
          </w:p>
        </w:tc>
        <w:tc>
          <w:tcPr>
            <w:tcW w:w="1007" w:type="dxa"/>
            <w:vAlign w:val="center"/>
          </w:tcPr>
          <w:p w:rsidR="00FF372D" w:rsidRPr="00994092" w:rsidRDefault="00FF372D" w:rsidP="00FF372D">
            <w:pPr>
              <w:pStyle w:val="a3"/>
              <w:spacing w:line="276" w:lineRule="auto"/>
              <w:ind w:hanging="2"/>
              <w:jc w:val="center"/>
              <w:rPr>
                <w:sz w:val="24"/>
                <w:szCs w:val="24"/>
              </w:rPr>
            </w:pPr>
            <w:r>
              <w:rPr>
                <w:sz w:val="24"/>
                <w:szCs w:val="24"/>
              </w:rPr>
              <w:t>16</w:t>
            </w: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Підтягування на перекладині</w:t>
            </w:r>
            <w:r>
              <w:rPr>
                <w:sz w:val="24"/>
                <w:szCs w:val="24"/>
              </w:rPr>
              <w:t>.</w:t>
            </w:r>
          </w:p>
        </w:tc>
        <w:tc>
          <w:tcPr>
            <w:tcW w:w="1374" w:type="dxa"/>
            <w:vAlign w:val="center"/>
          </w:tcPr>
          <w:p w:rsidR="00FF372D" w:rsidRPr="00FE21D8" w:rsidRDefault="00FF372D" w:rsidP="00FF372D">
            <w:pPr>
              <w:pStyle w:val="a3"/>
              <w:spacing w:line="276" w:lineRule="auto"/>
              <w:ind w:hanging="2"/>
              <w:jc w:val="center"/>
              <w:rPr>
                <w:sz w:val="24"/>
                <w:szCs w:val="24"/>
              </w:rPr>
            </w:pPr>
            <w:r>
              <w:rPr>
                <w:sz w:val="24"/>
                <w:szCs w:val="24"/>
              </w:rPr>
              <w:t>КГ</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16,83±0,40</w:t>
            </w:r>
          </w:p>
        </w:tc>
        <w:tc>
          <w:tcPr>
            <w:tcW w:w="1007" w:type="dxa"/>
            <w:vAlign w:val="center"/>
          </w:tcPr>
          <w:p w:rsidR="00FF372D" w:rsidRPr="00251E4D" w:rsidRDefault="00FF372D" w:rsidP="00FF372D">
            <w:pPr>
              <w:pStyle w:val="a3"/>
              <w:spacing w:line="276" w:lineRule="auto"/>
              <w:ind w:hanging="2"/>
              <w:jc w:val="center"/>
              <w:rPr>
                <w:sz w:val="24"/>
                <w:szCs w:val="24"/>
              </w:rPr>
            </w:pPr>
            <w:r>
              <w:rPr>
                <w:sz w:val="24"/>
                <w:szCs w:val="24"/>
              </w:rPr>
              <w:t>13</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2,65</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 xml:space="preserve">≥ </w:t>
            </w:r>
            <w:r w:rsidRPr="00FE21D8">
              <w:rPr>
                <w:sz w:val="24"/>
                <w:szCs w:val="24"/>
              </w:rPr>
              <w:t>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FE21D8" w:rsidRDefault="00FF372D" w:rsidP="00FF372D">
            <w:pPr>
              <w:pStyle w:val="a3"/>
              <w:spacing w:line="276" w:lineRule="auto"/>
              <w:ind w:hanging="2"/>
              <w:jc w:val="center"/>
              <w:rPr>
                <w:sz w:val="24"/>
                <w:szCs w:val="24"/>
              </w:rPr>
            </w:pPr>
            <w:r>
              <w:rPr>
                <w:sz w:val="24"/>
                <w:szCs w:val="24"/>
              </w:rPr>
              <w:t>ЕГ</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18±0,37</w:t>
            </w:r>
          </w:p>
        </w:tc>
        <w:tc>
          <w:tcPr>
            <w:tcW w:w="1007" w:type="dxa"/>
            <w:vAlign w:val="center"/>
          </w:tcPr>
          <w:p w:rsidR="00FF372D" w:rsidRPr="00994092" w:rsidRDefault="00FF372D" w:rsidP="00FF372D">
            <w:pPr>
              <w:pStyle w:val="a3"/>
              <w:spacing w:line="276" w:lineRule="auto"/>
              <w:ind w:hanging="2"/>
              <w:jc w:val="center"/>
              <w:rPr>
                <w:sz w:val="24"/>
                <w:szCs w:val="24"/>
              </w:rPr>
            </w:pPr>
            <w:r>
              <w:rPr>
                <w:sz w:val="24"/>
                <w:szCs w:val="24"/>
              </w:rPr>
              <w:t>20</w:t>
            </w: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 xml:space="preserve">Піднімання тулуба в </w:t>
            </w:r>
            <w:proofErr w:type="spellStart"/>
            <w:r w:rsidRPr="00FE21D8">
              <w:rPr>
                <w:sz w:val="24"/>
                <w:szCs w:val="24"/>
              </w:rPr>
              <w:t>сід</w:t>
            </w:r>
            <w:proofErr w:type="spellEnd"/>
            <w:r w:rsidRPr="00FE21D8">
              <w:rPr>
                <w:sz w:val="24"/>
                <w:szCs w:val="24"/>
              </w:rPr>
              <w:t xml:space="preserve"> за 1 хв</w:t>
            </w:r>
            <w:r>
              <w:rPr>
                <w:sz w:val="24"/>
                <w:szCs w:val="24"/>
              </w:rPr>
              <w:t>.</w:t>
            </w:r>
          </w:p>
        </w:tc>
        <w:tc>
          <w:tcPr>
            <w:tcW w:w="1374" w:type="dxa"/>
            <w:vAlign w:val="center"/>
          </w:tcPr>
          <w:p w:rsidR="00FF372D" w:rsidRPr="00FE21D8" w:rsidRDefault="00FF372D" w:rsidP="00FF372D">
            <w:pPr>
              <w:pStyle w:val="a3"/>
              <w:spacing w:line="276" w:lineRule="auto"/>
              <w:ind w:hanging="2"/>
              <w:jc w:val="center"/>
              <w:rPr>
                <w:sz w:val="24"/>
                <w:szCs w:val="24"/>
              </w:rPr>
            </w:pPr>
            <w:r>
              <w:rPr>
                <w:sz w:val="24"/>
                <w:szCs w:val="24"/>
              </w:rPr>
              <w:t>КГ</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49,83±0,31</w:t>
            </w:r>
          </w:p>
        </w:tc>
        <w:tc>
          <w:tcPr>
            <w:tcW w:w="1007" w:type="dxa"/>
            <w:vAlign w:val="center"/>
          </w:tcPr>
          <w:p w:rsidR="00FF372D" w:rsidRPr="00251E4D" w:rsidRDefault="00FF372D" w:rsidP="00FF372D">
            <w:pPr>
              <w:pStyle w:val="a3"/>
              <w:spacing w:line="276" w:lineRule="auto"/>
              <w:ind w:hanging="2"/>
              <w:jc w:val="center"/>
              <w:rPr>
                <w:sz w:val="24"/>
                <w:szCs w:val="24"/>
              </w:rPr>
            </w:pPr>
            <w:r>
              <w:rPr>
                <w:sz w:val="24"/>
                <w:szCs w:val="24"/>
              </w:rPr>
              <w:t>5</w:t>
            </w:r>
          </w:p>
        </w:tc>
        <w:tc>
          <w:tcPr>
            <w:tcW w:w="783" w:type="dxa"/>
            <w:vMerge w:val="restart"/>
            <w:vAlign w:val="center"/>
          </w:tcPr>
          <w:p w:rsidR="00FF372D" w:rsidRPr="00251E4D" w:rsidRDefault="00FF372D" w:rsidP="00FF372D">
            <w:pPr>
              <w:pStyle w:val="a3"/>
              <w:spacing w:line="276" w:lineRule="auto"/>
              <w:ind w:hanging="2"/>
              <w:jc w:val="center"/>
              <w:rPr>
                <w:sz w:val="24"/>
                <w:szCs w:val="24"/>
              </w:rPr>
            </w:pPr>
            <w:r>
              <w:rPr>
                <w:sz w:val="24"/>
                <w:szCs w:val="24"/>
              </w:rPr>
              <w:t>4,79</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vAlign w:val="center"/>
          </w:tcPr>
          <w:p w:rsidR="00FF372D" w:rsidRPr="00FE21D8" w:rsidRDefault="00FF372D" w:rsidP="00FF372D">
            <w:pPr>
              <w:pStyle w:val="a3"/>
              <w:spacing w:line="276" w:lineRule="auto"/>
              <w:ind w:hanging="2"/>
              <w:rPr>
                <w:sz w:val="24"/>
                <w:szCs w:val="24"/>
              </w:rPr>
            </w:pPr>
          </w:p>
        </w:tc>
        <w:tc>
          <w:tcPr>
            <w:tcW w:w="1374" w:type="dxa"/>
            <w:vAlign w:val="center"/>
          </w:tcPr>
          <w:p w:rsidR="00FF372D" w:rsidRPr="00FE21D8" w:rsidRDefault="00FF372D" w:rsidP="00FF372D">
            <w:pPr>
              <w:pStyle w:val="a3"/>
              <w:spacing w:line="276" w:lineRule="auto"/>
              <w:ind w:hanging="2"/>
              <w:jc w:val="center"/>
              <w:rPr>
                <w:sz w:val="24"/>
                <w:szCs w:val="24"/>
              </w:rPr>
            </w:pPr>
            <w:r>
              <w:rPr>
                <w:sz w:val="24"/>
                <w:szCs w:val="24"/>
              </w:rPr>
              <w:t>ЕГ</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52,33±0,42</w:t>
            </w:r>
          </w:p>
        </w:tc>
        <w:tc>
          <w:tcPr>
            <w:tcW w:w="1007" w:type="dxa"/>
            <w:vAlign w:val="center"/>
          </w:tcPr>
          <w:p w:rsidR="00FF372D" w:rsidRPr="00994092" w:rsidRDefault="00FF372D" w:rsidP="00FF372D">
            <w:pPr>
              <w:pStyle w:val="a3"/>
              <w:spacing w:line="276" w:lineRule="auto"/>
              <w:ind w:hanging="2"/>
              <w:jc w:val="center"/>
              <w:rPr>
                <w:sz w:val="24"/>
                <w:szCs w:val="24"/>
              </w:rPr>
            </w:pPr>
            <w:r>
              <w:rPr>
                <w:sz w:val="24"/>
                <w:szCs w:val="24"/>
              </w:rPr>
              <w:t>11</w:t>
            </w: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r w:rsidR="00FF372D" w:rsidTr="00FF372D">
        <w:tc>
          <w:tcPr>
            <w:tcW w:w="3255" w:type="dxa"/>
            <w:vMerge w:val="restart"/>
            <w:vAlign w:val="center"/>
          </w:tcPr>
          <w:p w:rsidR="00FF372D" w:rsidRPr="00FE21D8" w:rsidRDefault="00FF372D" w:rsidP="00FF372D">
            <w:pPr>
              <w:pStyle w:val="a3"/>
              <w:spacing w:line="276" w:lineRule="auto"/>
              <w:ind w:hanging="2"/>
              <w:rPr>
                <w:sz w:val="24"/>
                <w:szCs w:val="24"/>
              </w:rPr>
            </w:pPr>
            <w:r w:rsidRPr="00FE21D8">
              <w:rPr>
                <w:sz w:val="24"/>
                <w:szCs w:val="24"/>
              </w:rPr>
              <w:t>Виконання кидка партнера (манекена) 20 с</w:t>
            </w:r>
            <w:r>
              <w:rPr>
                <w:sz w:val="24"/>
                <w:szCs w:val="24"/>
              </w:rPr>
              <w:t>.</w:t>
            </w:r>
          </w:p>
        </w:tc>
        <w:tc>
          <w:tcPr>
            <w:tcW w:w="1374" w:type="dxa"/>
            <w:vAlign w:val="center"/>
          </w:tcPr>
          <w:p w:rsidR="00FF372D" w:rsidRPr="00FE21D8" w:rsidRDefault="00FF372D" w:rsidP="00FF372D">
            <w:pPr>
              <w:pStyle w:val="a3"/>
              <w:spacing w:line="276" w:lineRule="auto"/>
              <w:ind w:hanging="2"/>
              <w:jc w:val="center"/>
              <w:rPr>
                <w:sz w:val="24"/>
                <w:szCs w:val="24"/>
              </w:rPr>
            </w:pPr>
            <w:r>
              <w:rPr>
                <w:sz w:val="24"/>
                <w:szCs w:val="24"/>
              </w:rPr>
              <w:t>КГ</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6,33±0,21</w:t>
            </w:r>
          </w:p>
        </w:tc>
        <w:tc>
          <w:tcPr>
            <w:tcW w:w="1007" w:type="dxa"/>
            <w:vAlign w:val="center"/>
          </w:tcPr>
          <w:p w:rsidR="00FF372D" w:rsidRPr="0035571E" w:rsidRDefault="00FF372D" w:rsidP="00FF372D">
            <w:pPr>
              <w:pStyle w:val="a3"/>
              <w:spacing w:line="276" w:lineRule="auto"/>
              <w:ind w:hanging="2"/>
              <w:jc w:val="center"/>
              <w:rPr>
                <w:sz w:val="24"/>
                <w:szCs w:val="24"/>
              </w:rPr>
            </w:pPr>
            <w:r>
              <w:rPr>
                <w:sz w:val="24"/>
                <w:szCs w:val="24"/>
              </w:rPr>
              <w:t>15</w:t>
            </w:r>
          </w:p>
        </w:tc>
        <w:tc>
          <w:tcPr>
            <w:tcW w:w="783" w:type="dxa"/>
            <w:vMerge w:val="restart"/>
            <w:vAlign w:val="center"/>
          </w:tcPr>
          <w:p w:rsidR="00FF372D" w:rsidRPr="0035571E" w:rsidRDefault="00FF372D" w:rsidP="00FF372D">
            <w:pPr>
              <w:pStyle w:val="a3"/>
              <w:spacing w:line="276" w:lineRule="auto"/>
              <w:ind w:hanging="2"/>
              <w:jc w:val="center"/>
              <w:rPr>
                <w:sz w:val="24"/>
                <w:szCs w:val="24"/>
              </w:rPr>
            </w:pPr>
            <w:r>
              <w:rPr>
                <w:sz w:val="24"/>
                <w:szCs w:val="24"/>
              </w:rPr>
              <w:t>2,5</w:t>
            </w:r>
          </w:p>
        </w:tc>
        <w:tc>
          <w:tcPr>
            <w:tcW w:w="897" w:type="dxa"/>
            <w:vMerge w:val="restart"/>
            <w:vAlign w:val="center"/>
          </w:tcPr>
          <w:p w:rsidR="00FF372D" w:rsidRPr="00FE21D8" w:rsidRDefault="00FF372D" w:rsidP="00FF372D">
            <w:pPr>
              <w:pStyle w:val="a3"/>
              <w:spacing w:line="276" w:lineRule="auto"/>
              <w:ind w:hanging="2"/>
              <w:jc w:val="center"/>
              <w:rPr>
                <w:sz w:val="24"/>
                <w:szCs w:val="24"/>
              </w:rPr>
            </w:pPr>
            <w:r>
              <w:rPr>
                <w:sz w:val="24"/>
                <w:szCs w:val="24"/>
              </w:rPr>
              <w:t>≥</w:t>
            </w:r>
            <w:r w:rsidRPr="00FE21D8">
              <w:rPr>
                <w:sz w:val="24"/>
                <w:szCs w:val="24"/>
              </w:rPr>
              <w:t xml:space="preserve"> 00,5</w:t>
            </w:r>
          </w:p>
        </w:tc>
      </w:tr>
      <w:tr w:rsidR="00FF372D" w:rsidTr="00FF372D">
        <w:tc>
          <w:tcPr>
            <w:tcW w:w="3255" w:type="dxa"/>
            <w:vMerge/>
          </w:tcPr>
          <w:p w:rsidR="00FF372D" w:rsidRPr="00FE21D8" w:rsidRDefault="00FF372D" w:rsidP="00FF372D">
            <w:pPr>
              <w:pStyle w:val="a3"/>
              <w:spacing w:line="276" w:lineRule="auto"/>
              <w:ind w:hanging="2"/>
              <w:rPr>
                <w:sz w:val="24"/>
                <w:szCs w:val="24"/>
              </w:rPr>
            </w:pPr>
          </w:p>
        </w:tc>
        <w:tc>
          <w:tcPr>
            <w:tcW w:w="1374" w:type="dxa"/>
            <w:vAlign w:val="center"/>
          </w:tcPr>
          <w:p w:rsidR="00FF372D" w:rsidRPr="00FE21D8" w:rsidRDefault="00FF372D" w:rsidP="00FF372D">
            <w:pPr>
              <w:pStyle w:val="a3"/>
              <w:spacing w:line="276" w:lineRule="auto"/>
              <w:ind w:hanging="2"/>
              <w:jc w:val="center"/>
              <w:rPr>
                <w:sz w:val="24"/>
                <w:szCs w:val="24"/>
              </w:rPr>
            </w:pPr>
            <w:r>
              <w:rPr>
                <w:sz w:val="24"/>
                <w:szCs w:val="24"/>
              </w:rPr>
              <w:t>ЕГ</w:t>
            </w:r>
          </w:p>
        </w:tc>
        <w:tc>
          <w:tcPr>
            <w:tcW w:w="2029" w:type="dxa"/>
            <w:vAlign w:val="center"/>
          </w:tcPr>
          <w:p w:rsidR="00FF372D" w:rsidRPr="00251E4D" w:rsidRDefault="00FF372D" w:rsidP="00FF372D">
            <w:pPr>
              <w:pStyle w:val="a3"/>
              <w:spacing w:line="276" w:lineRule="auto"/>
              <w:ind w:hanging="2"/>
              <w:jc w:val="center"/>
              <w:rPr>
                <w:sz w:val="24"/>
                <w:szCs w:val="24"/>
              </w:rPr>
            </w:pPr>
            <w:r>
              <w:rPr>
                <w:sz w:val="24"/>
                <w:szCs w:val="24"/>
              </w:rPr>
              <w:t>6,67±0,33</w:t>
            </w:r>
          </w:p>
        </w:tc>
        <w:tc>
          <w:tcPr>
            <w:tcW w:w="1007" w:type="dxa"/>
          </w:tcPr>
          <w:p w:rsidR="00FF372D" w:rsidRPr="00994092" w:rsidRDefault="00FF372D" w:rsidP="00FF372D">
            <w:pPr>
              <w:pStyle w:val="a3"/>
              <w:spacing w:line="276" w:lineRule="auto"/>
              <w:ind w:hanging="2"/>
              <w:jc w:val="center"/>
              <w:rPr>
                <w:sz w:val="24"/>
                <w:szCs w:val="24"/>
              </w:rPr>
            </w:pPr>
            <w:r>
              <w:rPr>
                <w:sz w:val="24"/>
                <w:szCs w:val="24"/>
              </w:rPr>
              <w:t>25</w:t>
            </w:r>
          </w:p>
        </w:tc>
        <w:tc>
          <w:tcPr>
            <w:tcW w:w="783" w:type="dxa"/>
            <w:vMerge/>
            <w:vAlign w:val="center"/>
          </w:tcPr>
          <w:p w:rsidR="00FF372D" w:rsidRPr="00FE21D8" w:rsidRDefault="00FF372D" w:rsidP="00FF372D">
            <w:pPr>
              <w:pStyle w:val="a3"/>
              <w:spacing w:line="276" w:lineRule="auto"/>
              <w:ind w:hanging="2"/>
              <w:jc w:val="center"/>
              <w:rPr>
                <w:sz w:val="24"/>
                <w:szCs w:val="24"/>
              </w:rPr>
            </w:pPr>
          </w:p>
        </w:tc>
        <w:tc>
          <w:tcPr>
            <w:tcW w:w="897" w:type="dxa"/>
            <w:vMerge/>
            <w:vAlign w:val="center"/>
          </w:tcPr>
          <w:p w:rsidR="00FF372D" w:rsidRPr="00FE21D8" w:rsidRDefault="00FF372D" w:rsidP="00FF372D">
            <w:pPr>
              <w:pStyle w:val="a3"/>
              <w:spacing w:line="276" w:lineRule="auto"/>
              <w:ind w:hanging="2"/>
              <w:jc w:val="center"/>
              <w:rPr>
                <w:sz w:val="24"/>
                <w:szCs w:val="24"/>
              </w:rPr>
            </w:pPr>
          </w:p>
        </w:tc>
      </w:tr>
    </w:tbl>
    <w:p w:rsidR="00FF372D" w:rsidRPr="00BA3F10" w:rsidRDefault="00FF372D" w:rsidP="00FF372D">
      <w:pPr>
        <w:pStyle w:val="a3"/>
        <w:spacing w:line="360" w:lineRule="auto"/>
        <w:ind w:firstLine="709"/>
        <w:jc w:val="both"/>
        <w:rPr>
          <w:sz w:val="28"/>
          <w:szCs w:val="28"/>
        </w:rPr>
      </w:pPr>
      <w:r w:rsidRPr="00BA3F10">
        <w:rPr>
          <w:sz w:val="28"/>
          <w:szCs w:val="28"/>
        </w:rPr>
        <w:t>Проведений порівняльний аналіз динаміки змін між контрольною та експериментальною групами дозволяє об</w:t>
      </w:r>
      <w:r w:rsidR="00805F09">
        <w:rPr>
          <w:sz w:val="28"/>
          <w:szCs w:val="28"/>
        </w:rPr>
        <w:t>’</w:t>
      </w:r>
      <w:r w:rsidRPr="00BA3F10">
        <w:rPr>
          <w:sz w:val="28"/>
          <w:szCs w:val="28"/>
        </w:rPr>
        <w:t>єктивно оцінити ефективність запропонованої експериментальної методики у підготовці юних борців віком 14</w:t>
      </w:r>
      <w:r>
        <w:rPr>
          <w:sz w:val="28"/>
          <w:szCs w:val="28"/>
        </w:rPr>
        <w:t>-</w:t>
      </w:r>
      <w:r w:rsidRPr="00BA3F10">
        <w:rPr>
          <w:sz w:val="28"/>
          <w:szCs w:val="28"/>
        </w:rPr>
        <w:t>15 років. Результати дослідження свідчать про наявність суттєвих розбіжностей у показниках між групами, що підтверджується кількісними та статистичними даними.</w:t>
      </w:r>
    </w:p>
    <w:p w:rsidR="00FF372D" w:rsidRPr="00BA3F10" w:rsidRDefault="00FF372D" w:rsidP="00FF372D">
      <w:pPr>
        <w:pStyle w:val="a3"/>
        <w:spacing w:line="360" w:lineRule="auto"/>
        <w:ind w:firstLine="709"/>
        <w:jc w:val="both"/>
        <w:rPr>
          <w:sz w:val="28"/>
          <w:szCs w:val="28"/>
        </w:rPr>
      </w:pPr>
      <w:r w:rsidRPr="00BA3F10">
        <w:rPr>
          <w:sz w:val="28"/>
          <w:szCs w:val="28"/>
        </w:rPr>
        <w:t>Зокрема, під час тестування на згинання-розгинання рук в упорі лежачи, приріст результатів у експериментальній групі становив 16%, тоді як у контрольній групі цей показник досяг лише 9%. Значення критерію Стьюдента (t = 6,17) значно перевищує критичний рівень (t = 2,45), що свідчить про статистично значущі переваги, досягнуті завдяки експериментальній методиці.</w:t>
      </w:r>
    </w:p>
    <w:p w:rsidR="00FF372D" w:rsidRPr="00BA3F10" w:rsidRDefault="00FF372D" w:rsidP="00FF372D">
      <w:pPr>
        <w:pStyle w:val="a3"/>
        <w:spacing w:line="360" w:lineRule="auto"/>
        <w:ind w:firstLine="709"/>
        <w:jc w:val="both"/>
        <w:rPr>
          <w:sz w:val="28"/>
          <w:szCs w:val="28"/>
        </w:rPr>
      </w:pPr>
      <w:r w:rsidRPr="00BA3F10">
        <w:rPr>
          <w:sz w:val="28"/>
          <w:szCs w:val="28"/>
        </w:rPr>
        <w:t>Аналогічна тенденція спостерігалася у тесті на підтягування на перекладині</w:t>
      </w:r>
      <w:r>
        <w:rPr>
          <w:sz w:val="28"/>
          <w:szCs w:val="28"/>
        </w:rPr>
        <w:t>,</w:t>
      </w:r>
      <w:r w:rsidRPr="00BA3F10">
        <w:rPr>
          <w:sz w:val="28"/>
          <w:szCs w:val="28"/>
        </w:rPr>
        <w:t xml:space="preserve"> приріст результатів в експериментальній групі становив 20%, тоді як у контрольній групі цей показник досяг 13%. Значення t-критерію (t = 2,65) також перевищує критичний рівень, що підтверджує достовірність виявлених змін.</w:t>
      </w:r>
    </w:p>
    <w:p w:rsidR="00FF372D" w:rsidRPr="00BA3F10" w:rsidRDefault="00FF372D" w:rsidP="00FF372D">
      <w:pPr>
        <w:pStyle w:val="a3"/>
        <w:spacing w:line="360" w:lineRule="auto"/>
        <w:ind w:firstLine="709"/>
        <w:jc w:val="both"/>
        <w:rPr>
          <w:sz w:val="28"/>
          <w:szCs w:val="28"/>
        </w:rPr>
      </w:pPr>
      <w:r w:rsidRPr="00BA3F10">
        <w:rPr>
          <w:sz w:val="28"/>
          <w:szCs w:val="28"/>
        </w:rPr>
        <w:t xml:space="preserve">Тест на піднімання тулуба в </w:t>
      </w:r>
      <w:proofErr w:type="spellStart"/>
      <w:r w:rsidRPr="00BA3F10">
        <w:rPr>
          <w:sz w:val="28"/>
          <w:szCs w:val="28"/>
        </w:rPr>
        <w:t>сід</w:t>
      </w:r>
      <w:proofErr w:type="spellEnd"/>
      <w:r w:rsidRPr="00BA3F10">
        <w:rPr>
          <w:sz w:val="28"/>
          <w:szCs w:val="28"/>
        </w:rPr>
        <w:t xml:space="preserve"> за 1 хвилину продемонстрував приріст результатів в експериментальній групі на рівні 11% порівняно з 5% у контрольній групі. Значення t (4,79) свідчить про високу статистичну значущість отриманих результатів.</w:t>
      </w:r>
    </w:p>
    <w:p w:rsidR="00FF372D" w:rsidRPr="00BA3F10" w:rsidRDefault="00FF372D" w:rsidP="00FF372D">
      <w:pPr>
        <w:pStyle w:val="a3"/>
        <w:spacing w:line="360" w:lineRule="auto"/>
        <w:ind w:firstLine="709"/>
        <w:jc w:val="both"/>
        <w:rPr>
          <w:sz w:val="28"/>
          <w:szCs w:val="28"/>
        </w:rPr>
      </w:pPr>
      <w:r w:rsidRPr="00BA3F10">
        <w:rPr>
          <w:sz w:val="28"/>
          <w:szCs w:val="28"/>
        </w:rPr>
        <w:t>Особливу увагу привертають показники тесту на виконання кидків манекена за 20 секунд. У цьому тесті приріст результатів в експериментальній групі становив 25%, тоді як у контрольній групі – 15%. Значення t (2,5) є близьким до критичного, що підтверджує високу ефективність експериментального підходу до розвитку силової витривалості у цьому компоненті.</w:t>
      </w:r>
    </w:p>
    <w:p w:rsidR="00FF372D" w:rsidRDefault="00FF372D" w:rsidP="00FF372D">
      <w:pPr>
        <w:pStyle w:val="a3"/>
        <w:spacing w:line="360" w:lineRule="auto"/>
        <w:ind w:firstLine="709"/>
        <w:jc w:val="both"/>
        <w:rPr>
          <w:sz w:val="28"/>
          <w:szCs w:val="28"/>
        </w:rPr>
      </w:pPr>
      <w:r w:rsidRPr="00BA3F10">
        <w:rPr>
          <w:sz w:val="28"/>
          <w:szCs w:val="28"/>
        </w:rPr>
        <w:lastRenderedPageBreak/>
        <w:t>Отримані результати, які представлені у вигляді графічної інтерпретації (див. рис. 2.6), наочно демонструють ефективність експериментальної методики тренувань.</w:t>
      </w:r>
    </w:p>
    <w:p w:rsidR="00FF372D" w:rsidRPr="00BA3F10" w:rsidRDefault="00FF372D" w:rsidP="00FF372D">
      <w:pPr>
        <w:pStyle w:val="a3"/>
        <w:spacing w:line="360" w:lineRule="auto"/>
        <w:jc w:val="both"/>
        <w:rPr>
          <w:sz w:val="28"/>
          <w:szCs w:val="28"/>
        </w:rPr>
      </w:pPr>
      <w:r>
        <w:rPr>
          <w:noProof/>
          <w:sz w:val="28"/>
          <w:szCs w:val="28"/>
        </w:rPr>
        <w:drawing>
          <wp:inline distT="0" distB="0" distL="0" distR="0" wp14:anchorId="0EDDD18A" wp14:editId="6EBC599F">
            <wp:extent cx="5934075" cy="3200400"/>
            <wp:effectExtent l="0" t="0" r="952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F372D" w:rsidRDefault="00FF372D" w:rsidP="00FF372D">
      <w:pPr>
        <w:pStyle w:val="a3"/>
        <w:spacing w:line="360" w:lineRule="auto"/>
        <w:ind w:firstLine="709"/>
        <w:jc w:val="both"/>
        <w:rPr>
          <w:sz w:val="28"/>
          <w:szCs w:val="28"/>
        </w:rPr>
      </w:pPr>
      <w:r>
        <w:rPr>
          <w:i/>
          <w:iCs/>
          <w:sz w:val="28"/>
          <w:szCs w:val="28"/>
        </w:rPr>
        <w:t xml:space="preserve">Рис. 2.4. </w:t>
      </w:r>
      <w:r w:rsidRPr="00621818">
        <w:rPr>
          <w:i/>
          <w:iCs/>
          <w:sz w:val="28"/>
          <w:szCs w:val="28"/>
        </w:rPr>
        <w:t>Порівняльний аналіз отриманих результатів первинного та повторного тестування КГ і ЕГ</w:t>
      </w:r>
    </w:p>
    <w:p w:rsidR="00B24DE2" w:rsidRDefault="00FF372D" w:rsidP="00FF372D">
      <w:pPr>
        <w:pStyle w:val="a3"/>
        <w:spacing w:line="360" w:lineRule="auto"/>
        <w:ind w:firstLine="709"/>
        <w:jc w:val="both"/>
        <w:rPr>
          <w:sz w:val="28"/>
          <w:szCs w:val="28"/>
        </w:rPr>
      </w:pPr>
      <w:r w:rsidRPr="00BA3F10">
        <w:rPr>
          <w:sz w:val="28"/>
          <w:szCs w:val="28"/>
        </w:rPr>
        <w:t>Таким чином, результати дослідження обґрунтовано підтверджують доцільність впровадження експериментальної методики. Використання цього підходу забезпечило суттєве покращення показників силової витривалості у юних спортсменів, що має як теоретичне, так і практичне значення для оптимізації тренувального процесу на етапі спортивного вдосконалення.</w:t>
      </w:r>
    </w:p>
    <w:p w:rsidR="00B24DE2" w:rsidRDefault="00B24DE2" w:rsidP="00FF372D">
      <w:pPr>
        <w:pStyle w:val="a3"/>
        <w:spacing w:line="360" w:lineRule="auto"/>
        <w:ind w:firstLine="709"/>
        <w:jc w:val="both"/>
        <w:rPr>
          <w:sz w:val="28"/>
          <w:szCs w:val="28"/>
        </w:rPr>
      </w:pPr>
    </w:p>
    <w:p w:rsidR="00B24DE2" w:rsidRPr="00AD49D2" w:rsidRDefault="00B24DE2" w:rsidP="00B24DE2">
      <w:pPr>
        <w:pStyle w:val="a3"/>
        <w:spacing w:line="360" w:lineRule="auto"/>
        <w:ind w:firstLine="709"/>
        <w:jc w:val="both"/>
        <w:rPr>
          <w:b/>
          <w:bCs/>
          <w:sz w:val="28"/>
          <w:szCs w:val="28"/>
        </w:rPr>
      </w:pPr>
      <w:r w:rsidRPr="00AD49D2">
        <w:rPr>
          <w:b/>
          <w:bCs/>
          <w:sz w:val="28"/>
          <w:szCs w:val="28"/>
        </w:rPr>
        <w:t>Висновки до розділу 2</w:t>
      </w:r>
    </w:p>
    <w:p w:rsidR="00B24DE2" w:rsidRPr="00AD49D2" w:rsidRDefault="00B24DE2" w:rsidP="00B24DE2">
      <w:pPr>
        <w:pStyle w:val="a3"/>
        <w:spacing w:line="360" w:lineRule="auto"/>
        <w:ind w:firstLine="709"/>
        <w:jc w:val="both"/>
        <w:rPr>
          <w:sz w:val="28"/>
          <w:szCs w:val="28"/>
        </w:rPr>
      </w:pPr>
      <w:r w:rsidRPr="00AD49D2">
        <w:rPr>
          <w:sz w:val="28"/>
          <w:szCs w:val="28"/>
        </w:rPr>
        <w:t xml:space="preserve">Проведений аналіз результатів </w:t>
      </w:r>
      <w:proofErr w:type="spellStart"/>
      <w:r>
        <w:rPr>
          <w:sz w:val="28"/>
          <w:szCs w:val="28"/>
        </w:rPr>
        <w:t>експеременту</w:t>
      </w:r>
      <w:proofErr w:type="spellEnd"/>
      <w:r w:rsidRPr="00AD49D2">
        <w:rPr>
          <w:sz w:val="28"/>
          <w:szCs w:val="28"/>
        </w:rPr>
        <w:t xml:space="preserve"> демонструє ефективність запропонованої експериментальної методики розвитку силової витривалості у борців віком 14</w:t>
      </w:r>
      <w:r>
        <w:rPr>
          <w:sz w:val="28"/>
          <w:szCs w:val="28"/>
        </w:rPr>
        <w:t>-</w:t>
      </w:r>
      <w:r w:rsidRPr="00AD49D2">
        <w:rPr>
          <w:sz w:val="28"/>
          <w:szCs w:val="28"/>
        </w:rPr>
        <w:t xml:space="preserve">15 років. Методологічна основа дослідження базувалася на застосуванні комплексного підходу, що включав аналіз наукових джерел, педагогічні спостереження, контрольні випробування та використання сучасних статистичних методів обробки даних. Такий підхід дозволив </w:t>
      </w:r>
      <w:r w:rsidRPr="00AD49D2">
        <w:rPr>
          <w:sz w:val="28"/>
          <w:szCs w:val="28"/>
        </w:rPr>
        <w:lastRenderedPageBreak/>
        <w:t>забезпечити об</w:t>
      </w:r>
      <w:r w:rsidR="00805F09">
        <w:rPr>
          <w:sz w:val="28"/>
          <w:szCs w:val="28"/>
        </w:rPr>
        <w:t>’</w:t>
      </w:r>
      <w:r w:rsidRPr="00AD49D2">
        <w:rPr>
          <w:sz w:val="28"/>
          <w:szCs w:val="28"/>
        </w:rPr>
        <w:t>єктивність оцінювання змін фізичної підготовленості спортсменів і визначити ефективність експериментальної методики.</w:t>
      </w:r>
    </w:p>
    <w:p w:rsidR="00B24DE2" w:rsidRPr="00AD49D2" w:rsidRDefault="00B24DE2" w:rsidP="00B24DE2">
      <w:pPr>
        <w:pStyle w:val="a3"/>
        <w:spacing w:line="360" w:lineRule="auto"/>
        <w:ind w:firstLine="709"/>
        <w:jc w:val="both"/>
        <w:rPr>
          <w:sz w:val="28"/>
          <w:szCs w:val="28"/>
        </w:rPr>
      </w:pPr>
      <w:r w:rsidRPr="00AD49D2">
        <w:rPr>
          <w:sz w:val="28"/>
          <w:szCs w:val="28"/>
        </w:rPr>
        <w:t>Порівняльний аналіз результатів контрольної та експериментальної груп показав, що у спортсменів експериментальної групи відбулося суттєве покращення фізичних показників за всіма тестовими вправами. Наприклад, у тесті</w:t>
      </w:r>
      <w:r>
        <w:rPr>
          <w:sz w:val="28"/>
          <w:szCs w:val="28"/>
        </w:rPr>
        <w:t xml:space="preserve"> «</w:t>
      </w:r>
      <w:r w:rsidRPr="00AD49D2">
        <w:rPr>
          <w:sz w:val="28"/>
          <w:szCs w:val="28"/>
        </w:rPr>
        <w:t>згинання-розгинання рук в упорі лежачи</w:t>
      </w:r>
      <w:r>
        <w:rPr>
          <w:sz w:val="28"/>
          <w:szCs w:val="28"/>
        </w:rPr>
        <w:t>»</w:t>
      </w:r>
      <w:r w:rsidRPr="00AD49D2">
        <w:rPr>
          <w:sz w:val="28"/>
          <w:szCs w:val="28"/>
        </w:rPr>
        <w:t xml:space="preserve"> приріст результатів в експериментальній групі склав 16% порівняно з 9% у контрольній, а значення критерію Стьюдента (t = 6,17) підтвердило статистичну значущість цих змін. Аналогічно, у тестах підтягування, піднімання тулуба в </w:t>
      </w:r>
      <w:proofErr w:type="spellStart"/>
      <w:r w:rsidRPr="00AD49D2">
        <w:rPr>
          <w:sz w:val="28"/>
          <w:szCs w:val="28"/>
        </w:rPr>
        <w:t>сід</w:t>
      </w:r>
      <w:proofErr w:type="spellEnd"/>
      <w:r w:rsidRPr="00AD49D2">
        <w:rPr>
          <w:sz w:val="28"/>
          <w:szCs w:val="28"/>
        </w:rPr>
        <w:t xml:space="preserve"> та виконання кидків манекена за 20 секунд також спостерігалася перевага експериментальної групи, що вказує на ефективність розробленої методики у порівнянні з традиційними підходами до тренувального процесу.</w:t>
      </w:r>
    </w:p>
    <w:p w:rsidR="00B24DE2" w:rsidRPr="00AD49D2" w:rsidRDefault="00B24DE2" w:rsidP="00B24DE2">
      <w:pPr>
        <w:pStyle w:val="a3"/>
        <w:spacing w:line="360" w:lineRule="auto"/>
        <w:ind w:firstLine="709"/>
        <w:jc w:val="both"/>
        <w:rPr>
          <w:sz w:val="28"/>
          <w:szCs w:val="28"/>
        </w:rPr>
      </w:pPr>
      <w:r w:rsidRPr="00AD49D2">
        <w:rPr>
          <w:sz w:val="28"/>
          <w:szCs w:val="28"/>
        </w:rPr>
        <w:t>Отримані результати свідчать про те, що експериментальна методика, побудована на принципах кругового тренування та цільових фізичних вправ, сприяє значному покращенню силової витривалості у борців цієї вікової категорії. Раціональна структура тренувального процесу, що включала прогресивне збільшення навантажень, спеціалізовані вправи та короткі інтервали відпочинку, забезпечила оптимальну адаптацію організму спортсменів до специфічних навантажень, характерних для боротьби.</w:t>
      </w:r>
    </w:p>
    <w:p w:rsidR="00B24DE2" w:rsidRPr="00AD49D2" w:rsidRDefault="00B24DE2" w:rsidP="00B24DE2">
      <w:pPr>
        <w:pStyle w:val="a3"/>
        <w:spacing w:line="360" w:lineRule="auto"/>
        <w:ind w:firstLine="709"/>
        <w:jc w:val="both"/>
        <w:rPr>
          <w:sz w:val="28"/>
          <w:szCs w:val="28"/>
        </w:rPr>
      </w:pPr>
      <w:r w:rsidRPr="00AD49D2">
        <w:rPr>
          <w:sz w:val="28"/>
          <w:szCs w:val="28"/>
        </w:rPr>
        <w:t>Практичне значення дослідження полягає в можливості інтеграції експериментальної методики у підготовку борців, що дозволить значно підвищити рівень їхньої фізичної підготовленості та покращити спортивну результативність. Методика також сприяє формуванню важливих для боротьби фізичних якостей, знижує ризик травматизму та сприяє психологічній стійкості спортсменів.</w:t>
      </w:r>
    </w:p>
    <w:p w:rsidR="00B24DE2" w:rsidRPr="00AD49D2" w:rsidRDefault="00B24DE2" w:rsidP="00B24DE2">
      <w:pPr>
        <w:pStyle w:val="a3"/>
        <w:spacing w:line="360" w:lineRule="auto"/>
        <w:ind w:firstLine="709"/>
        <w:jc w:val="both"/>
        <w:rPr>
          <w:sz w:val="28"/>
          <w:szCs w:val="28"/>
        </w:rPr>
      </w:pPr>
      <w:r w:rsidRPr="00AD49D2">
        <w:rPr>
          <w:sz w:val="28"/>
          <w:szCs w:val="28"/>
        </w:rPr>
        <w:t>Таким чином, результати дослідження підтверджують наукову доцільність впровадження експериментальної методики у практику тренувань. Її використання забезпечує значний прогрес у розвитку силової витривалості, що є ключовим чинником підвищення спортивної ефективності борців віком 14</w:t>
      </w:r>
      <w:r>
        <w:rPr>
          <w:sz w:val="28"/>
          <w:szCs w:val="28"/>
        </w:rPr>
        <w:t>-</w:t>
      </w:r>
      <w:r w:rsidRPr="00AD49D2">
        <w:rPr>
          <w:sz w:val="28"/>
          <w:szCs w:val="28"/>
        </w:rPr>
        <w:t xml:space="preserve">15 років. Це дозволяє зробити висновок, що розроблена методика може </w:t>
      </w:r>
      <w:r w:rsidRPr="00AD49D2">
        <w:rPr>
          <w:sz w:val="28"/>
          <w:szCs w:val="28"/>
        </w:rPr>
        <w:lastRenderedPageBreak/>
        <w:t>бути ефективним інструментом для оптимізації підготовки юних спортсменів і підвищення їхньої конкурентоспроможності у змагальній діяльності.</w:t>
      </w:r>
    </w:p>
    <w:p w:rsidR="00B24DE2" w:rsidRPr="00AD49D2" w:rsidRDefault="00B24DE2" w:rsidP="00B24DE2">
      <w:pPr>
        <w:pStyle w:val="a3"/>
        <w:spacing w:line="360" w:lineRule="auto"/>
        <w:ind w:firstLine="709"/>
        <w:jc w:val="both"/>
        <w:rPr>
          <w:sz w:val="28"/>
          <w:szCs w:val="28"/>
        </w:rPr>
      </w:pPr>
    </w:p>
    <w:p w:rsidR="00D552E6" w:rsidRDefault="00D552E6" w:rsidP="00FF372D">
      <w:pPr>
        <w:pStyle w:val="a3"/>
        <w:spacing w:line="360" w:lineRule="auto"/>
        <w:ind w:firstLine="709"/>
        <w:jc w:val="both"/>
        <w:rPr>
          <w:sz w:val="28"/>
          <w:szCs w:val="28"/>
        </w:rPr>
      </w:pPr>
    </w:p>
    <w:p w:rsidR="00D552E6" w:rsidRDefault="00D552E6">
      <w:pPr>
        <w:spacing w:after="160" w:line="259" w:lineRule="auto"/>
        <w:rPr>
          <w:sz w:val="28"/>
          <w:szCs w:val="28"/>
        </w:rPr>
      </w:pPr>
      <w:r>
        <w:rPr>
          <w:sz w:val="28"/>
          <w:szCs w:val="28"/>
        </w:rPr>
        <w:br w:type="page"/>
      </w:r>
    </w:p>
    <w:p w:rsidR="005B7434" w:rsidRPr="005B7434" w:rsidRDefault="00B24DE2" w:rsidP="005B7434">
      <w:pPr>
        <w:pStyle w:val="a3"/>
        <w:spacing w:line="360" w:lineRule="auto"/>
        <w:ind w:firstLine="709"/>
        <w:jc w:val="center"/>
        <w:rPr>
          <w:b/>
          <w:bCs/>
          <w:color w:val="000000"/>
          <w:sz w:val="28"/>
          <w:szCs w:val="28"/>
        </w:rPr>
      </w:pPr>
      <w:r w:rsidRPr="00621818">
        <w:rPr>
          <w:sz w:val="28"/>
          <w:szCs w:val="28"/>
        </w:rPr>
        <w:lastRenderedPageBreak/>
        <w:t xml:space="preserve"> </w:t>
      </w:r>
      <w:r w:rsidR="005B7434" w:rsidRPr="005B7434">
        <w:rPr>
          <w:b/>
          <w:bCs/>
          <w:color w:val="000000"/>
          <w:sz w:val="28"/>
          <w:szCs w:val="28"/>
        </w:rPr>
        <w:t>ЗАГАЛЬНІ ВИСНОВКИ</w:t>
      </w:r>
    </w:p>
    <w:p w:rsidR="005B7434" w:rsidRDefault="005B7434" w:rsidP="005B7434">
      <w:pPr>
        <w:pStyle w:val="a3"/>
        <w:spacing w:line="360" w:lineRule="auto"/>
        <w:ind w:firstLine="709"/>
        <w:jc w:val="center"/>
        <w:rPr>
          <w:sz w:val="28"/>
          <w:szCs w:val="28"/>
        </w:rPr>
      </w:pPr>
    </w:p>
    <w:p w:rsidR="005B7434" w:rsidRPr="0073052D" w:rsidRDefault="005B7434" w:rsidP="005B7434">
      <w:pPr>
        <w:pStyle w:val="a3"/>
        <w:spacing w:line="360" w:lineRule="auto"/>
        <w:ind w:firstLine="709"/>
        <w:jc w:val="both"/>
        <w:rPr>
          <w:sz w:val="28"/>
          <w:szCs w:val="28"/>
        </w:rPr>
      </w:pPr>
      <w:bookmarkStart w:id="28" w:name="_Hlk187771166"/>
      <w:r w:rsidRPr="0073052D">
        <w:rPr>
          <w:sz w:val="28"/>
          <w:szCs w:val="28"/>
        </w:rPr>
        <w:t>У ході проведеного дослідження, присвяченого розробці та експериментальному обґрунтуванню методики розвитку силової витривалості у борців віком 14</w:t>
      </w:r>
      <w:r>
        <w:rPr>
          <w:sz w:val="28"/>
          <w:szCs w:val="28"/>
        </w:rPr>
        <w:t>-</w:t>
      </w:r>
      <w:r w:rsidRPr="0073052D">
        <w:rPr>
          <w:sz w:val="28"/>
          <w:szCs w:val="28"/>
        </w:rPr>
        <w:t>15 років, було отримано ряд важливих висновків, які мають теоретичне і практичне значення для підготовки юних спортсменів</w:t>
      </w:r>
      <w:r>
        <w:rPr>
          <w:sz w:val="28"/>
          <w:szCs w:val="28"/>
        </w:rPr>
        <w:t>:</w:t>
      </w:r>
    </w:p>
    <w:p w:rsidR="005B7434" w:rsidRPr="0073052D" w:rsidRDefault="005B7434" w:rsidP="005B7434">
      <w:pPr>
        <w:pStyle w:val="a3"/>
        <w:spacing w:line="360" w:lineRule="auto"/>
        <w:ind w:firstLine="709"/>
        <w:jc w:val="both"/>
        <w:rPr>
          <w:sz w:val="28"/>
          <w:szCs w:val="28"/>
        </w:rPr>
      </w:pPr>
      <w:r w:rsidRPr="0073052D">
        <w:rPr>
          <w:sz w:val="28"/>
          <w:szCs w:val="28"/>
        </w:rPr>
        <w:t>1.</w:t>
      </w:r>
      <w:r>
        <w:rPr>
          <w:sz w:val="28"/>
          <w:szCs w:val="28"/>
        </w:rPr>
        <w:t xml:space="preserve"> </w:t>
      </w:r>
      <w:r w:rsidRPr="0073052D">
        <w:rPr>
          <w:sz w:val="28"/>
          <w:szCs w:val="28"/>
        </w:rPr>
        <w:t>Аналіз науково-методичної літератури дозволив підтвердити, що силова витривалість є однією з ключових фізичних якостей, яка забезпечує високий рівень змагальної діяльності у боротьбі. Здатність спортсмена підтримувати інтенсивність виконання рухових дій в умовах значних фізичних навантажень є визначальним фактором його технічної та тактичної ефективності. Водночас було з</w:t>
      </w:r>
      <w:r w:rsidR="00805F09">
        <w:rPr>
          <w:sz w:val="28"/>
          <w:szCs w:val="28"/>
        </w:rPr>
        <w:t>’</w:t>
      </w:r>
      <w:r w:rsidRPr="0073052D">
        <w:rPr>
          <w:sz w:val="28"/>
          <w:szCs w:val="28"/>
        </w:rPr>
        <w:t xml:space="preserve">ясовано, що підлітковий вік є критичним періодом для розвитку даної якості, оскільки саме в цей час відбуваються інтенсивні </w:t>
      </w:r>
      <w:proofErr w:type="spellStart"/>
      <w:r w:rsidRPr="0073052D">
        <w:rPr>
          <w:sz w:val="28"/>
          <w:szCs w:val="28"/>
        </w:rPr>
        <w:t>морфо</w:t>
      </w:r>
      <w:proofErr w:type="spellEnd"/>
      <w:r w:rsidRPr="0073052D">
        <w:rPr>
          <w:sz w:val="28"/>
          <w:szCs w:val="28"/>
        </w:rPr>
        <w:t>-функціональні зміни, які створюють сприятливі умови для розвитку функціональних можливостей організму.</w:t>
      </w:r>
    </w:p>
    <w:p w:rsidR="005B7434" w:rsidRPr="0073052D" w:rsidRDefault="005B7434" w:rsidP="005B7434">
      <w:pPr>
        <w:pStyle w:val="a3"/>
        <w:spacing w:line="360" w:lineRule="auto"/>
        <w:ind w:firstLine="709"/>
        <w:jc w:val="both"/>
        <w:rPr>
          <w:sz w:val="28"/>
          <w:szCs w:val="28"/>
        </w:rPr>
      </w:pPr>
      <w:r>
        <w:rPr>
          <w:sz w:val="28"/>
          <w:szCs w:val="28"/>
        </w:rPr>
        <w:t xml:space="preserve">2. </w:t>
      </w:r>
      <w:r w:rsidRPr="0073052D">
        <w:rPr>
          <w:sz w:val="28"/>
          <w:szCs w:val="28"/>
        </w:rPr>
        <w:t>Розроблена методика розвитку силової витривалості базується на поєднанні науково обґрунтованих підходів, включаючи методи повторних, інтервальних та колових тренувань. Урахування специфіки боротьби дозволило включити в тренувальний процес вправи з обтяженнями, змінним темпом виконання, а також спеціальні вправи для підвищення динамічної та статичної витривалості. Особливістю методики є її спрямованість на поступове підвищення навантажень із урахуванням індивідуальних особливостей спортсменів, що забезпечує поступовий розвиток їх фізичних здібностей без ризику перенапруження чи травматизму.</w:t>
      </w:r>
    </w:p>
    <w:p w:rsidR="005B7434" w:rsidRPr="00195D52" w:rsidRDefault="005B7434" w:rsidP="005B7434">
      <w:pPr>
        <w:pStyle w:val="a3"/>
        <w:spacing w:line="360" w:lineRule="auto"/>
        <w:ind w:firstLine="709"/>
        <w:jc w:val="both"/>
        <w:rPr>
          <w:sz w:val="28"/>
          <w:szCs w:val="28"/>
        </w:rPr>
      </w:pPr>
      <w:r w:rsidRPr="00195D52">
        <w:rPr>
          <w:sz w:val="28"/>
          <w:szCs w:val="28"/>
        </w:rPr>
        <w:t xml:space="preserve">3. Експериментальне обґрунтування ефективності запропонованої методики дозволило достовірно підтвердити її високу результативність. За результатами проведених контрольних тестів у спортсменів експериментальної групи було зафіксовано значне зростання рівня силової витривалості, що підтверджується конкретними кількісними показниками. Так, у вправі згинання-розгинання рук в упорі лежачи середній приріст </w:t>
      </w:r>
      <w:r w:rsidRPr="00195D52">
        <w:rPr>
          <w:sz w:val="28"/>
          <w:szCs w:val="28"/>
        </w:rPr>
        <w:lastRenderedPageBreak/>
        <w:t>результатів в експериментальній групі становив 16%, тоді як у контрольній групі цей показник склав лише 9%. У підтягуванні на перекладині експериментальна група демонструвала приріст результатів на рівні 20%, що перевищувало відповідний показник у контрольній групі (13%).</w:t>
      </w:r>
    </w:p>
    <w:p w:rsidR="005B7434" w:rsidRPr="00195D52" w:rsidRDefault="005B7434" w:rsidP="005B7434">
      <w:pPr>
        <w:pStyle w:val="a3"/>
        <w:spacing w:line="360" w:lineRule="auto"/>
        <w:ind w:firstLine="709"/>
        <w:jc w:val="both"/>
        <w:rPr>
          <w:sz w:val="28"/>
          <w:szCs w:val="28"/>
        </w:rPr>
      </w:pPr>
      <w:r w:rsidRPr="00195D52">
        <w:rPr>
          <w:sz w:val="28"/>
          <w:szCs w:val="28"/>
        </w:rPr>
        <w:t>Щодо піднімання тулуба за одну хвилину, спортсмени експериментальної групи досягли приросту на 11%, тоді як у контрольній групі цей показник був значно нижчим лише 5%. Найвищий рівень приросту було зафіксовано у вправі «кидки манекена за 20 секунд», де показник в експериментальній групі сягнув 25%, що майже вдвічі перевищує результат контрольної групи (15%).</w:t>
      </w:r>
    </w:p>
    <w:p w:rsidR="005B7434" w:rsidRPr="00195D52" w:rsidRDefault="005B7434" w:rsidP="005B7434">
      <w:pPr>
        <w:pStyle w:val="a3"/>
        <w:spacing w:line="360" w:lineRule="auto"/>
        <w:ind w:firstLine="709"/>
        <w:jc w:val="both"/>
        <w:rPr>
          <w:sz w:val="28"/>
          <w:szCs w:val="28"/>
        </w:rPr>
      </w:pPr>
      <w:r w:rsidRPr="00195D52">
        <w:rPr>
          <w:sz w:val="28"/>
          <w:szCs w:val="28"/>
        </w:rPr>
        <w:t>Проведена статистична обробка отриманих результатів із застосуванням відповідних математичних методів підтвердила їх достовірність, що свідчить про високу наукову обґрунтованість отриманих даних. Це підкреслює ефективність розробленої методики як засобу цілеспрямованого розвитку силової витривалості у борців віком 1415 років.</w:t>
      </w:r>
    </w:p>
    <w:p w:rsidR="005B7434" w:rsidRPr="0073052D" w:rsidRDefault="005B7434" w:rsidP="005B7434">
      <w:pPr>
        <w:pStyle w:val="a3"/>
        <w:spacing w:line="360" w:lineRule="auto"/>
        <w:ind w:firstLine="709"/>
        <w:jc w:val="both"/>
        <w:rPr>
          <w:sz w:val="28"/>
          <w:szCs w:val="28"/>
        </w:rPr>
      </w:pPr>
      <w:r>
        <w:rPr>
          <w:sz w:val="28"/>
          <w:szCs w:val="28"/>
        </w:rPr>
        <w:t xml:space="preserve">4. </w:t>
      </w:r>
      <w:r w:rsidRPr="0073052D">
        <w:rPr>
          <w:sz w:val="28"/>
          <w:szCs w:val="28"/>
        </w:rPr>
        <w:t>На основі отриманих даних розроблено практичні рекомендації для тренерів та педагогів, які можуть бути ефективно інтегровані у тренувальний процес. Рекомендації передбачають включення в програми спеціальних вправ для розвитку силової витривалості, застосування контрольних тестів для моніторингу фізичного стану спортсменів, а також індивідуалізацію навантажень відповідно до рівня фізичної підготовленості та вікових особливостей юнаків.</w:t>
      </w:r>
    </w:p>
    <w:p w:rsidR="005B7434" w:rsidRPr="0073052D" w:rsidRDefault="005B7434" w:rsidP="005B7434">
      <w:pPr>
        <w:pStyle w:val="a3"/>
        <w:spacing w:line="360" w:lineRule="auto"/>
        <w:ind w:firstLine="709"/>
        <w:jc w:val="both"/>
        <w:rPr>
          <w:sz w:val="28"/>
          <w:szCs w:val="28"/>
        </w:rPr>
      </w:pPr>
      <w:r w:rsidRPr="0073052D">
        <w:rPr>
          <w:sz w:val="28"/>
          <w:szCs w:val="28"/>
        </w:rPr>
        <w:t>Таким чином, проведене дослідження підтвердило доцільність і ефективність розробленої методики розвитку силової витривалості, що має високий потенціал для вдосконалення фізичної підготовки борців віком 14</w:t>
      </w:r>
      <w:r>
        <w:rPr>
          <w:sz w:val="28"/>
          <w:szCs w:val="28"/>
        </w:rPr>
        <w:t>-</w:t>
      </w:r>
      <w:r w:rsidRPr="0073052D">
        <w:rPr>
          <w:sz w:val="28"/>
          <w:szCs w:val="28"/>
        </w:rPr>
        <w:t>15 років. Отримані результати можуть слугувати науково-методичним підґрунтям для подальших досліджень у цій галузі та бути інтегровані в практику підготовки спортсменів у дитячо-юнацьких спортивних школах і секціях боротьби.</w:t>
      </w:r>
      <w:bookmarkEnd w:id="28"/>
    </w:p>
    <w:p w:rsidR="005B7434" w:rsidRPr="0073052D" w:rsidRDefault="005B7434" w:rsidP="005B7434">
      <w:pPr>
        <w:pStyle w:val="a3"/>
        <w:spacing w:line="360" w:lineRule="auto"/>
        <w:ind w:firstLine="709"/>
        <w:jc w:val="both"/>
        <w:rPr>
          <w:sz w:val="28"/>
          <w:szCs w:val="28"/>
        </w:rPr>
      </w:pPr>
    </w:p>
    <w:p w:rsidR="00E910EC" w:rsidRPr="00BA350C" w:rsidRDefault="00E910EC" w:rsidP="00E910EC">
      <w:pPr>
        <w:pStyle w:val="a3"/>
        <w:spacing w:line="360" w:lineRule="auto"/>
        <w:ind w:firstLine="709"/>
        <w:jc w:val="center"/>
        <w:rPr>
          <w:b/>
          <w:bCs/>
          <w:sz w:val="28"/>
          <w:szCs w:val="28"/>
        </w:rPr>
      </w:pPr>
      <w:r w:rsidRPr="00BA350C">
        <w:rPr>
          <w:b/>
          <w:bCs/>
          <w:sz w:val="28"/>
          <w:szCs w:val="28"/>
        </w:rPr>
        <w:lastRenderedPageBreak/>
        <w:t>ПРАКТИЧНІ РЕКОМЕНДАЦІЇ</w:t>
      </w:r>
    </w:p>
    <w:p w:rsidR="00E910EC" w:rsidRDefault="00E910EC" w:rsidP="00E910EC">
      <w:pPr>
        <w:pStyle w:val="a3"/>
        <w:spacing w:line="360" w:lineRule="auto"/>
        <w:ind w:firstLine="709"/>
        <w:jc w:val="both"/>
        <w:rPr>
          <w:sz w:val="28"/>
          <w:szCs w:val="28"/>
        </w:rPr>
      </w:pPr>
    </w:p>
    <w:p w:rsidR="00E910EC" w:rsidRPr="00BA350C" w:rsidRDefault="00E910EC" w:rsidP="00E910EC">
      <w:pPr>
        <w:pStyle w:val="a3"/>
        <w:spacing w:line="360" w:lineRule="auto"/>
        <w:ind w:firstLine="709"/>
        <w:jc w:val="both"/>
        <w:rPr>
          <w:sz w:val="28"/>
          <w:szCs w:val="28"/>
        </w:rPr>
      </w:pPr>
      <w:r w:rsidRPr="00BA350C">
        <w:rPr>
          <w:sz w:val="28"/>
          <w:szCs w:val="28"/>
        </w:rPr>
        <w:t>Розвиток силової витривалості у борців віком 14</w:t>
      </w:r>
      <w:r>
        <w:rPr>
          <w:sz w:val="28"/>
          <w:szCs w:val="28"/>
        </w:rPr>
        <w:t>-</w:t>
      </w:r>
      <w:r w:rsidRPr="00BA350C">
        <w:rPr>
          <w:sz w:val="28"/>
          <w:szCs w:val="28"/>
        </w:rPr>
        <w:t xml:space="preserve">15 років вимагає врахування низки фундаментальних чинників, серед яких вікові фізіологічні особливості організму, специфіка техніко-тактичних дій у боротьбі та безпекові аспекти тренувального процесу. Насамперед необхідно усвідомити, що в підлітковому віці відбуваються інтенсивні </w:t>
      </w:r>
      <w:proofErr w:type="spellStart"/>
      <w:r w:rsidRPr="00BA350C">
        <w:rPr>
          <w:sz w:val="28"/>
          <w:szCs w:val="28"/>
        </w:rPr>
        <w:t>морфо</w:t>
      </w:r>
      <w:proofErr w:type="spellEnd"/>
      <w:r w:rsidRPr="00BA350C">
        <w:rPr>
          <w:sz w:val="28"/>
          <w:szCs w:val="28"/>
        </w:rPr>
        <w:t xml:space="preserve">-функціональні зміни, тому навантаження повинні збільшуватися поступово, з послідовним ускладненням тренувальних комплексів. Оптимальним підходом є інтеграція кругового тренування, яке включає короткі серії вправ із субмаксимальною інтенсивністю та мінімальними перервами для відновлення. Така методика стимулює розвиток силової витривалості, оскільки спортсмен змушений виконувати рухи в умовах часткового </w:t>
      </w:r>
      <w:proofErr w:type="spellStart"/>
      <w:r w:rsidRPr="00BA350C">
        <w:rPr>
          <w:sz w:val="28"/>
          <w:szCs w:val="28"/>
        </w:rPr>
        <w:t>недовідновлення</w:t>
      </w:r>
      <w:proofErr w:type="spellEnd"/>
      <w:r w:rsidRPr="00BA350C">
        <w:rPr>
          <w:sz w:val="28"/>
          <w:szCs w:val="28"/>
        </w:rPr>
        <w:t>.</w:t>
      </w:r>
    </w:p>
    <w:p w:rsidR="00E910EC" w:rsidRPr="00BA350C" w:rsidRDefault="00E910EC" w:rsidP="00E910EC">
      <w:pPr>
        <w:pStyle w:val="a3"/>
        <w:spacing w:line="360" w:lineRule="auto"/>
        <w:ind w:firstLine="709"/>
        <w:jc w:val="both"/>
        <w:rPr>
          <w:sz w:val="28"/>
          <w:szCs w:val="28"/>
        </w:rPr>
      </w:pPr>
      <w:r w:rsidRPr="00BA350C">
        <w:rPr>
          <w:sz w:val="28"/>
          <w:szCs w:val="28"/>
        </w:rPr>
        <w:t>Важливо забезпечити технічно правильне виконання вправ, оскільки у юному віці опорно-рухова система ще не до кінця сформована, а техніка може бути недостатньо розвиненою, що підвищує ризик травм. Особливу увагу слід приділяти вправам для зміцнення м</w:t>
      </w:r>
      <w:r w:rsidR="00805F09">
        <w:rPr>
          <w:sz w:val="28"/>
          <w:szCs w:val="28"/>
        </w:rPr>
        <w:t>’</w:t>
      </w:r>
      <w:r w:rsidRPr="00BA350C">
        <w:rPr>
          <w:sz w:val="28"/>
          <w:szCs w:val="28"/>
        </w:rPr>
        <w:t xml:space="preserve">язів тулуба, плечового поясу та ніг, які безпосередньо залучені до виконання </w:t>
      </w:r>
      <w:proofErr w:type="spellStart"/>
      <w:r w:rsidRPr="00BA350C">
        <w:rPr>
          <w:sz w:val="28"/>
          <w:szCs w:val="28"/>
        </w:rPr>
        <w:t>борцівських</w:t>
      </w:r>
      <w:proofErr w:type="spellEnd"/>
      <w:r w:rsidRPr="00BA350C">
        <w:rPr>
          <w:sz w:val="28"/>
          <w:szCs w:val="28"/>
        </w:rPr>
        <w:t xml:space="preserve"> кидків та утримань суперника. Вправи повинні бути організовані таким чином, щоб протягом одного тренування </w:t>
      </w:r>
      <w:proofErr w:type="spellStart"/>
      <w:r w:rsidRPr="00BA350C">
        <w:rPr>
          <w:sz w:val="28"/>
          <w:szCs w:val="28"/>
        </w:rPr>
        <w:t>активізовувалися</w:t>
      </w:r>
      <w:proofErr w:type="spellEnd"/>
      <w:r w:rsidRPr="00BA350C">
        <w:rPr>
          <w:sz w:val="28"/>
          <w:szCs w:val="28"/>
        </w:rPr>
        <w:t xml:space="preserve"> різні групи м</w:t>
      </w:r>
      <w:r w:rsidR="00805F09">
        <w:rPr>
          <w:sz w:val="28"/>
          <w:szCs w:val="28"/>
        </w:rPr>
        <w:t>’</w:t>
      </w:r>
      <w:r w:rsidRPr="00BA350C">
        <w:rPr>
          <w:sz w:val="28"/>
          <w:szCs w:val="28"/>
        </w:rPr>
        <w:t>язів та використовувалися різні режими роботи – від динамічного (кидання манекена в середньому та швидкому темпі, кидки з партнером, спурти або швидкі переміщення) до частково статичного (ізометричні пози, упори лежачи з тривалим утриманням).</w:t>
      </w:r>
    </w:p>
    <w:p w:rsidR="00E910EC" w:rsidRPr="00BA350C" w:rsidRDefault="00E910EC" w:rsidP="00E910EC">
      <w:pPr>
        <w:pStyle w:val="a3"/>
        <w:spacing w:line="360" w:lineRule="auto"/>
        <w:ind w:firstLine="709"/>
        <w:jc w:val="both"/>
        <w:rPr>
          <w:sz w:val="28"/>
          <w:szCs w:val="28"/>
        </w:rPr>
      </w:pPr>
      <w:r w:rsidRPr="00BA350C">
        <w:rPr>
          <w:sz w:val="28"/>
          <w:szCs w:val="28"/>
        </w:rPr>
        <w:t xml:space="preserve">Доцільно інтегрувати ігрові форми діяльності, такі як «Регбі» чи «Регбі в партері», наприкінці кругового тренування. Це сприяє підтриманню </w:t>
      </w:r>
      <w:proofErr w:type="spellStart"/>
      <w:r w:rsidRPr="00BA350C">
        <w:rPr>
          <w:sz w:val="28"/>
          <w:szCs w:val="28"/>
        </w:rPr>
        <w:t>емоційно</w:t>
      </w:r>
      <w:proofErr w:type="spellEnd"/>
      <w:r w:rsidRPr="00BA350C">
        <w:rPr>
          <w:sz w:val="28"/>
          <w:szCs w:val="28"/>
        </w:rPr>
        <w:t xml:space="preserve"> позитивного клімату, розвитку </w:t>
      </w:r>
      <w:proofErr w:type="spellStart"/>
      <w:r w:rsidRPr="00BA350C">
        <w:rPr>
          <w:sz w:val="28"/>
          <w:szCs w:val="28"/>
        </w:rPr>
        <w:t>швидкісно</w:t>
      </w:r>
      <w:proofErr w:type="spellEnd"/>
      <w:r w:rsidRPr="00BA350C">
        <w:rPr>
          <w:sz w:val="28"/>
          <w:szCs w:val="28"/>
        </w:rPr>
        <w:t>-силових якостей та збереженню інтересу молодих борців до занять. Ключовим моментом є правильний розігрів протягом 8</w:t>
      </w:r>
      <w:r>
        <w:rPr>
          <w:sz w:val="28"/>
          <w:szCs w:val="28"/>
        </w:rPr>
        <w:t>-</w:t>
      </w:r>
      <w:r w:rsidRPr="00BA350C">
        <w:rPr>
          <w:sz w:val="28"/>
          <w:szCs w:val="28"/>
        </w:rPr>
        <w:t xml:space="preserve">10 хвилин, що активізує кровообіг, готує суглоби до навантажень та запобігає мікротравмам. Завершальна частина </w:t>
      </w:r>
      <w:r w:rsidRPr="00BA350C">
        <w:rPr>
          <w:sz w:val="28"/>
          <w:szCs w:val="28"/>
        </w:rPr>
        <w:lastRenderedPageBreak/>
        <w:t>тренування (заминка) повинна включати розтяжку та дихальні вправи, що сприяють поверненню організму до спокійного стану.</w:t>
      </w:r>
    </w:p>
    <w:p w:rsidR="00E910EC" w:rsidRPr="00BA350C" w:rsidRDefault="00E910EC" w:rsidP="00E910EC">
      <w:pPr>
        <w:pStyle w:val="a3"/>
        <w:spacing w:line="360" w:lineRule="auto"/>
        <w:ind w:firstLine="709"/>
        <w:jc w:val="both"/>
        <w:rPr>
          <w:sz w:val="28"/>
          <w:szCs w:val="28"/>
        </w:rPr>
      </w:pPr>
      <w:r w:rsidRPr="00BA350C">
        <w:rPr>
          <w:sz w:val="28"/>
          <w:szCs w:val="28"/>
        </w:rPr>
        <w:t>Небезпеку представляє надмірна інтенсивність тренувань без адекватних перерв, оскільки у підлітків швидко накопичується втома, що погіршує координацію рухів і може призвести до порушення техніки та підвищеного ризику травмування. Тому між циклами вправ, особливо під час кругового тренування, слід встановлювати короткі перерви (30–45 секунд) або чергувати вправи взаємного опору в парах з менш напруженою діяльністю.</w:t>
      </w:r>
    </w:p>
    <w:p w:rsidR="00E910EC" w:rsidRPr="00BA350C" w:rsidRDefault="00E910EC" w:rsidP="00E910EC">
      <w:pPr>
        <w:pStyle w:val="a3"/>
        <w:spacing w:line="360" w:lineRule="auto"/>
        <w:ind w:firstLine="709"/>
        <w:jc w:val="both"/>
        <w:rPr>
          <w:sz w:val="28"/>
          <w:szCs w:val="28"/>
        </w:rPr>
      </w:pPr>
      <w:r w:rsidRPr="00BA350C">
        <w:rPr>
          <w:sz w:val="28"/>
          <w:szCs w:val="28"/>
        </w:rPr>
        <w:t>Висока ефективність тренувального процесу забезпечується індивідуалізацією підходу: для слабших спортсменів доцільно зменшувати кількість повторень і збільшувати тривалість відпочинку, тоді як більш підготовленим спортсменам можна скорочувати паузи або збільшувати вагу навантажень у межах 25</w:t>
      </w:r>
      <w:r>
        <w:rPr>
          <w:sz w:val="28"/>
          <w:szCs w:val="28"/>
        </w:rPr>
        <w:t>-</w:t>
      </w:r>
      <w:r w:rsidRPr="00BA350C">
        <w:rPr>
          <w:sz w:val="28"/>
          <w:szCs w:val="28"/>
        </w:rPr>
        <w:t>70% від максимально можливих зусиль. Регулярний моніторинг результатів, таких як підтягування, упори, кидки манекена та підйоми тулуба за фіксований час, дозволяє своєчасно коригувати навантаження та відстежувати індивідуальний прогрес. Важливо проводити дворазові тестування – на початку та наприкінці тренувального циклу – для фіксації динаміки покращень у силових і технічних показниках. Одночасно моніторинг частоти серцевих скорочень, самопочуття та наявності мікротравм допомагає уникнути перевантажень і посттравматичних ускладнень.</w:t>
      </w:r>
    </w:p>
    <w:p w:rsidR="007E4296" w:rsidRDefault="00E910EC" w:rsidP="005B7434">
      <w:pPr>
        <w:pStyle w:val="a3"/>
        <w:spacing w:line="360" w:lineRule="auto"/>
        <w:ind w:firstLine="709"/>
        <w:jc w:val="both"/>
        <w:rPr>
          <w:sz w:val="28"/>
          <w:szCs w:val="28"/>
        </w:rPr>
      </w:pPr>
      <w:r w:rsidRPr="00BA350C">
        <w:rPr>
          <w:sz w:val="28"/>
          <w:szCs w:val="28"/>
        </w:rPr>
        <w:t>Психологічний аспект відіграє ключову роль у підтримці зацікавленості та наполегливості підлітків. Систематичне стимулювання заохоченнями, створення умов для невеликої внутрішньої конкуренції в групах (наприклад, хто швидше виконає серію кидків або хто більше підтягнеться за певний проміжок часу) а також пояснення взаємозв</w:t>
      </w:r>
      <w:r w:rsidR="00805F09">
        <w:rPr>
          <w:sz w:val="28"/>
          <w:szCs w:val="28"/>
        </w:rPr>
        <w:t>’</w:t>
      </w:r>
      <w:r w:rsidRPr="00BA350C">
        <w:rPr>
          <w:sz w:val="28"/>
          <w:szCs w:val="28"/>
        </w:rPr>
        <w:t xml:space="preserve">язку між ретельним виконанням програми і досягненням високих спортивних результатів сприяють мотивації спортсменів. Таким чином, комплексна програма розвитку силової витривалості, побудована на принципах кругового тренування, поступового збільшення обсягів навантажень та частково ігрових формах подачі матеріалу, у поєднанні з індивідуалізацією навантажень і контролем техніки, забезпечує </w:t>
      </w:r>
      <w:r w:rsidRPr="00BA350C">
        <w:rPr>
          <w:sz w:val="28"/>
          <w:szCs w:val="28"/>
        </w:rPr>
        <w:lastRenderedPageBreak/>
        <w:t>оптимальний прогрес у підлітковому віці і закладає міцну основу для подальшого спортивного розвитку.</w:t>
      </w:r>
    </w:p>
    <w:p w:rsidR="007E4296" w:rsidRDefault="007E4296" w:rsidP="005B7434">
      <w:pPr>
        <w:pStyle w:val="a3"/>
        <w:spacing w:line="360" w:lineRule="auto"/>
        <w:ind w:firstLine="709"/>
        <w:jc w:val="both"/>
        <w:rPr>
          <w:sz w:val="28"/>
          <w:szCs w:val="28"/>
        </w:rPr>
      </w:pPr>
    </w:p>
    <w:p w:rsidR="007E4296" w:rsidRDefault="007E4296">
      <w:pPr>
        <w:spacing w:after="160" w:line="259" w:lineRule="auto"/>
        <w:rPr>
          <w:sz w:val="28"/>
          <w:szCs w:val="28"/>
        </w:rPr>
      </w:pPr>
      <w:r>
        <w:rPr>
          <w:sz w:val="28"/>
          <w:szCs w:val="28"/>
        </w:rPr>
        <w:br w:type="page"/>
      </w:r>
    </w:p>
    <w:p w:rsidR="007E4296" w:rsidRDefault="007E4296" w:rsidP="007E4296">
      <w:pPr>
        <w:pStyle w:val="a3"/>
        <w:tabs>
          <w:tab w:val="left" w:pos="993"/>
          <w:tab w:val="left" w:pos="1134"/>
        </w:tabs>
        <w:spacing w:line="360" w:lineRule="auto"/>
        <w:ind w:firstLine="709"/>
        <w:jc w:val="center"/>
        <w:rPr>
          <w:sz w:val="28"/>
          <w:szCs w:val="28"/>
        </w:rPr>
      </w:pPr>
      <w:r w:rsidRPr="00920D9D">
        <w:rPr>
          <w:b/>
          <w:bCs/>
          <w:color w:val="000000"/>
          <w:sz w:val="28"/>
          <w:szCs w:val="28"/>
          <w:lang w:val="ru-RU"/>
        </w:rPr>
        <w:lastRenderedPageBreak/>
        <w:t>СПИСОК ВИКОРИСТАНИХ ДЖЕРЕЛ</w:t>
      </w:r>
    </w:p>
    <w:p w:rsidR="007E4296" w:rsidRPr="00E57FA0" w:rsidRDefault="007E4296" w:rsidP="007E4296">
      <w:pPr>
        <w:pStyle w:val="a3"/>
        <w:tabs>
          <w:tab w:val="left" w:pos="993"/>
          <w:tab w:val="left" w:pos="1134"/>
        </w:tabs>
        <w:spacing w:line="360" w:lineRule="auto"/>
        <w:ind w:firstLine="709"/>
        <w:jc w:val="both"/>
        <w:rPr>
          <w:sz w:val="28"/>
          <w:szCs w:val="28"/>
        </w:rPr>
      </w:pP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Абдулаев</w:t>
      </w:r>
      <w:proofErr w:type="spellEnd"/>
      <w:r w:rsidRPr="00015729">
        <w:rPr>
          <w:sz w:val="28"/>
          <w:szCs w:val="28"/>
        </w:rPr>
        <w:t xml:space="preserve"> А.</w:t>
      </w:r>
      <w:r>
        <w:rPr>
          <w:sz w:val="28"/>
          <w:szCs w:val="28"/>
        </w:rPr>
        <w:t xml:space="preserve"> </w:t>
      </w:r>
      <w:r w:rsidRPr="00015729">
        <w:rPr>
          <w:sz w:val="28"/>
          <w:szCs w:val="28"/>
        </w:rPr>
        <w:t xml:space="preserve">К., </w:t>
      </w:r>
      <w:proofErr w:type="spellStart"/>
      <w:r w:rsidRPr="00015729">
        <w:rPr>
          <w:sz w:val="28"/>
          <w:szCs w:val="28"/>
        </w:rPr>
        <w:t>Ребар</w:t>
      </w:r>
      <w:proofErr w:type="spellEnd"/>
      <w:r w:rsidRPr="00015729">
        <w:rPr>
          <w:sz w:val="28"/>
          <w:szCs w:val="28"/>
        </w:rPr>
        <w:t xml:space="preserve"> І.</w:t>
      </w:r>
      <w:r>
        <w:rPr>
          <w:sz w:val="28"/>
          <w:szCs w:val="28"/>
        </w:rPr>
        <w:t xml:space="preserve"> </w:t>
      </w:r>
      <w:r w:rsidRPr="00015729">
        <w:rPr>
          <w:sz w:val="28"/>
          <w:szCs w:val="28"/>
        </w:rPr>
        <w:t>В. Теорія і методика вільної боротьби</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 xml:space="preserve">. </w:t>
      </w:r>
      <w:r w:rsidRPr="00015729">
        <w:rPr>
          <w:sz w:val="28"/>
          <w:szCs w:val="28"/>
        </w:rPr>
        <w:t>-метод</w:t>
      </w:r>
      <w:r>
        <w:rPr>
          <w:sz w:val="28"/>
          <w:szCs w:val="28"/>
        </w:rPr>
        <w:t>.</w:t>
      </w:r>
      <w:r w:rsidRPr="00015729">
        <w:rPr>
          <w:sz w:val="28"/>
          <w:szCs w:val="28"/>
        </w:rPr>
        <w:t xml:space="preserve"> </w:t>
      </w:r>
      <w:proofErr w:type="spellStart"/>
      <w:r w:rsidRPr="00015729">
        <w:rPr>
          <w:sz w:val="28"/>
          <w:szCs w:val="28"/>
        </w:rPr>
        <w:t>посіб</w:t>
      </w:r>
      <w:proofErr w:type="spellEnd"/>
      <w:r w:rsidRPr="00015729">
        <w:rPr>
          <w:sz w:val="28"/>
          <w:szCs w:val="28"/>
        </w:rPr>
        <w:t>. Вид. 2-е, перероб. Мелітополь, 2018. 299 с.</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 xml:space="preserve">Абдуллаєв А. К. О., </w:t>
      </w:r>
      <w:proofErr w:type="spellStart"/>
      <w:r w:rsidRPr="001F44A7">
        <w:rPr>
          <w:sz w:val="28"/>
          <w:szCs w:val="28"/>
        </w:rPr>
        <w:t>Ребар</w:t>
      </w:r>
      <w:proofErr w:type="spellEnd"/>
      <w:r w:rsidRPr="001F44A7">
        <w:rPr>
          <w:sz w:val="28"/>
          <w:szCs w:val="28"/>
        </w:rPr>
        <w:t xml:space="preserve"> І. В. Педагогічний потенціал спортивної боротьби як засобу </w:t>
      </w:r>
      <w:proofErr w:type="spellStart"/>
      <w:r w:rsidRPr="001F44A7">
        <w:rPr>
          <w:sz w:val="28"/>
          <w:szCs w:val="28"/>
        </w:rPr>
        <w:t>спортизації</w:t>
      </w:r>
      <w:proofErr w:type="spellEnd"/>
      <w:r w:rsidRPr="001F44A7">
        <w:rPr>
          <w:sz w:val="28"/>
          <w:szCs w:val="28"/>
        </w:rPr>
        <w:t xml:space="preserve"> фізичного виховання студентів ВНЗ</w:t>
      </w:r>
      <w:r>
        <w:rPr>
          <w:sz w:val="28"/>
          <w:szCs w:val="28"/>
        </w:rPr>
        <w:t>.</w:t>
      </w:r>
      <w:r w:rsidRPr="001F44A7">
        <w:rPr>
          <w:sz w:val="28"/>
          <w:szCs w:val="28"/>
        </w:rPr>
        <w:t xml:space="preserve"> </w:t>
      </w:r>
      <w:proofErr w:type="spellStart"/>
      <w:r w:rsidRPr="001F44A7">
        <w:rPr>
          <w:i/>
          <w:iCs/>
          <w:sz w:val="28"/>
          <w:szCs w:val="28"/>
        </w:rPr>
        <w:t>Актуальные</w:t>
      </w:r>
      <w:proofErr w:type="spellEnd"/>
      <w:r w:rsidRPr="001F44A7">
        <w:rPr>
          <w:i/>
          <w:iCs/>
          <w:sz w:val="28"/>
          <w:szCs w:val="28"/>
        </w:rPr>
        <w:t xml:space="preserve"> </w:t>
      </w:r>
      <w:proofErr w:type="spellStart"/>
      <w:r w:rsidRPr="001F44A7">
        <w:rPr>
          <w:i/>
          <w:iCs/>
          <w:sz w:val="28"/>
          <w:szCs w:val="28"/>
        </w:rPr>
        <w:t>научные</w:t>
      </w:r>
      <w:proofErr w:type="spellEnd"/>
      <w:r w:rsidRPr="001F44A7">
        <w:rPr>
          <w:i/>
          <w:iCs/>
          <w:sz w:val="28"/>
          <w:szCs w:val="28"/>
        </w:rPr>
        <w:t xml:space="preserve"> </w:t>
      </w:r>
      <w:proofErr w:type="spellStart"/>
      <w:r w:rsidRPr="001F44A7">
        <w:rPr>
          <w:i/>
          <w:iCs/>
          <w:sz w:val="28"/>
          <w:szCs w:val="28"/>
        </w:rPr>
        <w:t>исследования</w:t>
      </w:r>
      <w:proofErr w:type="spellEnd"/>
      <w:r w:rsidRPr="001F44A7">
        <w:rPr>
          <w:i/>
          <w:iCs/>
          <w:sz w:val="28"/>
          <w:szCs w:val="28"/>
        </w:rPr>
        <w:t xml:space="preserve"> в </w:t>
      </w:r>
      <w:proofErr w:type="spellStart"/>
      <w:r w:rsidRPr="001F44A7">
        <w:rPr>
          <w:i/>
          <w:iCs/>
          <w:sz w:val="28"/>
          <w:szCs w:val="28"/>
        </w:rPr>
        <w:t>современном</w:t>
      </w:r>
      <w:proofErr w:type="spellEnd"/>
      <w:r w:rsidRPr="001F44A7">
        <w:rPr>
          <w:i/>
          <w:iCs/>
          <w:sz w:val="28"/>
          <w:szCs w:val="28"/>
        </w:rPr>
        <w:t xml:space="preserve"> мире.</w:t>
      </w:r>
      <w:r w:rsidRPr="001F44A7">
        <w:rPr>
          <w:sz w:val="28"/>
          <w:szCs w:val="28"/>
        </w:rPr>
        <w:t xml:space="preserve"> 2018. № 3(8). С. 24‒29.</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Абдуллаєв А.</w:t>
      </w:r>
      <w:r>
        <w:rPr>
          <w:sz w:val="28"/>
          <w:szCs w:val="28"/>
        </w:rPr>
        <w:t xml:space="preserve"> </w:t>
      </w:r>
      <w:r w:rsidRPr="00015729">
        <w:rPr>
          <w:sz w:val="28"/>
          <w:szCs w:val="28"/>
        </w:rPr>
        <w:t>К., Воронін Д.</w:t>
      </w:r>
      <w:r>
        <w:rPr>
          <w:sz w:val="28"/>
          <w:szCs w:val="28"/>
        </w:rPr>
        <w:t xml:space="preserve"> </w:t>
      </w:r>
      <w:r w:rsidRPr="00015729">
        <w:rPr>
          <w:sz w:val="28"/>
          <w:szCs w:val="28"/>
        </w:rPr>
        <w:t xml:space="preserve">Є., </w:t>
      </w:r>
      <w:proofErr w:type="spellStart"/>
      <w:r w:rsidRPr="00015729">
        <w:rPr>
          <w:sz w:val="28"/>
          <w:szCs w:val="28"/>
        </w:rPr>
        <w:t>Ребар</w:t>
      </w:r>
      <w:proofErr w:type="spellEnd"/>
      <w:r w:rsidRPr="00015729">
        <w:rPr>
          <w:sz w:val="28"/>
          <w:szCs w:val="28"/>
        </w:rPr>
        <w:t xml:space="preserve"> І.</w:t>
      </w:r>
      <w:r>
        <w:rPr>
          <w:sz w:val="28"/>
          <w:szCs w:val="28"/>
        </w:rPr>
        <w:t xml:space="preserve"> </w:t>
      </w:r>
      <w:r w:rsidRPr="00015729">
        <w:rPr>
          <w:sz w:val="28"/>
          <w:szCs w:val="28"/>
        </w:rPr>
        <w:t>В. Теорія і методика викладання вільної боротьби</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 xml:space="preserve">. </w:t>
      </w:r>
      <w:r w:rsidRPr="00015729">
        <w:rPr>
          <w:sz w:val="28"/>
          <w:szCs w:val="28"/>
        </w:rPr>
        <w:t>-метод</w:t>
      </w:r>
      <w:r>
        <w:rPr>
          <w:sz w:val="28"/>
          <w:szCs w:val="28"/>
        </w:rPr>
        <w:t>.</w:t>
      </w:r>
      <w:r w:rsidRPr="00015729">
        <w:rPr>
          <w:sz w:val="28"/>
          <w:szCs w:val="28"/>
        </w:rPr>
        <w:t xml:space="preserve"> </w:t>
      </w:r>
      <w:proofErr w:type="spellStart"/>
      <w:r w:rsidRPr="00015729">
        <w:rPr>
          <w:sz w:val="28"/>
          <w:szCs w:val="28"/>
        </w:rPr>
        <w:t>посіб</w:t>
      </w:r>
      <w:proofErr w:type="spellEnd"/>
      <w:r w:rsidRPr="00015729">
        <w:rPr>
          <w:sz w:val="28"/>
          <w:szCs w:val="28"/>
        </w:rPr>
        <w:t>. Мелітополь, 2012. 356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Ананченко</w:t>
      </w:r>
      <w:proofErr w:type="spellEnd"/>
      <w:r w:rsidRPr="00015729">
        <w:rPr>
          <w:sz w:val="28"/>
          <w:szCs w:val="28"/>
        </w:rPr>
        <w:t xml:space="preserve"> К.</w:t>
      </w:r>
      <w:r>
        <w:rPr>
          <w:sz w:val="28"/>
          <w:szCs w:val="28"/>
        </w:rPr>
        <w:t xml:space="preserve"> </w:t>
      </w:r>
      <w:r w:rsidRPr="00015729">
        <w:rPr>
          <w:sz w:val="28"/>
          <w:szCs w:val="28"/>
        </w:rPr>
        <w:t>В. Бойові мистецтва</w:t>
      </w:r>
      <w:r>
        <w:rPr>
          <w:sz w:val="28"/>
          <w:szCs w:val="28"/>
        </w:rPr>
        <w:t xml:space="preserve"> </w:t>
      </w:r>
      <w:r w:rsidRPr="00015729">
        <w:rPr>
          <w:sz w:val="28"/>
          <w:szCs w:val="28"/>
        </w:rPr>
        <w:t>: Методичні рекомендації для студентів ВНЗ фізичного виховання та спорту. Харків</w:t>
      </w:r>
      <w:r>
        <w:rPr>
          <w:sz w:val="28"/>
          <w:szCs w:val="28"/>
        </w:rPr>
        <w:t xml:space="preserve"> </w:t>
      </w:r>
      <w:r w:rsidRPr="00015729">
        <w:rPr>
          <w:sz w:val="28"/>
          <w:szCs w:val="28"/>
        </w:rPr>
        <w:t>: ХДАФК, 2011. 60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Андреєва В.</w:t>
      </w:r>
      <w:r>
        <w:rPr>
          <w:sz w:val="28"/>
          <w:szCs w:val="28"/>
        </w:rPr>
        <w:t xml:space="preserve"> </w:t>
      </w:r>
      <w:r w:rsidRPr="00015729">
        <w:rPr>
          <w:sz w:val="28"/>
          <w:szCs w:val="28"/>
        </w:rPr>
        <w:t xml:space="preserve">В., </w:t>
      </w:r>
      <w:proofErr w:type="spellStart"/>
      <w:r w:rsidRPr="00015729">
        <w:rPr>
          <w:sz w:val="28"/>
          <w:szCs w:val="28"/>
        </w:rPr>
        <w:t>Ліцоєва</w:t>
      </w:r>
      <w:proofErr w:type="spellEnd"/>
      <w:r w:rsidRPr="00015729">
        <w:rPr>
          <w:sz w:val="28"/>
          <w:szCs w:val="28"/>
        </w:rPr>
        <w:t xml:space="preserve"> Н.</w:t>
      </w:r>
      <w:r>
        <w:rPr>
          <w:sz w:val="28"/>
          <w:szCs w:val="28"/>
        </w:rPr>
        <w:t xml:space="preserve"> </w:t>
      </w:r>
      <w:r w:rsidRPr="00015729">
        <w:rPr>
          <w:sz w:val="28"/>
          <w:szCs w:val="28"/>
        </w:rPr>
        <w:t>В., Григор</w:t>
      </w:r>
      <w:r w:rsidR="00805F09">
        <w:rPr>
          <w:sz w:val="28"/>
          <w:szCs w:val="28"/>
        </w:rPr>
        <w:t>’</w:t>
      </w:r>
      <w:r w:rsidRPr="00015729">
        <w:rPr>
          <w:sz w:val="28"/>
          <w:szCs w:val="28"/>
        </w:rPr>
        <w:t>єва В.</w:t>
      </w:r>
      <w:r>
        <w:rPr>
          <w:sz w:val="28"/>
          <w:szCs w:val="28"/>
        </w:rPr>
        <w:t xml:space="preserve"> </w:t>
      </w:r>
      <w:r w:rsidRPr="00015729">
        <w:rPr>
          <w:sz w:val="28"/>
          <w:szCs w:val="28"/>
        </w:rPr>
        <w:t>О., Чайкіна С.</w:t>
      </w:r>
      <w:r>
        <w:rPr>
          <w:sz w:val="28"/>
          <w:szCs w:val="28"/>
        </w:rPr>
        <w:t xml:space="preserve"> </w:t>
      </w:r>
      <w:r w:rsidRPr="00015729">
        <w:rPr>
          <w:sz w:val="28"/>
          <w:szCs w:val="28"/>
        </w:rPr>
        <w:t>В. Динаміка змін кислотної резистентності та морфології еритроцитів під впливом фізичних навантажень у крові спортсменів-борців</w:t>
      </w:r>
      <w:r>
        <w:rPr>
          <w:sz w:val="28"/>
          <w:szCs w:val="28"/>
        </w:rPr>
        <w:t xml:space="preserve">. </w:t>
      </w:r>
      <w:r w:rsidRPr="00E11FEF">
        <w:rPr>
          <w:i/>
          <w:iCs/>
          <w:sz w:val="28"/>
          <w:szCs w:val="28"/>
        </w:rPr>
        <w:t>Фізичне виховання, спорт і культура здоров</w:t>
      </w:r>
      <w:r w:rsidR="00805F09">
        <w:rPr>
          <w:i/>
          <w:iCs/>
          <w:sz w:val="28"/>
          <w:szCs w:val="28"/>
        </w:rPr>
        <w:t>’</w:t>
      </w:r>
      <w:r w:rsidRPr="00E11FEF">
        <w:rPr>
          <w:i/>
          <w:iCs/>
          <w:sz w:val="28"/>
          <w:szCs w:val="28"/>
        </w:rPr>
        <w:t>я у сучасному суспільстві.</w:t>
      </w:r>
      <w:r w:rsidRPr="00015729">
        <w:rPr>
          <w:sz w:val="28"/>
          <w:szCs w:val="28"/>
        </w:rPr>
        <w:t xml:space="preserve"> 2013. № 1. С. 315</w:t>
      </w:r>
      <w:r w:rsidRPr="00E11FEF">
        <w:rPr>
          <w:sz w:val="28"/>
          <w:szCs w:val="28"/>
        </w:rPr>
        <w:t>‒</w:t>
      </w:r>
      <w:r w:rsidRPr="00015729">
        <w:rPr>
          <w:sz w:val="28"/>
          <w:szCs w:val="28"/>
        </w:rPr>
        <w:t>318.</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Антомонов</w:t>
      </w:r>
      <w:proofErr w:type="spellEnd"/>
      <w:r w:rsidRPr="00E11FEF">
        <w:rPr>
          <w:sz w:val="28"/>
          <w:szCs w:val="28"/>
        </w:rPr>
        <w:t xml:space="preserve"> М. Ю. </w:t>
      </w:r>
      <w:proofErr w:type="spellStart"/>
      <w:r w:rsidRPr="00E11FEF">
        <w:rPr>
          <w:sz w:val="28"/>
          <w:szCs w:val="28"/>
        </w:rPr>
        <w:t>Математическая</w:t>
      </w:r>
      <w:proofErr w:type="spellEnd"/>
      <w:r w:rsidRPr="00E11FEF">
        <w:rPr>
          <w:sz w:val="28"/>
          <w:szCs w:val="28"/>
        </w:rPr>
        <w:t xml:space="preserve"> </w:t>
      </w:r>
      <w:proofErr w:type="spellStart"/>
      <w:r w:rsidRPr="00E11FEF">
        <w:rPr>
          <w:sz w:val="28"/>
          <w:szCs w:val="28"/>
        </w:rPr>
        <w:t>обработка</w:t>
      </w:r>
      <w:proofErr w:type="spellEnd"/>
      <w:r w:rsidRPr="00E11FEF">
        <w:rPr>
          <w:sz w:val="28"/>
          <w:szCs w:val="28"/>
        </w:rPr>
        <w:t xml:space="preserve"> и </w:t>
      </w:r>
      <w:proofErr w:type="spellStart"/>
      <w:r w:rsidRPr="00E11FEF">
        <w:rPr>
          <w:sz w:val="28"/>
          <w:szCs w:val="28"/>
        </w:rPr>
        <w:t>анализ</w:t>
      </w:r>
      <w:proofErr w:type="spellEnd"/>
      <w:r w:rsidRPr="00E11FEF">
        <w:rPr>
          <w:sz w:val="28"/>
          <w:szCs w:val="28"/>
        </w:rPr>
        <w:t xml:space="preserve"> медико-</w:t>
      </w:r>
      <w:proofErr w:type="spellStart"/>
      <w:r w:rsidRPr="00E11FEF">
        <w:rPr>
          <w:sz w:val="28"/>
          <w:szCs w:val="28"/>
        </w:rPr>
        <w:t>биологических</w:t>
      </w:r>
      <w:proofErr w:type="spellEnd"/>
      <w:r w:rsidRPr="00E11FEF">
        <w:rPr>
          <w:sz w:val="28"/>
          <w:szCs w:val="28"/>
        </w:rPr>
        <w:t xml:space="preserve"> </w:t>
      </w:r>
      <w:proofErr w:type="spellStart"/>
      <w:r w:rsidRPr="00E11FEF">
        <w:rPr>
          <w:sz w:val="28"/>
          <w:szCs w:val="28"/>
        </w:rPr>
        <w:t>данных</w:t>
      </w:r>
      <w:proofErr w:type="spellEnd"/>
      <w:r w:rsidRPr="00E11FEF">
        <w:rPr>
          <w:sz w:val="28"/>
          <w:szCs w:val="28"/>
        </w:rPr>
        <w:t xml:space="preserve">. </w:t>
      </w:r>
      <w:proofErr w:type="spellStart"/>
      <w:r w:rsidRPr="00E11FEF">
        <w:rPr>
          <w:sz w:val="28"/>
          <w:szCs w:val="28"/>
        </w:rPr>
        <w:t>Киев</w:t>
      </w:r>
      <w:proofErr w:type="spellEnd"/>
      <w:r w:rsidRPr="00E11FEF">
        <w:rPr>
          <w:sz w:val="28"/>
          <w:szCs w:val="28"/>
        </w:rPr>
        <w:t>, 2006. 558 с.</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Арзютов</w:t>
      </w:r>
      <w:proofErr w:type="spellEnd"/>
      <w:r w:rsidRPr="00015729">
        <w:rPr>
          <w:sz w:val="28"/>
          <w:szCs w:val="28"/>
        </w:rPr>
        <w:t xml:space="preserve"> Г.</w:t>
      </w:r>
      <w:r>
        <w:rPr>
          <w:sz w:val="28"/>
          <w:szCs w:val="28"/>
        </w:rPr>
        <w:t xml:space="preserve"> </w:t>
      </w:r>
      <w:r w:rsidRPr="00015729">
        <w:rPr>
          <w:sz w:val="28"/>
          <w:szCs w:val="28"/>
        </w:rPr>
        <w:t xml:space="preserve">Н. Багаторічна підготовка в спортивних єдиноборствах. Київ, 1999. 410 с. </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Бекас О.</w:t>
      </w:r>
      <w:r>
        <w:rPr>
          <w:sz w:val="28"/>
          <w:szCs w:val="28"/>
        </w:rPr>
        <w:t xml:space="preserve"> </w:t>
      </w:r>
      <w:r w:rsidRPr="00015729">
        <w:rPr>
          <w:sz w:val="28"/>
          <w:szCs w:val="28"/>
        </w:rPr>
        <w:t>О., Паламарчук Ю.</w:t>
      </w:r>
      <w:r>
        <w:rPr>
          <w:sz w:val="28"/>
          <w:szCs w:val="28"/>
        </w:rPr>
        <w:t xml:space="preserve"> </w:t>
      </w:r>
      <w:r w:rsidRPr="00015729">
        <w:rPr>
          <w:sz w:val="28"/>
          <w:szCs w:val="28"/>
        </w:rPr>
        <w:t>Г. Дзюдо. Фізична підготовка юних спортсменів</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w:t>
      </w:r>
      <w:r w:rsidRPr="00015729">
        <w:rPr>
          <w:sz w:val="28"/>
          <w:szCs w:val="28"/>
        </w:rPr>
        <w:t xml:space="preserve"> </w:t>
      </w:r>
      <w:proofErr w:type="spellStart"/>
      <w:r w:rsidRPr="00015729">
        <w:rPr>
          <w:sz w:val="28"/>
          <w:szCs w:val="28"/>
        </w:rPr>
        <w:t>посіб</w:t>
      </w:r>
      <w:proofErr w:type="spellEnd"/>
      <w:r w:rsidRPr="00015729">
        <w:rPr>
          <w:sz w:val="28"/>
          <w:szCs w:val="28"/>
        </w:rPr>
        <w:t>. Вінниця</w:t>
      </w:r>
      <w:r>
        <w:rPr>
          <w:sz w:val="28"/>
          <w:szCs w:val="28"/>
        </w:rPr>
        <w:t xml:space="preserve"> </w:t>
      </w:r>
      <w:r w:rsidRPr="00015729">
        <w:rPr>
          <w:sz w:val="28"/>
          <w:szCs w:val="28"/>
        </w:rPr>
        <w:t>: ВНТУ, ГНК, 2014. 152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 xml:space="preserve">Бекас О. О., Паламарчук Ю. Г. Процес удосконалення фізичної підготовленості борців-дзюдоїстів протягом річного </w:t>
      </w:r>
      <w:proofErr w:type="spellStart"/>
      <w:r w:rsidRPr="001F44A7">
        <w:rPr>
          <w:sz w:val="28"/>
          <w:szCs w:val="28"/>
        </w:rPr>
        <w:t>макроциклу</w:t>
      </w:r>
      <w:proofErr w:type="spellEnd"/>
      <w:r w:rsidRPr="001F44A7">
        <w:rPr>
          <w:sz w:val="28"/>
          <w:szCs w:val="28"/>
        </w:rPr>
        <w:t xml:space="preserve"> на етапі спеціалізованої базової підготовки</w:t>
      </w:r>
      <w:r>
        <w:rPr>
          <w:sz w:val="28"/>
          <w:szCs w:val="28"/>
        </w:rPr>
        <w:t xml:space="preserve">. </w:t>
      </w:r>
      <w:r w:rsidRPr="001F44A7">
        <w:rPr>
          <w:i/>
          <w:iCs/>
          <w:sz w:val="28"/>
          <w:szCs w:val="28"/>
        </w:rPr>
        <w:t>Фізичне виховання, спорт і культура здоров</w:t>
      </w:r>
      <w:r w:rsidR="00805F09">
        <w:rPr>
          <w:i/>
          <w:iCs/>
          <w:sz w:val="28"/>
          <w:szCs w:val="28"/>
        </w:rPr>
        <w:t>’</w:t>
      </w:r>
      <w:r w:rsidRPr="001F44A7">
        <w:rPr>
          <w:i/>
          <w:iCs/>
          <w:sz w:val="28"/>
          <w:szCs w:val="28"/>
        </w:rPr>
        <w:t>я у сучасному суспільстві.</w:t>
      </w:r>
      <w:r w:rsidRPr="001F44A7">
        <w:rPr>
          <w:sz w:val="28"/>
          <w:szCs w:val="28"/>
        </w:rPr>
        <w:t xml:space="preserve"> 2009. № 2. С. 88–91.</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 xml:space="preserve">Бекас О., Паламарчук Ю., Нестерова С., Сулима А. Індивідуалізація оцінки розвитку рухових якостей юних борців на основі </w:t>
      </w:r>
      <w:proofErr w:type="spellStart"/>
      <w:r w:rsidRPr="001F44A7">
        <w:rPr>
          <w:sz w:val="28"/>
          <w:szCs w:val="28"/>
        </w:rPr>
        <w:t>соматотипування</w:t>
      </w:r>
      <w:proofErr w:type="spellEnd"/>
      <w:r>
        <w:rPr>
          <w:sz w:val="28"/>
          <w:szCs w:val="28"/>
        </w:rPr>
        <w:t xml:space="preserve">. </w:t>
      </w:r>
      <w:r w:rsidRPr="001F44A7">
        <w:rPr>
          <w:i/>
          <w:iCs/>
          <w:sz w:val="28"/>
          <w:szCs w:val="28"/>
        </w:rPr>
        <w:lastRenderedPageBreak/>
        <w:t>Фізичне виховання, спорт і культура здоров</w:t>
      </w:r>
      <w:r w:rsidR="00805F09">
        <w:rPr>
          <w:i/>
          <w:iCs/>
          <w:sz w:val="28"/>
          <w:szCs w:val="28"/>
        </w:rPr>
        <w:t>’</w:t>
      </w:r>
      <w:r w:rsidRPr="001F44A7">
        <w:rPr>
          <w:i/>
          <w:iCs/>
          <w:sz w:val="28"/>
          <w:szCs w:val="28"/>
        </w:rPr>
        <w:t>я у сучасному суспільстві.</w:t>
      </w:r>
      <w:r w:rsidRPr="001F44A7">
        <w:rPr>
          <w:sz w:val="28"/>
          <w:szCs w:val="28"/>
        </w:rPr>
        <w:t xml:space="preserve"> 2018. № 2. С. 135-142.</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r w:rsidRPr="00E11FEF">
        <w:rPr>
          <w:sz w:val="28"/>
          <w:szCs w:val="28"/>
        </w:rPr>
        <w:t xml:space="preserve">Бекетов В. А. На </w:t>
      </w:r>
      <w:proofErr w:type="spellStart"/>
      <w:r w:rsidRPr="00E11FEF">
        <w:rPr>
          <w:sz w:val="28"/>
          <w:szCs w:val="28"/>
        </w:rPr>
        <w:t>ковре</w:t>
      </w:r>
      <w:proofErr w:type="spellEnd"/>
      <w:r w:rsidRPr="00E11FEF">
        <w:rPr>
          <w:sz w:val="28"/>
          <w:szCs w:val="28"/>
        </w:rPr>
        <w:t xml:space="preserve"> </w:t>
      </w:r>
      <w:proofErr w:type="spellStart"/>
      <w:r w:rsidRPr="00E11FEF">
        <w:rPr>
          <w:sz w:val="28"/>
          <w:szCs w:val="28"/>
        </w:rPr>
        <w:t>юные</w:t>
      </w:r>
      <w:proofErr w:type="spellEnd"/>
      <w:r w:rsidRPr="00E11FEF">
        <w:rPr>
          <w:sz w:val="28"/>
          <w:szCs w:val="28"/>
        </w:rPr>
        <w:t xml:space="preserve"> </w:t>
      </w:r>
      <w:proofErr w:type="spellStart"/>
      <w:r w:rsidRPr="00E11FEF">
        <w:rPr>
          <w:sz w:val="28"/>
          <w:szCs w:val="28"/>
        </w:rPr>
        <w:t>борцы</w:t>
      </w:r>
      <w:proofErr w:type="spellEnd"/>
      <w:r>
        <w:rPr>
          <w:sz w:val="28"/>
          <w:szCs w:val="28"/>
        </w:rPr>
        <w:t xml:space="preserve">. </w:t>
      </w:r>
      <w:r w:rsidRPr="00E11FEF">
        <w:rPr>
          <w:sz w:val="28"/>
          <w:szCs w:val="28"/>
        </w:rPr>
        <w:t>К</w:t>
      </w:r>
      <w:r>
        <w:rPr>
          <w:sz w:val="28"/>
          <w:szCs w:val="28"/>
        </w:rPr>
        <w:t>иїв</w:t>
      </w:r>
      <w:r w:rsidRPr="00E11FEF">
        <w:rPr>
          <w:sz w:val="28"/>
          <w:szCs w:val="28"/>
        </w:rPr>
        <w:t xml:space="preserve"> : </w:t>
      </w:r>
      <w:proofErr w:type="spellStart"/>
      <w:r w:rsidRPr="00E11FEF">
        <w:rPr>
          <w:sz w:val="28"/>
          <w:szCs w:val="28"/>
        </w:rPr>
        <w:t>Здоровье</w:t>
      </w:r>
      <w:proofErr w:type="spellEnd"/>
      <w:r w:rsidRPr="00E11FEF">
        <w:rPr>
          <w:sz w:val="28"/>
          <w:szCs w:val="28"/>
        </w:rPr>
        <w:t>, 1990. 160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Біргер</w:t>
      </w:r>
      <w:proofErr w:type="spellEnd"/>
      <w:r w:rsidRPr="00E11FEF">
        <w:rPr>
          <w:sz w:val="28"/>
          <w:szCs w:val="28"/>
        </w:rPr>
        <w:t xml:space="preserve"> О. Спортивний травматизм. Лікування і профілактика</w:t>
      </w:r>
      <w:r>
        <w:rPr>
          <w:sz w:val="28"/>
          <w:szCs w:val="28"/>
        </w:rPr>
        <w:t xml:space="preserve">. </w:t>
      </w:r>
      <w:r w:rsidRPr="00E57FA0">
        <w:rPr>
          <w:i/>
          <w:iCs/>
          <w:sz w:val="28"/>
          <w:szCs w:val="28"/>
        </w:rPr>
        <w:t>Легка атлетика.</w:t>
      </w:r>
      <w:r w:rsidRPr="00E11FEF">
        <w:rPr>
          <w:sz w:val="28"/>
          <w:szCs w:val="28"/>
        </w:rPr>
        <w:t xml:space="preserve"> 1994. Число друге. С. 44–45.</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Богдан І.</w:t>
      </w:r>
      <w:r>
        <w:rPr>
          <w:sz w:val="28"/>
          <w:szCs w:val="28"/>
        </w:rPr>
        <w:t xml:space="preserve"> </w:t>
      </w:r>
      <w:r w:rsidRPr="00015729">
        <w:rPr>
          <w:sz w:val="28"/>
          <w:szCs w:val="28"/>
        </w:rPr>
        <w:t xml:space="preserve">Г., </w:t>
      </w:r>
      <w:proofErr w:type="spellStart"/>
      <w:r w:rsidRPr="00015729">
        <w:rPr>
          <w:sz w:val="28"/>
          <w:szCs w:val="28"/>
        </w:rPr>
        <w:t>Дубовис</w:t>
      </w:r>
      <w:proofErr w:type="spellEnd"/>
      <w:r w:rsidRPr="00015729">
        <w:rPr>
          <w:sz w:val="28"/>
          <w:szCs w:val="28"/>
        </w:rPr>
        <w:t xml:space="preserve"> М.</w:t>
      </w:r>
      <w:r>
        <w:rPr>
          <w:sz w:val="28"/>
          <w:szCs w:val="28"/>
        </w:rPr>
        <w:t xml:space="preserve"> </w:t>
      </w:r>
      <w:r w:rsidRPr="00015729">
        <w:rPr>
          <w:sz w:val="28"/>
          <w:szCs w:val="28"/>
        </w:rPr>
        <w:t>С. Спортивна боротьба в школі</w:t>
      </w:r>
      <w:r>
        <w:rPr>
          <w:sz w:val="28"/>
          <w:szCs w:val="28"/>
        </w:rPr>
        <w:t xml:space="preserve"> </w:t>
      </w:r>
      <w:r w:rsidRPr="00015729">
        <w:rPr>
          <w:sz w:val="28"/>
          <w:szCs w:val="28"/>
        </w:rPr>
        <w:t xml:space="preserve">: </w:t>
      </w:r>
      <w:proofErr w:type="spellStart"/>
      <w:r>
        <w:rPr>
          <w:sz w:val="28"/>
          <w:szCs w:val="28"/>
        </w:rPr>
        <w:t>п</w:t>
      </w:r>
      <w:r w:rsidRPr="00015729">
        <w:rPr>
          <w:sz w:val="28"/>
          <w:szCs w:val="28"/>
        </w:rPr>
        <w:t>осіб</w:t>
      </w:r>
      <w:proofErr w:type="spellEnd"/>
      <w:r>
        <w:rPr>
          <w:sz w:val="28"/>
          <w:szCs w:val="28"/>
        </w:rPr>
        <w:t>.</w:t>
      </w:r>
      <w:r w:rsidRPr="00015729">
        <w:rPr>
          <w:sz w:val="28"/>
          <w:szCs w:val="28"/>
        </w:rPr>
        <w:t xml:space="preserve"> для вчителя. Київ</w:t>
      </w:r>
      <w:r>
        <w:rPr>
          <w:sz w:val="28"/>
          <w:szCs w:val="28"/>
        </w:rPr>
        <w:t xml:space="preserve"> </w:t>
      </w:r>
      <w:r w:rsidRPr="00015729">
        <w:rPr>
          <w:sz w:val="28"/>
          <w:szCs w:val="28"/>
        </w:rPr>
        <w:t>: Радянська школа, 1990. 180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 xml:space="preserve">Бойко В. Ф., Данько Г. В. </w:t>
      </w:r>
      <w:proofErr w:type="spellStart"/>
      <w:r w:rsidRPr="001F44A7">
        <w:rPr>
          <w:sz w:val="28"/>
          <w:szCs w:val="28"/>
        </w:rPr>
        <w:t>Физическая</w:t>
      </w:r>
      <w:proofErr w:type="spellEnd"/>
      <w:r w:rsidRPr="001F44A7">
        <w:rPr>
          <w:sz w:val="28"/>
          <w:szCs w:val="28"/>
        </w:rPr>
        <w:t xml:space="preserve"> </w:t>
      </w:r>
      <w:proofErr w:type="spellStart"/>
      <w:r w:rsidRPr="001F44A7">
        <w:rPr>
          <w:sz w:val="28"/>
          <w:szCs w:val="28"/>
        </w:rPr>
        <w:t>подготовка</w:t>
      </w:r>
      <w:proofErr w:type="spellEnd"/>
      <w:r w:rsidRPr="001F44A7">
        <w:rPr>
          <w:sz w:val="28"/>
          <w:szCs w:val="28"/>
        </w:rPr>
        <w:t xml:space="preserve"> </w:t>
      </w:r>
      <w:proofErr w:type="spellStart"/>
      <w:r w:rsidRPr="001F44A7">
        <w:rPr>
          <w:sz w:val="28"/>
          <w:szCs w:val="28"/>
        </w:rPr>
        <w:t>борцов</w:t>
      </w:r>
      <w:proofErr w:type="spellEnd"/>
      <w:r w:rsidRPr="001F44A7">
        <w:rPr>
          <w:sz w:val="28"/>
          <w:szCs w:val="28"/>
        </w:rPr>
        <w:t>.</w:t>
      </w:r>
      <w:r>
        <w:rPr>
          <w:sz w:val="28"/>
          <w:szCs w:val="28"/>
        </w:rPr>
        <w:t xml:space="preserve"> </w:t>
      </w:r>
      <w:r w:rsidRPr="001F44A7">
        <w:rPr>
          <w:sz w:val="28"/>
          <w:szCs w:val="28"/>
        </w:rPr>
        <w:t>К</w:t>
      </w:r>
      <w:r>
        <w:rPr>
          <w:sz w:val="28"/>
          <w:szCs w:val="28"/>
        </w:rPr>
        <w:t xml:space="preserve">иїв </w:t>
      </w:r>
      <w:r w:rsidRPr="001F44A7">
        <w:rPr>
          <w:sz w:val="28"/>
          <w:szCs w:val="28"/>
        </w:rPr>
        <w:t xml:space="preserve">: </w:t>
      </w:r>
      <w:proofErr w:type="spellStart"/>
      <w:r w:rsidRPr="001F44A7">
        <w:rPr>
          <w:sz w:val="28"/>
          <w:szCs w:val="28"/>
        </w:rPr>
        <w:t>Олимпийская</w:t>
      </w:r>
      <w:proofErr w:type="spellEnd"/>
      <w:r w:rsidRPr="001F44A7">
        <w:rPr>
          <w:sz w:val="28"/>
          <w:szCs w:val="28"/>
        </w:rPr>
        <w:t xml:space="preserve"> </w:t>
      </w:r>
      <w:proofErr w:type="spellStart"/>
      <w:r w:rsidRPr="001F44A7">
        <w:rPr>
          <w:sz w:val="28"/>
          <w:szCs w:val="28"/>
        </w:rPr>
        <w:t>литература</w:t>
      </w:r>
      <w:proofErr w:type="spellEnd"/>
      <w:r w:rsidRPr="001F44A7">
        <w:rPr>
          <w:sz w:val="28"/>
          <w:szCs w:val="28"/>
        </w:rPr>
        <w:t>, 2004. 224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 xml:space="preserve">Бойченко Н. В., </w:t>
      </w:r>
      <w:proofErr w:type="spellStart"/>
      <w:r w:rsidRPr="001F44A7">
        <w:rPr>
          <w:sz w:val="28"/>
          <w:szCs w:val="28"/>
        </w:rPr>
        <w:t>Голубничій</w:t>
      </w:r>
      <w:proofErr w:type="spellEnd"/>
      <w:r w:rsidRPr="001F44A7">
        <w:rPr>
          <w:sz w:val="28"/>
          <w:szCs w:val="28"/>
        </w:rPr>
        <w:t xml:space="preserve"> Р. В. Особливості фізичної підготовки спортсменок, що займаються дзюдо</w:t>
      </w:r>
      <w:r>
        <w:rPr>
          <w:sz w:val="28"/>
          <w:szCs w:val="28"/>
        </w:rPr>
        <w:t xml:space="preserve">. </w:t>
      </w:r>
      <w:r w:rsidRPr="001F44A7">
        <w:rPr>
          <w:i/>
          <w:iCs/>
          <w:sz w:val="28"/>
          <w:szCs w:val="28"/>
        </w:rPr>
        <w:t>Єдиноборства</w:t>
      </w:r>
      <w:r w:rsidRPr="001F44A7">
        <w:rPr>
          <w:sz w:val="28"/>
          <w:szCs w:val="28"/>
        </w:rPr>
        <w:t>. 2016. С. 11‒13.</w:t>
      </w:r>
    </w:p>
    <w:p w:rsidR="007E4296" w:rsidRPr="00E57FA0"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57FA0">
        <w:rPr>
          <w:sz w:val="28"/>
          <w:szCs w:val="28"/>
        </w:rPr>
        <w:t>Важинський</w:t>
      </w:r>
      <w:proofErr w:type="spellEnd"/>
      <w:r w:rsidRPr="00E57FA0">
        <w:rPr>
          <w:sz w:val="28"/>
          <w:szCs w:val="28"/>
        </w:rPr>
        <w:t xml:space="preserve"> С. Е., Щербак Т. І. Методика та організація наукових досліджень. Суми</w:t>
      </w:r>
      <w:r>
        <w:rPr>
          <w:sz w:val="28"/>
          <w:szCs w:val="28"/>
        </w:rPr>
        <w:t xml:space="preserve"> </w:t>
      </w:r>
      <w:r w:rsidRPr="00E57FA0">
        <w:rPr>
          <w:sz w:val="28"/>
          <w:szCs w:val="28"/>
        </w:rPr>
        <w:t xml:space="preserve">: </w:t>
      </w:r>
      <w:proofErr w:type="spellStart"/>
      <w:r w:rsidRPr="00E57FA0">
        <w:rPr>
          <w:sz w:val="28"/>
          <w:szCs w:val="28"/>
        </w:rPr>
        <w:t>СумДПУ</w:t>
      </w:r>
      <w:proofErr w:type="spellEnd"/>
      <w:r w:rsidRPr="00E57FA0">
        <w:rPr>
          <w:sz w:val="28"/>
          <w:szCs w:val="28"/>
        </w:rPr>
        <w:t xml:space="preserve"> імені А. С. Макаренка, 2016. 260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Вілмор</w:t>
      </w:r>
      <w:proofErr w:type="spellEnd"/>
      <w:r w:rsidRPr="00E11FEF">
        <w:rPr>
          <w:sz w:val="28"/>
          <w:szCs w:val="28"/>
        </w:rPr>
        <w:t xml:space="preserve"> </w:t>
      </w:r>
      <w:proofErr w:type="spellStart"/>
      <w:r w:rsidRPr="00E11FEF">
        <w:rPr>
          <w:sz w:val="28"/>
          <w:szCs w:val="28"/>
        </w:rPr>
        <w:t>Дж</w:t>
      </w:r>
      <w:proofErr w:type="spellEnd"/>
      <w:r w:rsidRPr="00E11FEF">
        <w:rPr>
          <w:sz w:val="28"/>
          <w:szCs w:val="28"/>
        </w:rPr>
        <w:t xml:space="preserve">. Х., </w:t>
      </w:r>
      <w:proofErr w:type="spellStart"/>
      <w:r w:rsidRPr="00E11FEF">
        <w:rPr>
          <w:sz w:val="28"/>
          <w:szCs w:val="28"/>
        </w:rPr>
        <w:t>Костіл</w:t>
      </w:r>
      <w:proofErr w:type="spellEnd"/>
      <w:r w:rsidRPr="00E11FEF">
        <w:rPr>
          <w:sz w:val="28"/>
          <w:szCs w:val="28"/>
        </w:rPr>
        <w:t xml:space="preserve"> Д. Л. Фізіологія спорту. К</w:t>
      </w:r>
      <w:r>
        <w:rPr>
          <w:sz w:val="28"/>
          <w:szCs w:val="28"/>
        </w:rPr>
        <w:t xml:space="preserve">иїв </w:t>
      </w:r>
      <w:r w:rsidRPr="00E11FEF">
        <w:rPr>
          <w:sz w:val="28"/>
          <w:szCs w:val="28"/>
        </w:rPr>
        <w:t>: Олімпійська література, 2003.</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r w:rsidRPr="00E11FEF">
        <w:rPr>
          <w:sz w:val="28"/>
          <w:szCs w:val="28"/>
        </w:rPr>
        <w:t>Вільна боротьба.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Київ</w:t>
      </w:r>
      <w:r>
        <w:rPr>
          <w:sz w:val="28"/>
          <w:szCs w:val="28"/>
        </w:rPr>
        <w:t xml:space="preserve"> </w:t>
      </w:r>
      <w:r w:rsidRPr="00E11FEF">
        <w:rPr>
          <w:sz w:val="28"/>
          <w:szCs w:val="28"/>
        </w:rPr>
        <w:t>: АСБУ, 2012. 95 с.</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Возний</w:t>
      </w:r>
      <w:proofErr w:type="spellEnd"/>
      <w:r w:rsidRPr="00E11FEF">
        <w:rPr>
          <w:sz w:val="28"/>
          <w:szCs w:val="28"/>
        </w:rPr>
        <w:t xml:space="preserve"> С. С., Голяка С. К. Фізіологічні основи фізичної культури та спорту</w:t>
      </w:r>
      <w:r>
        <w:rPr>
          <w:sz w:val="28"/>
          <w:szCs w:val="28"/>
        </w:rPr>
        <w:t xml:space="preserve"> </w:t>
      </w:r>
      <w:r w:rsidRPr="00E11FEF">
        <w:rPr>
          <w:sz w:val="28"/>
          <w:szCs w:val="28"/>
        </w:rPr>
        <w:t xml:space="preserve">: </w:t>
      </w:r>
      <w:proofErr w:type="spellStart"/>
      <w:r w:rsidRPr="00E11FEF">
        <w:rPr>
          <w:sz w:val="28"/>
          <w:szCs w:val="28"/>
        </w:rPr>
        <w:t>навч</w:t>
      </w:r>
      <w:proofErr w:type="spellEnd"/>
      <w:r>
        <w:rPr>
          <w:sz w:val="28"/>
          <w:szCs w:val="28"/>
        </w:rPr>
        <w:t>.</w:t>
      </w:r>
      <w:r w:rsidRPr="00E11FEF">
        <w:rPr>
          <w:sz w:val="28"/>
          <w:szCs w:val="28"/>
        </w:rPr>
        <w:t xml:space="preserve"> </w:t>
      </w:r>
      <w:proofErr w:type="spellStart"/>
      <w:r w:rsidRPr="00E11FEF">
        <w:rPr>
          <w:sz w:val="28"/>
          <w:szCs w:val="28"/>
        </w:rPr>
        <w:t>посіб</w:t>
      </w:r>
      <w:proofErr w:type="spellEnd"/>
      <w:r w:rsidRPr="00E11FEF">
        <w:rPr>
          <w:sz w:val="28"/>
          <w:szCs w:val="28"/>
        </w:rPr>
        <w:t>. Херсон</w:t>
      </w:r>
      <w:r>
        <w:rPr>
          <w:sz w:val="28"/>
          <w:szCs w:val="28"/>
        </w:rPr>
        <w:t xml:space="preserve"> </w:t>
      </w:r>
      <w:r w:rsidRPr="00E11FEF">
        <w:rPr>
          <w:sz w:val="28"/>
          <w:szCs w:val="28"/>
        </w:rPr>
        <w:t>: ХДУ, 2006. 142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 xml:space="preserve">Волков Л. В., Захарків С. Й., </w:t>
      </w:r>
      <w:proofErr w:type="spellStart"/>
      <w:r w:rsidRPr="001F44A7">
        <w:rPr>
          <w:sz w:val="28"/>
          <w:szCs w:val="28"/>
        </w:rPr>
        <w:t>Семенюшко</w:t>
      </w:r>
      <w:proofErr w:type="spellEnd"/>
      <w:r w:rsidRPr="001F44A7">
        <w:rPr>
          <w:sz w:val="28"/>
          <w:szCs w:val="28"/>
        </w:rPr>
        <w:t xml:space="preserve"> О. І. Особливості фізичної підготовленості та фізичного розвитку борців вільного стилю при навчанні на різних етапах багаторічної спортивної підготовки</w:t>
      </w:r>
      <w:r>
        <w:rPr>
          <w:sz w:val="28"/>
          <w:szCs w:val="28"/>
        </w:rPr>
        <w:t xml:space="preserve">. </w:t>
      </w:r>
      <w:r w:rsidRPr="001F44A7">
        <w:rPr>
          <w:i/>
          <w:iCs/>
          <w:sz w:val="28"/>
          <w:szCs w:val="28"/>
        </w:rPr>
        <w:t>Науковий часопис Національного педагогічного університету імені М. П. Драгоманова</w:t>
      </w:r>
      <w:r w:rsidRPr="001F44A7">
        <w:rPr>
          <w:sz w:val="28"/>
          <w:szCs w:val="28"/>
        </w:rPr>
        <w:t xml:space="preserve">. Серія 15: </w:t>
      </w:r>
      <w:r w:rsidRPr="001F44A7">
        <w:rPr>
          <w:i/>
          <w:iCs/>
          <w:sz w:val="28"/>
          <w:szCs w:val="28"/>
        </w:rPr>
        <w:t>Науково-педагогічні проблеми фізичної культури (фізична культура і спорт).</w:t>
      </w:r>
      <w:r w:rsidRPr="001F44A7">
        <w:rPr>
          <w:sz w:val="28"/>
          <w:szCs w:val="28"/>
        </w:rPr>
        <w:t xml:space="preserve"> 2018. </w:t>
      </w:r>
      <w:proofErr w:type="spellStart"/>
      <w:r w:rsidRPr="001F44A7">
        <w:rPr>
          <w:sz w:val="28"/>
          <w:szCs w:val="28"/>
        </w:rPr>
        <w:t>Вип</w:t>
      </w:r>
      <w:proofErr w:type="spellEnd"/>
      <w:r w:rsidRPr="001F44A7">
        <w:rPr>
          <w:sz w:val="28"/>
          <w:szCs w:val="28"/>
        </w:rPr>
        <w:t>. 9. С. 31‒37.</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r w:rsidRPr="00E11FEF">
        <w:rPr>
          <w:sz w:val="28"/>
          <w:szCs w:val="28"/>
        </w:rPr>
        <w:t>Гаркуша С. В. Методи математичної статистики в педагогічних дослідженнях</w:t>
      </w:r>
      <w:r>
        <w:rPr>
          <w:sz w:val="28"/>
          <w:szCs w:val="28"/>
        </w:rPr>
        <w:t xml:space="preserve"> </w:t>
      </w:r>
      <w:r w:rsidRPr="00E11FEF">
        <w:rPr>
          <w:sz w:val="28"/>
          <w:szCs w:val="28"/>
        </w:rPr>
        <w:t xml:space="preserve">: </w:t>
      </w:r>
      <w:proofErr w:type="spellStart"/>
      <w:r w:rsidRPr="00E11FEF">
        <w:rPr>
          <w:sz w:val="28"/>
          <w:szCs w:val="28"/>
        </w:rPr>
        <w:t>навч</w:t>
      </w:r>
      <w:proofErr w:type="spellEnd"/>
      <w:r>
        <w:rPr>
          <w:sz w:val="28"/>
          <w:szCs w:val="28"/>
        </w:rPr>
        <w:t xml:space="preserve">. </w:t>
      </w:r>
      <w:r w:rsidRPr="00E11FEF">
        <w:rPr>
          <w:sz w:val="28"/>
          <w:szCs w:val="28"/>
        </w:rPr>
        <w:t>-метод</w:t>
      </w:r>
      <w:r>
        <w:rPr>
          <w:sz w:val="28"/>
          <w:szCs w:val="28"/>
        </w:rPr>
        <w:t>.</w:t>
      </w:r>
      <w:r w:rsidRPr="00E11FEF">
        <w:rPr>
          <w:sz w:val="28"/>
          <w:szCs w:val="28"/>
        </w:rPr>
        <w:t xml:space="preserve"> </w:t>
      </w:r>
      <w:proofErr w:type="spellStart"/>
      <w:r>
        <w:rPr>
          <w:sz w:val="28"/>
          <w:szCs w:val="28"/>
        </w:rPr>
        <w:t>посіб</w:t>
      </w:r>
      <w:proofErr w:type="spellEnd"/>
      <w:r>
        <w:rPr>
          <w:sz w:val="28"/>
          <w:szCs w:val="28"/>
        </w:rPr>
        <w:t>.</w:t>
      </w:r>
      <w:r w:rsidRPr="00E11FEF">
        <w:rPr>
          <w:sz w:val="28"/>
          <w:szCs w:val="28"/>
        </w:rPr>
        <w:t xml:space="preserve"> для аспірантів. Чернігів, 2019. 72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lastRenderedPageBreak/>
        <w:t>Голоха</w:t>
      </w:r>
      <w:proofErr w:type="spellEnd"/>
      <w:r w:rsidRPr="00E11FEF">
        <w:rPr>
          <w:sz w:val="28"/>
          <w:szCs w:val="28"/>
        </w:rPr>
        <w:t xml:space="preserve"> В. Л. Особливості організації силової підготовки в спортивній боротьбі</w:t>
      </w:r>
      <w:r>
        <w:rPr>
          <w:sz w:val="28"/>
          <w:szCs w:val="28"/>
        </w:rPr>
        <w:t xml:space="preserve">. </w:t>
      </w:r>
      <w:r w:rsidRPr="00DE569E">
        <w:rPr>
          <w:i/>
          <w:iCs/>
          <w:sz w:val="28"/>
          <w:szCs w:val="28"/>
        </w:rPr>
        <w:t>Проблеми і перспективи розвитку спортивних ігор і єдиноборств у вищих навчальних закладах</w:t>
      </w:r>
      <w:r w:rsidRPr="00E11FEF">
        <w:rPr>
          <w:sz w:val="28"/>
          <w:szCs w:val="28"/>
        </w:rPr>
        <w:t>. 2020. №1. С. 15–18.</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Голоха</w:t>
      </w:r>
      <w:proofErr w:type="spellEnd"/>
      <w:r w:rsidRPr="001F44A7">
        <w:rPr>
          <w:sz w:val="28"/>
          <w:szCs w:val="28"/>
        </w:rPr>
        <w:t xml:space="preserve"> В. Л. Проблеми підвищення спеціальної витривалості дзюдоїстів</w:t>
      </w:r>
      <w:r>
        <w:rPr>
          <w:sz w:val="28"/>
          <w:szCs w:val="28"/>
        </w:rPr>
        <w:t xml:space="preserve">. </w:t>
      </w:r>
      <w:r w:rsidRPr="001F44A7">
        <w:rPr>
          <w:i/>
          <w:iCs/>
          <w:sz w:val="28"/>
          <w:szCs w:val="28"/>
        </w:rPr>
        <w:t>Єдиноборства.</w:t>
      </w:r>
      <w:r w:rsidRPr="001F44A7">
        <w:rPr>
          <w:sz w:val="28"/>
          <w:szCs w:val="28"/>
        </w:rPr>
        <w:t xml:space="preserve"> 2017. С. 56‒60.</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Голоха</w:t>
      </w:r>
      <w:proofErr w:type="spellEnd"/>
      <w:r w:rsidRPr="001F44A7">
        <w:rPr>
          <w:sz w:val="28"/>
          <w:szCs w:val="28"/>
        </w:rPr>
        <w:t xml:space="preserve"> В. Л., </w:t>
      </w:r>
      <w:proofErr w:type="spellStart"/>
      <w:r w:rsidRPr="001F44A7">
        <w:rPr>
          <w:sz w:val="28"/>
          <w:szCs w:val="28"/>
        </w:rPr>
        <w:t>Панов</w:t>
      </w:r>
      <w:proofErr w:type="spellEnd"/>
      <w:r w:rsidRPr="001F44A7">
        <w:rPr>
          <w:sz w:val="28"/>
          <w:szCs w:val="28"/>
        </w:rPr>
        <w:t xml:space="preserve"> П. П. Методи оцінки спеціальної витривалості у борців вільного стилю</w:t>
      </w:r>
      <w:r>
        <w:rPr>
          <w:sz w:val="28"/>
          <w:szCs w:val="28"/>
        </w:rPr>
        <w:t xml:space="preserve">. </w:t>
      </w:r>
      <w:r w:rsidRPr="001F44A7">
        <w:rPr>
          <w:i/>
          <w:iCs/>
          <w:sz w:val="28"/>
          <w:szCs w:val="28"/>
        </w:rPr>
        <w:t>Проблеми і перспективи розвитку спортивних ігор і єдиноборств у вищих навчальних закладах.</w:t>
      </w:r>
      <w:r w:rsidRPr="001F44A7">
        <w:rPr>
          <w:sz w:val="28"/>
          <w:szCs w:val="28"/>
        </w:rPr>
        <w:t xml:space="preserve"> 2020. № 1. С. 10‒14.</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r w:rsidRPr="00E11FEF">
        <w:rPr>
          <w:sz w:val="28"/>
          <w:szCs w:val="28"/>
        </w:rPr>
        <w:t xml:space="preserve">Голяка С. К., </w:t>
      </w:r>
      <w:proofErr w:type="spellStart"/>
      <w:r w:rsidRPr="00E11FEF">
        <w:rPr>
          <w:sz w:val="28"/>
          <w:szCs w:val="28"/>
        </w:rPr>
        <w:t>Возний</w:t>
      </w:r>
      <w:proofErr w:type="spellEnd"/>
      <w:r w:rsidRPr="00E11FEF">
        <w:rPr>
          <w:sz w:val="28"/>
          <w:szCs w:val="28"/>
        </w:rPr>
        <w:t xml:space="preserve"> С. С. Фізіологічні основи фізичної культури та спорту: навчально-методичний посібник. Херсон</w:t>
      </w:r>
      <w:r>
        <w:rPr>
          <w:sz w:val="28"/>
          <w:szCs w:val="28"/>
        </w:rPr>
        <w:t xml:space="preserve"> </w:t>
      </w:r>
      <w:r w:rsidRPr="00E11FEF">
        <w:rPr>
          <w:sz w:val="28"/>
          <w:szCs w:val="28"/>
        </w:rPr>
        <w:t xml:space="preserve">: ПП </w:t>
      </w:r>
      <w:proofErr w:type="spellStart"/>
      <w:r w:rsidRPr="00E11FEF">
        <w:rPr>
          <w:sz w:val="28"/>
          <w:szCs w:val="28"/>
        </w:rPr>
        <w:t>Вишемирський</w:t>
      </w:r>
      <w:proofErr w:type="spellEnd"/>
      <w:r w:rsidRPr="00E11FEF">
        <w:rPr>
          <w:sz w:val="28"/>
          <w:szCs w:val="28"/>
        </w:rPr>
        <w:t xml:space="preserve"> В. С., 2015. 240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Данько Г.</w:t>
      </w:r>
      <w:r>
        <w:rPr>
          <w:sz w:val="28"/>
          <w:szCs w:val="28"/>
        </w:rPr>
        <w:t xml:space="preserve"> </w:t>
      </w:r>
      <w:r w:rsidRPr="00015729">
        <w:rPr>
          <w:sz w:val="28"/>
          <w:szCs w:val="28"/>
        </w:rPr>
        <w:t>В. Індивідуалізація тренувального процесу борців високої кваліфікації в циклах безпосередньої підготовки до змагань</w:t>
      </w:r>
      <w:r>
        <w:rPr>
          <w:sz w:val="28"/>
          <w:szCs w:val="28"/>
        </w:rPr>
        <w:t xml:space="preserve"> </w:t>
      </w:r>
      <w:r w:rsidRPr="00015729">
        <w:rPr>
          <w:sz w:val="28"/>
          <w:szCs w:val="28"/>
        </w:rPr>
        <w:t xml:space="preserve">: </w:t>
      </w:r>
      <w:proofErr w:type="spellStart"/>
      <w:r w:rsidRPr="00015729">
        <w:rPr>
          <w:sz w:val="28"/>
          <w:szCs w:val="28"/>
        </w:rPr>
        <w:t>Автореф</w:t>
      </w:r>
      <w:proofErr w:type="spellEnd"/>
      <w:r w:rsidRPr="00015729">
        <w:rPr>
          <w:sz w:val="28"/>
          <w:szCs w:val="28"/>
        </w:rPr>
        <w:t xml:space="preserve">. </w:t>
      </w:r>
      <w:proofErr w:type="spellStart"/>
      <w:r w:rsidRPr="00015729">
        <w:rPr>
          <w:sz w:val="28"/>
          <w:szCs w:val="28"/>
        </w:rPr>
        <w:t>дис</w:t>
      </w:r>
      <w:proofErr w:type="spellEnd"/>
      <w:r w:rsidRPr="00015729">
        <w:rPr>
          <w:sz w:val="28"/>
          <w:szCs w:val="28"/>
        </w:rPr>
        <w:t>.</w:t>
      </w:r>
      <w:r>
        <w:rPr>
          <w:sz w:val="28"/>
          <w:szCs w:val="28"/>
        </w:rPr>
        <w:t xml:space="preserve"> …</w:t>
      </w:r>
      <w:r w:rsidRPr="00015729">
        <w:rPr>
          <w:sz w:val="28"/>
          <w:szCs w:val="28"/>
        </w:rPr>
        <w:t xml:space="preserve"> </w:t>
      </w:r>
      <w:proofErr w:type="spellStart"/>
      <w:r w:rsidRPr="00015729">
        <w:rPr>
          <w:sz w:val="28"/>
          <w:szCs w:val="28"/>
        </w:rPr>
        <w:t>канд</w:t>
      </w:r>
      <w:proofErr w:type="spellEnd"/>
      <w:r w:rsidRPr="00015729">
        <w:rPr>
          <w:sz w:val="28"/>
          <w:szCs w:val="28"/>
        </w:rPr>
        <w:t>. пед. наук. Київ</w:t>
      </w:r>
      <w:r>
        <w:rPr>
          <w:sz w:val="28"/>
          <w:szCs w:val="28"/>
        </w:rPr>
        <w:t xml:space="preserve"> </w:t>
      </w:r>
      <w:r w:rsidRPr="00015729">
        <w:rPr>
          <w:sz w:val="28"/>
          <w:szCs w:val="28"/>
        </w:rPr>
        <w:t xml:space="preserve">: </w:t>
      </w:r>
      <w:proofErr w:type="spellStart"/>
      <w:r w:rsidRPr="00015729">
        <w:rPr>
          <w:sz w:val="28"/>
          <w:szCs w:val="28"/>
        </w:rPr>
        <w:t>Нац</w:t>
      </w:r>
      <w:proofErr w:type="spellEnd"/>
      <w:r w:rsidRPr="00015729">
        <w:rPr>
          <w:sz w:val="28"/>
          <w:szCs w:val="28"/>
        </w:rPr>
        <w:t xml:space="preserve">. ун-т </w:t>
      </w:r>
      <w:proofErr w:type="spellStart"/>
      <w:r w:rsidRPr="00015729">
        <w:rPr>
          <w:sz w:val="28"/>
          <w:szCs w:val="28"/>
        </w:rPr>
        <w:t>фіз</w:t>
      </w:r>
      <w:proofErr w:type="spellEnd"/>
      <w:r w:rsidRPr="00015729">
        <w:rPr>
          <w:sz w:val="28"/>
          <w:szCs w:val="28"/>
        </w:rPr>
        <w:t>. культури, 1999. 16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Дахновський</w:t>
      </w:r>
      <w:proofErr w:type="spellEnd"/>
      <w:r w:rsidRPr="00E11FEF">
        <w:rPr>
          <w:sz w:val="28"/>
          <w:szCs w:val="28"/>
        </w:rPr>
        <w:t xml:space="preserve"> В. С.</w:t>
      </w:r>
      <w:r>
        <w:rPr>
          <w:sz w:val="28"/>
          <w:szCs w:val="28"/>
        </w:rPr>
        <w:t>,</w:t>
      </w:r>
      <w:r w:rsidRPr="00E11FEF">
        <w:rPr>
          <w:sz w:val="28"/>
          <w:szCs w:val="28"/>
        </w:rPr>
        <w:t xml:space="preserve"> Лещенко С. С. Підготовка борців високого класу</w:t>
      </w:r>
      <w:r>
        <w:rPr>
          <w:sz w:val="28"/>
          <w:szCs w:val="28"/>
        </w:rPr>
        <w:t>.</w:t>
      </w:r>
      <w:r w:rsidRPr="00E11FEF">
        <w:rPr>
          <w:sz w:val="28"/>
          <w:szCs w:val="28"/>
        </w:rPr>
        <w:t xml:space="preserve"> К</w:t>
      </w:r>
      <w:r>
        <w:rPr>
          <w:sz w:val="28"/>
          <w:szCs w:val="28"/>
        </w:rPr>
        <w:t>иїв</w:t>
      </w:r>
      <w:r w:rsidRPr="00E11FEF">
        <w:rPr>
          <w:sz w:val="28"/>
          <w:szCs w:val="28"/>
        </w:rPr>
        <w:t xml:space="preserve"> : Здоров</w:t>
      </w:r>
      <w:r w:rsidR="00805F09">
        <w:rPr>
          <w:sz w:val="28"/>
          <w:szCs w:val="28"/>
        </w:rPr>
        <w:t>’</w:t>
      </w:r>
      <w:r w:rsidRPr="00E11FEF">
        <w:rPr>
          <w:sz w:val="28"/>
          <w:szCs w:val="28"/>
        </w:rPr>
        <w:t>я, 1999. 188 с.</w:t>
      </w:r>
    </w:p>
    <w:p w:rsidR="007E4296" w:rsidRPr="00E57FA0" w:rsidRDefault="007E4296" w:rsidP="007E4296">
      <w:pPr>
        <w:pStyle w:val="a3"/>
        <w:numPr>
          <w:ilvl w:val="0"/>
          <w:numId w:val="1"/>
        </w:numPr>
        <w:tabs>
          <w:tab w:val="left" w:pos="993"/>
          <w:tab w:val="left" w:pos="1134"/>
        </w:tabs>
        <w:spacing w:line="360" w:lineRule="auto"/>
        <w:ind w:left="0" w:firstLine="709"/>
        <w:jc w:val="both"/>
        <w:rPr>
          <w:sz w:val="28"/>
          <w:szCs w:val="28"/>
        </w:rPr>
      </w:pPr>
      <w:r w:rsidRPr="00E57FA0">
        <w:rPr>
          <w:sz w:val="28"/>
          <w:szCs w:val="28"/>
        </w:rPr>
        <w:t>Денисова Л. В., Хмельницька І. В., Харченко Л. А. Вимірювання та методи математичної статистики у фізичній культурі та спорті</w:t>
      </w:r>
      <w:r>
        <w:rPr>
          <w:sz w:val="28"/>
          <w:szCs w:val="28"/>
        </w:rPr>
        <w:t xml:space="preserve"> </w:t>
      </w:r>
      <w:r w:rsidRPr="00E57FA0">
        <w:rPr>
          <w:sz w:val="28"/>
          <w:szCs w:val="28"/>
        </w:rPr>
        <w:t xml:space="preserve">: </w:t>
      </w:r>
      <w:proofErr w:type="spellStart"/>
      <w:r w:rsidRPr="00E57FA0">
        <w:rPr>
          <w:sz w:val="28"/>
          <w:szCs w:val="28"/>
        </w:rPr>
        <w:t>навч</w:t>
      </w:r>
      <w:proofErr w:type="spellEnd"/>
      <w:r w:rsidRPr="00E57FA0">
        <w:rPr>
          <w:sz w:val="28"/>
          <w:szCs w:val="28"/>
        </w:rPr>
        <w:t xml:space="preserve">. </w:t>
      </w:r>
      <w:proofErr w:type="spellStart"/>
      <w:r w:rsidRPr="00E57FA0">
        <w:rPr>
          <w:sz w:val="28"/>
          <w:szCs w:val="28"/>
        </w:rPr>
        <w:t>посіб</w:t>
      </w:r>
      <w:proofErr w:type="spellEnd"/>
      <w:r w:rsidRPr="00E57FA0">
        <w:rPr>
          <w:sz w:val="28"/>
          <w:szCs w:val="28"/>
        </w:rPr>
        <w:t>. для ВНЗ. Київ</w:t>
      </w:r>
      <w:r>
        <w:rPr>
          <w:sz w:val="28"/>
          <w:szCs w:val="28"/>
        </w:rPr>
        <w:t xml:space="preserve"> </w:t>
      </w:r>
      <w:r w:rsidRPr="00E57FA0">
        <w:rPr>
          <w:sz w:val="28"/>
          <w:szCs w:val="28"/>
        </w:rPr>
        <w:t>: Олімпійська література, 2008. 127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r w:rsidRPr="00E11FEF">
        <w:rPr>
          <w:sz w:val="28"/>
          <w:szCs w:val="28"/>
        </w:rPr>
        <w:t>Єжова О. О. Спортивна фізіологія у схемах і таблицях: посібник для студентів інститутів фізичної культури</w:t>
      </w:r>
      <w:r>
        <w:rPr>
          <w:sz w:val="28"/>
          <w:szCs w:val="28"/>
        </w:rPr>
        <w:t xml:space="preserve">. </w:t>
      </w:r>
      <w:r w:rsidRPr="00E11FEF">
        <w:rPr>
          <w:sz w:val="28"/>
          <w:szCs w:val="28"/>
        </w:rPr>
        <w:t>Суми</w:t>
      </w:r>
      <w:r>
        <w:rPr>
          <w:sz w:val="28"/>
          <w:szCs w:val="28"/>
        </w:rPr>
        <w:t xml:space="preserve"> </w:t>
      </w:r>
      <w:r w:rsidRPr="00E11FEF">
        <w:rPr>
          <w:sz w:val="28"/>
          <w:szCs w:val="28"/>
        </w:rPr>
        <w:t xml:space="preserve">: Вид-во </w:t>
      </w:r>
      <w:proofErr w:type="spellStart"/>
      <w:r w:rsidRPr="00E11FEF">
        <w:rPr>
          <w:sz w:val="28"/>
          <w:szCs w:val="28"/>
        </w:rPr>
        <w:t>СумДПУ</w:t>
      </w:r>
      <w:proofErr w:type="spellEnd"/>
      <w:r w:rsidRPr="00E11FEF">
        <w:rPr>
          <w:sz w:val="28"/>
          <w:szCs w:val="28"/>
        </w:rPr>
        <w:t xml:space="preserve"> імені А. С. Макаренка, 2013. 164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Жваво В.</w:t>
      </w:r>
      <w:r>
        <w:rPr>
          <w:sz w:val="28"/>
          <w:szCs w:val="28"/>
        </w:rPr>
        <w:t xml:space="preserve"> </w:t>
      </w:r>
      <w:r w:rsidRPr="00015729">
        <w:rPr>
          <w:sz w:val="28"/>
          <w:szCs w:val="28"/>
        </w:rPr>
        <w:t>Ф., Данько Г.</w:t>
      </w:r>
      <w:r>
        <w:rPr>
          <w:sz w:val="28"/>
          <w:szCs w:val="28"/>
        </w:rPr>
        <w:t xml:space="preserve"> </w:t>
      </w:r>
      <w:r w:rsidRPr="00015729">
        <w:rPr>
          <w:sz w:val="28"/>
          <w:szCs w:val="28"/>
        </w:rPr>
        <w:t>В. Поточний контроль за станом спеціальної працездатності</w:t>
      </w:r>
      <w:r>
        <w:rPr>
          <w:sz w:val="28"/>
          <w:szCs w:val="28"/>
        </w:rPr>
        <w:t xml:space="preserve">. </w:t>
      </w:r>
      <w:r w:rsidRPr="00E11FEF">
        <w:rPr>
          <w:i/>
          <w:iCs/>
          <w:sz w:val="28"/>
          <w:szCs w:val="28"/>
        </w:rPr>
        <w:t>Наука в олімпійському спорті</w:t>
      </w:r>
      <w:r w:rsidRPr="00015729">
        <w:rPr>
          <w:sz w:val="28"/>
          <w:szCs w:val="28"/>
        </w:rPr>
        <w:t>. 1997. № 2. С. 17</w:t>
      </w:r>
      <w:r w:rsidRPr="00E11FEF">
        <w:rPr>
          <w:sz w:val="28"/>
          <w:szCs w:val="28"/>
        </w:rPr>
        <w:t>‒</w:t>
      </w:r>
      <w:r w:rsidRPr="00015729">
        <w:rPr>
          <w:sz w:val="28"/>
          <w:szCs w:val="28"/>
        </w:rPr>
        <w:t>22.</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Жваво В.</w:t>
      </w:r>
      <w:r>
        <w:rPr>
          <w:sz w:val="28"/>
          <w:szCs w:val="28"/>
        </w:rPr>
        <w:t xml:space="preserve"> </w:t>
      </w:r>
      <w:r w:rsidRPr="00015729">
        <w:rPr>
          <w:sz w:val="28"/>
          <w:szCs w:val="28"/>
        </w:rPr>
        <w:t>Ф., Данько Г.</w:t>
      </w:r>
      <w:r>
        <w:rPr>
          <w:sz w:val="28"/>
          <w:szCs w:val="28"/>
        </w:rPr>
        <w:t xml:space="preserve"> </w:t>
      </w:r>
      <w:r w:rsidRPr="00015729">
        <w:rPr>
          <w:sz w:val="28"/>
          <w:szCs w:val="28"/>
        </w:rPr>
        <w:t>В. Фізична підготовка борців. Київ</w:t>
      </w:r>
      <w:r>
        <w:rPr>
          <w:sz w:val="28"/>
          <w:szCs w:val="28"/>
        </w:rPr>
        <w:t xml:space="preserve"> </w:t>
      </w:r>
      <w:r w:rsidRPr="00015729">
        <w:rPr>
          <w:sz w:val="28"/>
          <w:szCs w:val="28"/>
        </w:rPr>
        <w:t>: Олімпійська література, 2004. 208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Завацький</w:t>
      </w:r>
      <w:proofErr w:type="spellEnd"/>
      <w:r w:rsidRPr="00015729">
        <w:rPr>
          <w:sz w:val="28"/>
          <w:szCs w:val="28"/>
        </w:rPr>
        <w:t xml:space="preserve"> В.</w:t>
      </w:r>
      <w:r>
        <w:rPr>
          <w:sz w:val="28"/>
          <w:szCs w:val="28"/>
        </w:rPr>
        <w:t xml:space="preserve"> </w:t>
      </w:r>
      <w:r w:rsidRPr="00015729">
        <w:rPr>
          <w:sz w:val="28"/>
          <w:szCs w:val="28"/>
        </w:rPr>
        <w:t>І. Курс лекцій з фізіології</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w:t>
      </w:r>
      <w:r w:rsidRPr="00015729">
        <w:rPr>
          <w:sz w:val="28"/>
          <w:szCs w:val="28"/>
        </w:rPr>
        <w:t xml:space="preserve"> </w:t>
      </w:r>
      <w:proofErr w:type="spellStart"/>
      <w:r w:rsidRPr="00015729">
        <w:rPr>
          <w:sz w:val="28"/>
          <w:szCs w:val="28"/>
        </w:rPr>
        <w:t>посіб</w:t>
      </w:r>
      <w:proofErr w:type="spellEnd"/>
      <w:r w:rsidRPr="00015729">
        <w:rPr>
          <w:sz w:val="28"/>
          <w:szCs w:val="28"/>
        </w:rPr>
        <w:t>.</w:t>
      </w:r>
      <w:r>
        <w:rPr>
          <w:sz w:val="28"/>
          <w:szCs w:val="28"/>
        </w:rPr>
        <w:t xml:space="preserve"> </w:t>
      </w:r>
      <w:r w:rsidRPr="00015729">
        <w:rPr>
          <w:sz w:val="28"/>
          <w:szCs w:val="28"/>
        </w:rPr>
        <w:t>Рівне</w:t>
      </w:r>
      <w:r>
        <w:rPr>
          <w:sz w:val="28"/>
          <w:szCs w:val="28"/>
        </w:rPr>
        <w:t xml:space="preserve"> </w:t>
      </w:r>
      <w:r w:rsidRPr="00015729">
        <w:rPr>
          <w:sz w:val="28"/>
          <w:szCs w:val="28"/>
        </w:rPr>
        <w:t>: Волинські обереги, 2001.</w:t>
      </w:r>
      <w:r>
        <w:rPr>
          <w:sz w:val="28"/>
          <w:szCs w:val="28"/>
        </w:rPr>
        <w:t xml:space="preserve"> </w:t>
      </w:r>
      <w:r w:rsidRPr="00015729">
        <w:rPr>
          <w:sz w:val="28"/>
          <w:szCs w:val="28"/>
        </w:rPr>
        <w:t>160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Земцова</w:t>
      </w:r>
      <w:proofErr w:type="spellEnd"/>
      <w:r w:rsidRPr="00015729">
        <w:rPr>
          <w:sz w:val="28"/>
          <w:szCs w:val="28"/>
        </w:rPr>
        <w:t xml:space="preserve"> І.</w:t>
      </w:r>
      <w:r>
        <w:rPr>
          <w:sz w:val="28"/>
          <w:szCs w:val="28"/>
        </w:rPr>
        <w:t xml:space="preserve"> </w:t>
      </w:r>
      <w:r w:rsidRPr="00015729">
        <w:rPr>
          <w:sz w:val="28"/>
          <w:szCs w:val="28"/>
        </w:rPr>
        <w:t>І. Спортивна фізіологія</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w:t>
      </w:r>
      <w:r w:rsidRPr="00015729">
        <w:rPr>
          <w:sz w:val="28"/>
          <w:szCs w:val="28"/>
        </w:rPr>
        <w:t xml:space="preserve"> </w:t>
      </w:r>
      <w:proofErr w:type="spellStart"/>
      <w:r>
        <w:rPr>
          <w:sz w:val="28"/>
          <w:szCs w:val="28"/>
        </w:rPr>
        <w:t>посіб</w:t>
      </w:r>
      <w:proofErr w:type="spellEnd"/>
      <w:r>
        <w:rPr>
          <w:sz w:val="28"/>
          <w:szCs w:val="28"/>
        </w:rPr>
        <w:t>.</w:t>
      </w:r>
      <w:r w:rsidRPr="00015729">
        <w:rPr>
          <w:sz w:val="28"/>
          <w:szCs w:val="28"/>
        </w:rPr>
        <w:t xml:space="preserve"> для </w:t>
      </w:r>
      <w:proofErr w:type="spellStart"/>
      <w:r w:rsidRPr="00015729">
        <w:rPr>
          <w:sz w:val="28"/>
          <w:szCs w:val="28"/>
        </w:rPr>
        <w:t>студ</w:t>
      </w:r>
      <w:proofErr w:type="spellEnd"/>
      <w:r>
        <w:rPr>
          <w:sz w:val="28"/>
          <w:szCs w:val="28"/>
        </w:rPr>
        <w:t>.</w:t>
      </w:r>
      <w:r w:rsidRPr="00015729">
        <w:rPr>
          <w:sz w:val="28"/>
          <w:szCs w:val="28"/>
        </w:rPr>
        <w:t xml:space="preserve"> ВНЗ. Київ</w:t>
      </w:r>
      <w:r>
        <w:rPr>
          <w:sz w:val="28"/>
          <w:szCs w:val="28"/>
        </w:rPr>
        <w:t xml:space="preserve"> </w:t>
      </w:r>
      <w:r w:rsidRPr="00015729">
        <w:rPr>
          <w:sz w:val="28"/>
          <w:szCs w:val="28"/>
        </w:rPr>
        <w:t>: Олімпійська література, 2008. 208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lastRenderedPageBreak/>
        <w:t xml:space="preserve">Іващенко В. П., </w:t>
      </w:r>
      <w:proofErr w:type="spellStart"/>
      <w:r w:rsidRPr="001F44A7">
        <w:rPr>
          <w:sz w:val="28"/>
          <w:szCs w:val="28"/>
        </w:rPr>
        <w:t>Безкопильний</w:t>
      </w:r>
      <w:proofErr w:type="spellEnd"/>
      <w:r w:rsidRPr="001F44A7">
        <w:rPr>
          <w:sz w:val="28"/>
          <w:szCs w:val="28"/>
        </w:rPr>
        <w:t xml:space="preserve"> О. П. Теорія і методика фізичного виховання</w:t>
      </w:r>
      <w:r>
        <w:rPr>
          <w:sz w:val="28"/>
          <w:szCs w:val="28"/>
        </w:rPr>
        <w:t xml:space="preserve"> </w:t>
      </w:r>
      <w:r w:rsidRPr="001F44A7">
        <w:rPr>
          <w:sz w:val="28"/>
          <w:szCs w:val="28"/>
        </w:rPr>
        <w:t>: підручник. Ч. 2. Черкаси: Видавництво ЦНТЕІ, 2006. 420 с.</w:t>
      </w:r>
    </w:p>
    <w:p w:rsidR="007E4296" w:rsidRPr="00E57FA0" w:rsidRDefault="007E4296" w:rsidP="007E4296">
      <w:pPr>
        <w:pStyle w:val="a3"/>
        <w:numPr>
          <w:ilvl w:val="0"/>
          <w:numId w:val="1"/>
        </w:numPr>
        <w:tabs>
          <w:tab w:val="left" w:pos="993"/>
          <w:tab w:val="left" w:pos="1134"/>
        </w:tabs>
        <w:spacing w:line="360" w:lineRule="auto"/>
        <w:ind w:left="0" w:firstLine="709"/>
        <w:jc w:val="both"/>
        <w:rPr>
          <w:sz w:val="28"/>
          <w:szCs w:val="28"/>
        </w:rPr>
      </w:pPr>
      <w:r w:rsidRPr="00E57FA0">
        <w:rPr>
          <w:sz w:val="28"/>
          <w:szCs w:val="28"/>
        </w:rPr>
        <w:t>Коваленко С. О.</w:t>
      </w:r>
      <w:r>
        <w:rPr>
          <w:sz w:val="28"/>
          <w:szCs w:val="28"/>
        </w:rPr>
        <w:t>,</w:t>
      </w:r>
      <w:r w:rsidRPr="00E57FA0">
        <w:rPr>
          <w:sz w:val="28"/>
          <w:szCs w:val="28"/>
        </w:rPr>
        <w:t xml:space="preserve"> Стеценко</w:t>
      </w:r>
      <w:r w:rsidRPr="00DE569E">
        <w:rPr>
          <w:sz w:val="28"/>
          <w:szCs w:val="28"/>
        </w:rPr>
        <w:t xml:space="preserve"> </w:t>
      </w:r>
      <w:r w:rsidRPr="00E57FA0">
        <w:rPr>
          <w:sz w:val="28"/>
          <w:szCs w:val="28"/>
        </w:rPr>
        <w:t>А. І., Хоменко</w:t>
      </w:r>
      <w:r w:rsidRPr="00DE569E">
        <w:rPr>
          <w:sz w:val="28"/>
          <w:szCs w:val="28"/>
        </w:rPr>
        <w:t xml:space="preserve"> </w:t>
      </w:r>
      <w:r w:rsidRPr="00E57FA0">
        <w:rPr>
          <w:sz w:val="28"/>
          <w:szCs w:val="28"/>
        </w:rPr>
        <w:t>С. М.</w:t>
      </w:r>
      <w:r>
        <w:rPr>
          <w:sz w:val="28"/>
          <w:szCs w:val="28"/>
        </w:rPr>
        <w:t xml:space="preserve"> </w:t>
      </w:r>
      <w:r w:rsidRPr="00E57FA0">
        <w:rPr>
          <w:sz w:val="28"/>
          <w:szCs w:val="28"/>
        </w:rPr>
        <w:t>Статистичний аналіз експериментальних даних за допомогою EXCEL</w:t>
      </w:r>
      <w:r>
        <w:rPr>
          <w:sz w:val="28"/>
          <w:szCs w:val="28"/>
        </w:rPr>
        <w:t xml:space="preserve"> </w:t>
      </w:r>
      <w:r w:rsidRPr="00E57FA0">
        <w:rPr>
          <w:sz w:val="28"/>
          <w:szCs w:val="28"/>
        </w:rPr>
        <w:t xml:space="preserve">: </w:t>
      </w:r>
      <w:proofErr w:type="spellStart"/>
      <w:r w:rsidRPr="00E57FA0">
        <w:rPr>
          <w:sz w:val="28"/>
          <w:szCs w:val="28"/>
        </w:rPr>
        <w:t>навч</w:t>
      </w:r>
      <w:proofErr w:type="spellEnd"/>
      <w:r w:rsidRPr="00E57FA0">
        <w:rPr>
          <w:sz w:val="28"/>
          <w:szCs w:val="28"/>
        </w:rPr>
        <w:t xml:space="preserve">.-метод. </w:t>
      </w:r>
      <w:proofErr w:type="spellStart"/>
      <w:r w:rsidRPr="00E57FA0">
        <w:rPr>
          <w:sz w:val="28"/>
          <w:szCs w:val="28"/>
        </w:rPr>
        <w:t>посіб</w:t>
      </w:r>
      <w:proofErr w:type="spellEnd"/>
      <w:r w:rsidRPr="00E57FA0">
        <w:rPr>
          <w:sz w:val="28"/>
          <w:szCs w:val="28"/>
        </w:rPr>
        <w:t xml:space="preserve">. для </w:t>
      </w:r>
      <w:proofErr w:type="spellStart"/>
      <w:r w:rsidRPr="00E57FA0">
        <w:rPr>
          <w:sz w:val="28"/>
          <w:szCs w:val="28"/>
        </w:rPr>
        <w:t>студ</w:t>
      </w:r>
      <w:proofErr w:type="spellEnd"/>
      <w:r w:rsidRPr="00E57FA0">
        <w:rPr>
          <w:sz w:val="28"/>
          <w:szCs w:val="28"/>
        </w:rPr>
        <w:t>. Черкаси</w:t>
      </w:r>
      <w:r>
        <w:rPr>
          <w:sz w:val="28"/>
          <w:szCs w:val="28"/>
        </w:rPr>
        <w:t xml:space="preserve"> </w:t>
      </w:r>
      <w:r w:rsidRPr="00E57FA0">
        <w:rPr>
          <w:sz w:val="28"/>
          <w:szCs w:val="28"/>
        </w:rPr>
        <w:t>: ЧДУ, 2002. 114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r w:rsidRPr="00E11FEF">
        <w:rPr>
          <w:sz w:val="28"/>
          <w:szCs w:val="28"/>
        </w:rPr>
        <w:t xml:space="preserve">Ковальчук А. М., </w:t>
      </w:r>
      <w:proofErr w:type="spellStart"/>
      <w:r w:rsidRPr="00E11FEF">
        <w:rPr>
          <w:sz w:val="28"/>
          <w:szCs w:val="28"/>
        </w:rPr>
        <w:t>Зайдовий</w:t>
      </w:r>
      <w:proofErr w:type="spellEnd"/>
      <w:r w:rsidRPr="00E11FEF">
        <w:rPr>
          <w:sz w:val="28"/>
          <w:szCs w:val="28"/>
        </w:rPr>
        <w:t xml:space="preserve"> Ю. В., Антошків Ю. М. Заходи безпеки та профілактика травматизму при проведенні занять з фізичної підготовки і змагань з </w:t>
      </w:r>
      <w:proofErr w:type="spellStart"/>
      <w:r w:rsidRPr="00E11FEF">
        <w:rPr>
          <w:sz w:val="28"/>
          <w:szCs w:val="28"/>
        </w:rPr>
        <w:t>професійно</w:t>
      </w:r>
      <w:proofErr w:type="spellEnd"/>
      <w:r w:rsidRPr="00E11FEF">
        <w:rPr>
          <w:sz w:val="28"/>
          <w:szCs w:val="28"/>
        </w:rPr>
        <w:t>-прикладних видів спорту. Львів</w:t>
      </w:r>
      <w:r>
        <w:rPr>
          <w:sz w:val="28"/>
          <w:szCs w:val="28"/>
        </w:rPr>
        <w:t xml:space="preserve"> </w:t>
      </w:r>
      <w:r w:rsidRPr="00E11FEF">
        <w:rPr>
          <w:sz w:val="28"/>
          <w:szCs w:val="28"/>
        </w:rPr>
        <w:t>: ЛІПБ МНС України, 2004. 86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Коробейніков</w:t>
      </w:r>
      <w:proofErr w:type="spellEnd"/>
      <w:r w:rsidRPr="001F44A7">
        <w:rPr>
          <w:sz w:val="28"/>
          <w:szCs w:val="28"/>
        </w:rPr>
        <w:t xml:space="preserve"> Г. В., Данько Т. Г., </w:t>
      </w:r>
      <w:proofErr w:type="spellStart"/>
      <w:r w:rsidRPr="001F44A7">
        <w:rPr>
          <w:sz w:val="28"/>
          <w:szCs w:val="28"/>
        </w:rPr>
        <w:t>Коханевич</w:t>
      </w:r>
      <w:proofErr w:type="spellEnd"/>
      <w:r w:rsidRPr="001F44A7">
        <w:rPr>
          <w:sz w:val="28"/>
          <w:szCs w:val="28"/>
        </w:rPr>
        <w:t xml:space="preserve"> А. І. Функціональний стан кваліфікованих борців на етапі спеціалізованої базової підготовки</w:t>
      </w:r>
      <w:r>
        <w:rPr>
          <w:sz w:val="28"/>
          <w:szCs w:val="28"/>
        </w:rPr>
        <w:t xml:space="preserve">. </w:t>
      </w:r>
      <w:r w:rsidRPr="001F44A7">
        <w:rPr>
          <w:i/>
          <w:iCs/>
          <w:sz w:val="28"/>
          <w:szCs w:val="28"/>
        </w:rPr>
        <w:t>Єдиноборства.</w:t>
      </w:r>
      <w:r w:rsidRPr="001F44A7">
        <w:rPr>
          <w:sz w:val="28"/>
          <w:szCs w:val="28"/>
        </w:rPr>
        <w:t xml:space="preserve"> 2022. № 2. С. 17‒25.</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Костюкевич</w:t>
      </w:r>
      <w:proofErr w:type="spellEnd"/>
      <w:r w:rsidRPr="001F44A7">
        <w:rPr>
          <w:sz w:val="28"/>
          <w:szCs w:val="28"/>
        </w:rPr>
        <w:t xml:space="preserve"> В. М. Теорія і методика спортивної підготовки (на прикладі командних ігрових видів спорту)</w:t>
      </w:r>
      <w:r>
        <w:rPr>
          <w:sz w:val="28"/>
          <w:szCs w:val="28"/>
        </w:rPr>
        <w:t xml:space="preserve"> </w:t>
      </w:r>
      <w:r w:rsidRPr="001F44A7">
        <w:rPr>
          <w:sz w:val="28"/>
          <w:szCs w:val="28"/>
        </w:rPr>
        <w:t xml:space="preserve">: </w:t>
      </w:r>
      <w:proofErr w:type="spellStart"/>
      <w:r w:rsidRPr="001F44A7">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w:t>
      </w:r>
      <w:r w:rsidRPr="001F44A7">
        <w:rPr>
          <w:sz w:val="28"/>
          <w:szCs w:val="28"/>
        </w:rPr>
        <w:t xml:space="preserve"> Вінниця</w:t>
      </w:r>
      <w:r>
        <w:rPr>
          <w:sz w:val="28"/>
          <w:szCs w:val="28"/>
        </w:rPr>
        <w:t xml:space="preserve"> </w:t>
      </w:r>
      <w:r w:rsidRPr="001F44A7">
        <w:rPr>
          <w:sz w:val="28"/>
          <w:szCs w:val="28"/>
        </w:rPr>
        <w:t>: Планер, 2014. 616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Костюкевич</w:t>
      </w:r>
      <w:proofErr w:type="spellEnd"/>
      <w:r w:rsidRPr="001F44A7">
        <w:rPr>
          <w:sz w:val="28"/>
          <w:szCs w:val="28"/>
        </w:rPr>
        <w:t xml:space="preserve"> В. М. Теорія і методика тренування спортсменів високої кваліфікації</w:t>
      </w:r>
      <w:r>
        <w:rPr>
          <w:sz w:val="28"/>
          <w:szCs w:val="28"/>
        </w:rPr>
        <w:t xml:space="preserve"> </w:t>
      </w:r>
      <w:r w:rsidRPr="001F44A7">
        <w:rPr>
          <w:sz w:val="28"/>
          <w:szCs w:val="28"/>
        </w:rPr>
        <w:t xml:space="preserve">: </w:t>
      </w:r>
      <w:proofErr w:type="spellStart"/>
      <w:r w:rsidRPr="001F44A7">
        <w:rPr>
          <w:sz w:val="28"/>
          <w:szCs w:val="28"/>
        </w:rPr>
        <w:t>навч</w:t>
      </w:r>
      <w:proofErr w:type="spellEnd"/>
      <w:r>
        <w:rPr>
          <w:sz w:val="28"/>
          <w:szCs w:val="28"/>
        </w:rPr>
        <w:t>.</w:t>
      </w:r>
      <w:r w:rsidRPr="001F44A7">
        <w:rPr>
          <w:sz w:val="28"/>
          <w:szCs w:val="28"/>
        </w:rPr>
        <w:t xml:space="preserve"> </w:t>
      </w:r>
      <w:proofErr w:type="spellStart"/>
      <w:r w:rsidRPr="001F44A7">
        <w:rPr>
          <w:sz w:val="28"/>
          <w:szCs w:val="28"/>
        </w:rPr>
        <w:t>посіб</w:t>
      </w:r>
      <w:proofErr w:type="spellEnd"/>
      <w:r w:rsidRPr="001F44A7">
        <w:rPr>
          <w:sz w:val="28"/>
          <w:szCs w:val="28"/>
        </w:rPr>
        <w:t>. Вінниця</w:t>
      </w:r>
      <w:r>
        <w:rPr>
          <w:sz w:val="28"/>
          <w:szCs w:val="28"/>
        </w:rPr>
        <w:t xml:space="preserve"> </w:t>
      </w:r>
      <w:r w:rsidRPr="001F44A7">
        <w:rPr>
          <w:sz w:val="28"/>
          <w:szCs w:val="28"/>
        </w:rPr>
        <w:t>: Планер, 2007. 273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Костюкевич</w:t>
      </w:r>
      <w:proofErr w:type="spellEnd"/>
      <w:r w:rsidRPr="00E11FEF">
        <w:rPr>
          <w:sz w:val="28"/>
          <w:szCs w:val="28"/>
        </w:rPr>
        <w:t xml:space="preserve"> В. М., Врублевський Є. П., Вознюк Т. В. Методи наукових досліджень у фізичному вихованні та спорті: теоретико-методичні основи контролю у фізичному вихованні та спорті: монографія / за </w:t>
      </w:r>
      <w:proofErr w:type="spellStart"/>
      <w:r w:rsidRPr="00E11FEF">
        <w:rPr>
          <w:sz w:val="28"/>
          <w:szCs w:val="28"/>
        </w:rPr>
        <w:t>заг</w:t>
      </w:r>
      <w:proofErr w:type="spellEnd"/>
      <w:r w:rsidRPr="00E11FEF">
        <w:rPr>
          <w:sz w:val="28"/>
          <w:szCs w:val="28"/>
        </w:rPr>
        <w:t xml:space="preserve">. ред. В. М. </w:t>
      </w:r>
      <w:proofErr w:type="spellStart"/>
      <w:r w:rsidRPr="00E11FEF">
        <w:rPr>
          <w:sz w:val="28"/>
          <w:szCs w:val="28"/>
        </w:rPr>
        <w:t>Костюкевича</w:t>
      </w:r>
      <w:proofErr w:type="spellEnd"/>
      <w:r w:rsidRPr="00E11FEF">
        <w:rPr>
          <w:sz w:val="28"/>
          <w:szCs w:val="28"/>
        </w:rPr>
        <w:t>. Вінниця</w:t>
      </w:r>
      <w:r>
        <w:rPr>
          <w:sz w:val="28"/>
          <w:szCs w:val="28"/>
        </w:rPr>
        <w:t xml:space="preserve"> </w:t>
      </w:r>
      <w:r w:rsidRPr="00E11FEF">
        <w:rPr>
          <w:sz w:val="28"/>
          <w:szCs w:val="28"/>
        </w:rPr>
        <w:t>: ТОВ «Планер», 2017. 218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Костюкевич</w:t>
      </w:r>
      <w:proofErr w:type="spellEnd"/>
      <w:r w:rsidRPr="00E11FEF">
        <w:rPr>
          <w:sz w:val="28"/>
          <w:szCs w:val="28"/>
        </w:rPr>
        <w:t xml:space="preserve"> В. М., Шевчик Л. М., </w:t>
      </w:r>
      <w:proofErr w:type="spellStart"/>
      <w:r w:rsidRPr="00E11FEF">
        <w:rPr>
          <w:sz w:val="28"/>
          <w:szCs w:val="28"/>
        </w:rPr>
        <w:t>Сокольвак</w:t>
      </w:r>
      <w:proofErr w:type="spellEnd"/>
      <w:r w:rsidRPr="00E11FEF">
        <w:rPr>
          <w:sz w:val="28"/>
          <w:szCs w:val="28"/>
        </w:rPr>
        <w:t xml:space="preserve"> О. Г. Метрологічний контроль у фізичному вихованні та спорті. Вінниця</w:t>
      </w:r>
      <w:r>
        <w:rPr>
          <w:sz w:val="28"/>
          <w:szCs w:val="28"/>
        </w:rPr>
        <w:t xml:space="preserve"> </w:t>
      </w:r>
      <w:r w:rsidRPr="00E11FEF">
        <w:rPr>
          <w:sz w:val="28"/>
          <w:szCs w:val="28"/>
        </w:rPr>
        <w:t>: ТОВ «</w:t>
      </w:r>
      <w:proofErr w:type="spellStart"/>
      <w:r w:rsidRPr="00E11FEF">
        <w:rPr>
          <w:sz w:val="28"/>
          <w:szCs w:val="28"/>
        </w:rPr>
        <w:t>Ніоан-Лтд</w:t>
      </w:r>
      <w:proofErr w:type="spellEnd"/>
      <w:r w:rsidRPr="00E11FEF">
        <w:rPr>
          <w:sz w:val="28"/>
          <w:szCs w:val="28"/>
        </w:rPr>
        <w:t>», 2015.</w:t>
      </w:r>
      <w:r>
        <w:rPr>
          <w:sz w:val="28"/>
          <w:szCs w:val="28"/>
        </w:rPr>
        <w:t xml:space="preserve"> </w:t>
      </w:r>
      <w:r w:rsidRPr="00E11FEF">
        <w:rPr>
          <w:sz w:val="28"/>
          <w:szCs w:val="28"/>
        </w:rPr>
        <w:t>256 с.</w:t>
      </w:r>
    </w:p>
    <w:p w:rsidR="007E4296" w:rsidRPr="00E57FA0"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57FA0">
        <w:rPr>
          <w:sz w:val="28"/>
          <w:szCs w:val="28"/>
        </w:rPr>
        <w:t>Костюкевич</w:t>
      </w:r>
      <w:proofErr w:type="spellEnd"/>
      <w:r w:rsidRPr="00E57FA0">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w:t>
      </w:r>
      <w:r>
        <w:rPr>
          <w:sz w:val="28"/>
          <w:szCs w:val="28"/>
        </w:rPr>
        <w:t xml:space="preserve"> </w:t>
      </w:r>
      <w:r w:rsidRPr="00E57FA0">
        <w:rPr>
          <w:sz w:val="28"/>
          <w:szCs w:val="28"/>
        </w:rPr>
        <w:t>Київ</w:t>
      </w:r>
      <w:r>
        <w:rPr>
          <w:sz w:val="28"/>
          <w:szCs w:val="28"/>
        </w:rPr>
        <w:t xml:space="preserve"> </w:t>
      </w:r>
      <w:r w:rsidRPr="00E57FA0">
        <w:rPr>
          <w:sz w:val="28"/>
          <w:szCs w:val="28"/>
        </w:rPr>
        <w:t>: Олімпійська література, 2019. 528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Круцевич</w:t>
      </w:r>
      <w:proofErr w:type="spellEnd"/>
      <w:r w:rsidRPr="00E11FEF">
        <w:rPr>
          <w:sz w:val="28"/>
          <w:szCs w:val="28"/>
        </w:rPr>
        <w:t xml:space="preserve"> Т. Ю., Воробйов М. І., </w:t>
      </w:r>
      <w:proofErr w:type="spellStart"/>
      <w:r w:rsidRPr="00E11FEF">
        <w:rPr>
          <w:sz w:val="28"/>
          <w:szCs w:val="28"/>
        </w:rPr>
        <w:t>Безверхня</w:t>
      </w:r>
      <w:proofErr w:type="spellEnd"/>
      <w:r w:rsidRPr="00E11FEF">
        <w:rPr>
          <w:sz w:val="28"/>
          <w:szCs w:val="28"/>
        </w:rPr>
        <w:t xml:space="preserve"> Г. В. Контроль у фізичному вихованні дітей, підлітків і молоді</w:t>
      </w:r>
      <w:r>
        <w:rPr>
          <w:sz w:val="28"/>
          <w:szCs w:val="28"/>
        </w:rPr>
        <w:t xml:space="preserve"> </w:t>
      </w:r>
      <w:r w:rsidRPr="00E11FEF">
        <w:rPr>
          <w:sz w:val="28"/>
          <w:szCs w:val="28"/>
        </w:rPr>
        <w:t xml:space="preserve">: </w:t>
      </w:r>
      <w:proofErr w:type="spellStart"/>
      <w:r w:rsidRPr="00E11FEF">
        <w:rPr>
          <w:sz w:val="28"/>
          <w:szCs w:val="28"/>
        </w:rPr>
        <w:t>навч</w:t>
      </w:r>
      <w:proofErr w:type="spellEnd"/>
      <w:r w:rsidRPr="00E11FEF">
        <w:rPr>
          <w:sz w:val="28"/>
          <w:szCs w:val="28"/>
        </w:rPr>
        <w:t xml:space="preserve">. </w:t>
      </w:r>
      <w:proofErr w:type="spellStart"/>
      <w:r w:rsidRPr="00E11FEF">
        <w:rPr>
          <w:sz w:val="28"/>
          <w:szCs w:val="28"/>
        </w:rPr>
        <w:t>посіб</w:t>
      </w:r>
      <w:proofErr w:type="spellEnd"/>
      <w:r w:rsidRPr="00E11FEF">
        <w:rPr>
          <w:sz w:val="28"/>
          <w:szCs w:val="28"/>
        </w:rPr>
        <w:t>. К</w:t>
      </w:r>
      <w:r>
        <w:rPr>
          <w:sz w:val="28"/>
          <w:szCs w:val="28"/>
        </w:rPr>
        <w:t xml:space="preserve">иїв </w:t>
      </w:r>
      <w:r w:rsidRPr="00E11FEF">
        <w:rPr>
          <w:sz w:val="28"/>
          <w:szCs w:val="28"/>
        </w:rPr>
        <w:t>: Олімпійська література, 2011. 224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lastRenderedPageBreak/>
        <w:t>Кутек</w:t>
      </w:r>
      <w:proofErr w:type="spellEnd"/>
      <w:r w:rsidRPr="00015729">
        <w:rPr>
          <w:sz w:val="28"/>
          <w:szCs w:val="28"/>
        </w:rPr>
        <w:t xml:space="preserve"> Т.</w:t>
      </w:r>
      <w:r>
        <w:rPr>
          <w:sz w:val="28"/>
          <w:szCs w:val="28"/>
        </w:rPr>
        <w:t xml:space="preserve"> </w:t>
      </w:r>
      <w:r w:rsidRPr="00015729">
        <w:rPr>
          <w:sz w:val="28"/>
          <w:szCs w:val="28"/>
        </w:rPr>
        <w:t>Б., Вовченко І.</w:t>
      </w:r>
      <w:r>
        <w:rPr>
          <w:sz w:val="28"/>
          <w:szCs w:val="28"/>
        </w:rPr>
        <w:t xml:space="preserve"> </w:t>
      </w:r>
      <w:r w:rsidRPr="00015729">
        <w:rPr>
          <w:sz w:val="28"/>
          <w:szCs w:val="28"/>
        </w:rPr>
        <w:t>І. Основи теорії і методики спортивної підготовки</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w:t>
      </w:r>
      <w:r w:rsidRPr="00015729">
        <w:rPr>
          <w:sz w:val="28"/>
          <w:szCs w:val="28"/>
        </w:rPr>
        <w:t xml:space="preserve"> </w:t>
      </w:r>
      <w:proofErr w:type="spellStart"/>
      <w:r w:rsidRPr="00015729">
        <w:rPr>
          <w:sz w:val="28"/>
          <w:szCs w:val="28"/>
        </w:rPr>
        <w:t>посіб</w:t>
      </w:r>
      <w:proofErr w:type="spellEnd"/>
      <w:r w:rsidRPr="00015729">
        <w:rPr>
          <w:sz w:val="28"/>
          <w:szCs w:val="28"/>
        </w:rPr>
        <w:t>. Житомир</w:t>
      </w:r>
      <w:r>
        <w:rPr>
          <w:sz w:val="28"/>
          <w:szCs w:val="28"/>
        </w:rPr>
        <w:t xml:space="preserve"> </w:t>
      </w:r>
      <w:r w:rsidRPr="00015729">
        <w:rPr>
          <w:sz w:val="28"/>
          <w:szCs w:val="28"/>
        </w:rPr>
        <w:t>: ЖДУ імені Івана Франка, 2022. 108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Латышев</w:t>
      </w:r>
      <w:proofErr w:type="spellEnd"/>
      <w:r w:rsidRPr="00015729">
        <w:rPr>
          <w:sz w:val="28"/>
          <w:szCs w:val="28"/>
        </w:rPr>
        <w:t xml:space="preserve"> С.</w:t>
      </w:r>
      <w:r>
        <w:rPr>
          <w:sz w:val="28"/>
          <w:szCs w:val="28"/>
        </w:rPr>
        <w:t xml:space="preserve"> </w:t>
      </w:r>
      <w:r w:rsidRPr="00015729">
        <w:rPr>
          <w:sz w:val="28"/>
          <w:szCs w:val="28"/>
        </w:rPr>
        <w:t>В. Система індивідуалізації підготовки в вільній боротьбі</w:t>
      </w:r>
      <w:r>
        <w:rPr>
          <w:sz w:val="28"/>
          <w:szCs w:val="28"/>
        </w:rPr>
        <w:t xml:space="preserve"> </w:t>
      </w:r>
      <w:r w:rsidRPr="00015729">
        <w:rPr>
          <w:sz w:val="28"/>
          <w:szCs w:val="28"/>
        </w:rPr>
        <w:t xml:space="preserve">: Монографія. </w:t>
      </w:r>
      <w:proofErr w:type="spellStart"/>
      <w:r w:rsidRPr="00015729">
        <w:rPr>
          <w:sz w:val="28"/>
          <w:szCs w:val="28"/>
        </w:rPr>
        <w:t>Донецк</w:t>
      </w:r>
      <w:proofErr w:type="spellEnd"/>
      <w:r>
        <w:rPr>
          <w:sz w:val="28"/>
          <w:szCs w:val="28"/>
        </w:rPr>
        <w:t xml:space="preserve"> </w:t>
      </w:r>
      <w:r w:rsidRPr="00015729">
        <w:rPr>
          <w:sz w:val="28"/>
          <w:szCs w:val="28"/>
        </w:rPr>
        <w:t xml:space="preserve">: </w:t>
      </w:r>
      <w:proofErr w:type="spellStart"/>
      <w:r w:rsidRPr="00015729">
        <w:rPr>
          <w:sz w:val="28"/>
          <w:szCs w:val="28"/>
        </w:rPr>
        <w:t>ДонНУЕТ</w:t>
      </w:r>
      <w:proofErr w:type="spellEnd"/>
      <w:r w:rsidRPr="00015729">
        <w:rPr>
          <w:sz w:val="28"/>
          <w:szCs w:val="28"/>
        </w:rPr>
        <w:t>, 2013. 375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Линец</w:t>
      </w:r>
      <w:proofErr w:type="spellEnd"/>
      <w:r w:rsidRPr="00015729">
        <w:rPr>
          <w:sz w:val="28"/>
          <w:szCs w:val="28"/>
        </w:rPr>
        <w:t xml:space="preserve"> М.</w:t>
      </w:r>
      <w:r>
        <w:rPr>
          <w:sz w:val="28"/>
          <w:szCs w:val="28"/>
        </w:rPr>
        <w:t xml:space="preserve"> </w:t>
      </w:r>
      <w:r w:rsidRPr="00015729">
        <w:rPr>
          <w:sz w:val="28"/>
          <w:szCs w:val="28"/>
        </w:rPr>
        <w:t xml:space="preserve">М., </w:t>
      </w:r>
      <w:proofErr w:type="spellStart"/>
      <w:r w:rsidRPr="00015729">
        <w:rPr>
          <w:sz w:val="28"/>
          <w:szCs w:val="28"/>
        </w:rPr>
        <w:t>Андриенко</w:t>
      </w:r>
      <w:proofErr w:type="spellEnd"/>
      <w:r w:rsidRPr="00015729">
        <w:rPr>
          <w:sz w:val="28"/>
          <w:szCs w:val="28"/>
        </w:rPr>
        <w:t xml:space="preserve"> Г.</w:t>
      </w:r>
      <w:r>
        <w:rPr>
          <w:sz w:val="28"/>
          <w:szCs w:val="28"/>
        </w:rPr>
        <w:t xml:space="preserve"> </w:t>
      </w:r>
      <w:r w:rsidRPr="00015729">
        <w:rPr>
          <w:sz w:val="28"/>
          <w:szCs w:val="28"/>
        </w:rPr>
        <w:t>М. Витривалість, здоров</w:t>
      </w:r>
      <w:r w:rsidR="00805F09">
        <w:rPr>
          <w:sz w:val="28"/>
          <w:szCs w:val="28"/>
        </w:rPr>
        <w:t>’</w:t>
      </w:r>
      <w:r w:rsidRPr="00015729">
        <w:rPr>
          <w:sz w:val="28"/>
          <w:szCs w:val="28"/>
        </w:rPr>
        <w:t>я, працездатність. Львів, 1993. 200 с.</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Мазур В.</w:t>
      </w:r>
      <w:r>
        <w:rPr>
          <w:sz w:val="28"/>
          <w:szCs w:val="28"/>
        </w:rPr>
        <w:t xml:space="preserve"> </w:t>
      </w:r>
      <w:r w:rsidRPr="00015729">
        <w:rPr>
          <w:sz w:val="28"/>
          <w:szCs w:val="28"/>
        </w:rPr>
        <w:t>Й., Гуска М.</w:t>
      </w:r>
      <w:r>
        <w:rPr>
          <w:sz w:val="28"/>
          <w:szCs w:val="28"/>
        </w:rPr>
        <w:t xml:space="preserve"> </w:t>
      </w:r>
      <w:r w:rsidRPr="00015729">
        <w:rPr>
          <w:sz w:val="28"/>
          <w:szCs w:val="28"/>
        </w:rPr>
        <w:t>Б. Спортивна боротьба</w:t>
      </w:r>
      <w:r>
        <w:rPr>
          <w:sz w:val="28"/>
          <w:szCs w:val="28"/>
        </w:rPr>
        <w:t xml:space="preserve"> </w:t>
      </w:r>
      <w:r w:rsidRPr="00015729">
        <w:rPr>
          <w:sz w:val="28"/>
          <w:szCs w:val="28"/>
        </w:rPr>
        <w:t>: Методичні рекомендації до виконання практичних і самостійних занять з дисципліни «Спортивна боротьба з методикою викладання» (для студентів факультету фізичної культури). Кам</w:t>
      </w:r>
      <w:r w:rsidR="00805F09">
        <w:rPr>
          <w:sz w:val="28"/>
          <w:szCs w:val="28"/>
        </w:rPr>
        <w:t>’</w:t>
      </w:r>
      <w:r w:rsidRPr="00015729">
        <w:rPr>
          <w:sz w:val="28"/>
          <w:szCs w:val="28"/>
        </w:rPr>
        <w:t>янець-Подільський</w:t>
      </w:r>
      <w:r>
        <w:rPr>
          <w:sz w:val="28"/>
          <w:szCs w:val="28"/>
        </w:rPr>
        <w:t xml:space="preserve"> </w:t>
      </w:r>
      <w:r w:rsidRPr="00015729">
        <w:rPr>
          <w:sz w:val="28"/>
          <w:szCs w:val="28"/>
        </w:rPr>
        <w:t>: Аксіома, 2015. 148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Маруненко</w:t>
      </w:r>
      <w:proofErr w:type="spellEnd"/>
      <w:r w:rsidRPr="00E11FEF">
        <w:rPr>
          <w:sz w:val="28"/>
          <w:szCs w:val="28"/>
        </w:rPr>
        <w:t xml:space="preserve"> І. М.</w:t>
      </w:r>
      <w:r>
        <w:rPr>
          <w:sz w:val="28"/>
          <w:szCs w:val="28"/>
        </w:rPr>
        <w:t xml:space="preserve"> </w:t>
      </w:r>
      <w:r w:rsidRPr="00E11FEF">
        <w:rPr>
          <w:sz w:val="28"/>
          <w:szCs w:val="28"/>
        </w:rPr>
        <w:t>Анатомія і вікова фізіологія з основами шкільної гігієни. К</w:t>
      </w:r>
      <w:r>
        <w:rPr>
          <w:sz w:val="28"/>
          <w:szCs w:val="28"/>
        </w:rPr>
        <w:t xml:space="preserve">иїв </w:t>
      </w:r>
      <w:r w:rsidRPr="00E11FEF">
        <w:rPr>
          <w:sz w:val="28"/>
          <w:szCs w:val="28"/>
        </w:rPr>
        <w:t>: Професіонал, 2004. 480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Масалкін</w:t>
      </w:r>
      <w:proofErr w:type="spellEnd"/>
      <w:r w:rsidRPr="001F44A7">
        <w:rPr>
          <w:sz w:val="28"/>
          <w:szCs w:val="28"/>
        </w:rPr>
        <w:t xml:space="preserve"> М. Г., </w:t>
      </w:r>
      <w:proofErr w:type="spellStart"/>
      <w:r w:rsidRPr="001F44A7">
        <w:rPr>
          <w:sz w:val="28"/>
          <w:szCs w:val="28"/>
        </w:rPr>
        <w:t>Корюкаєв</w:t>
      </w:r>
      <w:proofErr w:type="spellEnd"/>
      <w:r w:rsidRPr="001F44A7">
        <w:rPr>
          <w:sz w:val="28"/>
          <w:szCs w:val="28"/>
        </w:rPr>
        <w:t xml:space="preserve"> М. М. Особливості розвитку фізичних якостей у борців-дзюдоїстів на початковому етапі тренувальної діяльності</w:t>
      </w:r>
      <w:r>
        <w:rPr>
          <w:sz w:val="28"/>
          <w:szCs w:val="28"/>
        </w:rPr>
        <w:t xml:space="preserve">. </w:t>
      </w:r>
      <w:r w:rsidRPr="001F44A7">
        <w:rPr>
          <w:i/>
          <w:iCs/>
          <w:sz w:val="28"/>
          <w:szCs w:val="28"/>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1F44A7">
        <w:rPr>
          <w:sz w:val="28"/>
          <w:szCs w:val="28"/>
        </w:rPr>
        <w:t xml:space="preserve"> 2017. </w:t>
      </w:r>
      <w:proofErr w:type="spellStart"/>
      <w:r w:rsidRPr="001F44A7">
        <w:rPr>
          <w:sz w:val="28"/>
          <w:szCs w:val="28"/>
        </w:rPr>
        <w:t>Вип</w:t>
      </w:r>
      <w:proofErr w:type="spellEnd"/>
      <w:r w:rsidRPr="001F44A7">
        <w:rPr>
          <w:sz w:val="28"/>
          <w:szCs w:val="28"/>
        </w:rPr>
        <w:t>. 11. С. 70‒73.</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Никифоров В. А. Факторна структура фізичної підготовленості молодих борців</w:t>
      </w:r>
      <w:r>
        <w:rPr>
          <w:sz w:val="28"/>
          <w:szCs w:val="28"/>
        </w:rPr>
        <w:t xml:space="preserve">. </w:t>
      </w:r>
      <w:r w:rsidRPr="001F44A7">
        <w:rPr>
          <w:i/>
          <w:iCs/>
          <w:sz w:val="28"/>
          <w:szCs w:val="28"/>
        </w:rPr>
        <w:t>Молода спортивна наука України.</w:t>
      </w:r>
      <w:r w:rsidRPr="001F44A7">
        <w:rPr>
          <w:sz w:val="28"/>
          <w:szCs w:val="28"/>
        </w:rPr>
        <w:t xml:space="preserve"> 2018. № 4. С. 36‒40.</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Огарь</w:t>
      </w:r>
      <w:proofErr w:type="spellEnd"/>
      <w:r w:rsidRPr="001F44A7">
        <w:rPr>
          <w:sz w:val="28"/>
          <w:szCs w:val="28"/>
        </w:rPr>
        <w:t xml:space="preserve"> Г. О., Ласиця В. І. Вплив засобів спортивної боротьби на загальну фізичну підготовку учнів загальноосвітніх навчальних закладів</w:t>
      </w:r>
      <w:r>
        <w:rPr>
          <w:sz w:val="28"/>
          <w:szCs w:val="28"/>
        </w:rPr>
        <w:t xml:space="preserve">. </w:t>
      </w:r>
      <w:r w:rsidRPr="001F44A7">
        <w:rPr>
          <w:i/>
          <w:iCs/>
          <w:sz w:val="28"/>
          <w:szCs w:val="28"/>
        </w:rPr>
        <w:t>Теорія та методика фізичного виховання.</w:t>
      </w:r>
      <w:r w:rsidRPr="001F44A7">
        <w:rPr>
          <w:sz w:val="28"/>
          <w:szCs w:val="28"/>
        </w:rPr>
        <w:t xml:space="preserve"> 2019. № 3. С. 41‒43.</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Павленко В.</w:t>
      </w:r>
      <w:r>
        <w:rPr>
          <w:sz w:val="28"/>
          <w:szCs w:val="28"/>
        </w:rPr>
        <w:t xml:space="preserve"> </w:t>
      </w:r>
      <w:r w:rsidRPr="00015729">
        <w:rPr>
          <w:sz w:val="28"/>
          <w:szCs w:val="28"/>
        </w:rPr>
        <w:t xml:space="preserve">О., </w:t>
      </w:r>
      <w:proofErr w:type="spellStart"/>
      <w:r w:rsidRPr="00015729">
        <w:rPr>
          <w:sz w:val="28"/>
          <w:szCs w:val="28"/>
        </w:rPr>
        <w:t>Насонкина</w:t>
      </w:r>
      <w:proofErr w:type="spellEnd"/>
      <w:r w:rsidRPr="00015729">
        <w:rPr>
          <w:sz w:val="28"/>
          <w:szCs w:val="28"/>
        </w:rPr>
        <w:t xml:space="preserve"> Е.</w:t>
      </w:r>
      <w:r>
        <w:rPr>
          <w:sz w:val="28"/>
          <w:szCs w:val="28"/>
        </w:rPr>
        <w:t xml:space="preserve"> </w:t>
      </w:r>
      <w:r w:rsidRPr="00015729">
        <w:rPr>
          <w:sz w:val="28"/>
          <w:szCs w:val="28"/>
        </w:rPr>
        <w:t>Ю., Павленко Є.Є</w:t>
      </w:r>
      <w:r>
        <w:rPr>
          <w:sz w:val="28"/>
          <w:szCs w:val="28"/>
        </w:rPr>
        <w:t xml:space="preserve"> </w:t>
      </w:r>
      <w:r w:rsidRPr="00015729">
        <w:rPr>
          <w:sz w:val="28"/>
          <w:szCs w:val="28"/>
        </w:rPr>
        <w:t>. Сучасні технології підготовки в обраному виді спорту</w:t>
      </w:r>
      <w:r>
        <w:rPr>
          <w:sz w:val="28"/>
          <w:szCs w:val="28"/>
        </w:rPr>
        <w:t xml:space="preserve"> </w:t>
      </w:r>
      <w:r w:rsidRPr="00015729">
        <w:rPr>
          <w:sz w:val="28"/>
          <w:szCs w:val="28"/>
        </w:rPr>
        <w:t>: Підручник. Харків, 2020. 550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Пальерн</w:t>
      </w:r>
      <w:proofErr w:type="spellEnd"/>
      <w:r w:rsidRPr="00E11FEF">
        <w:rPr>
          <w:sz w:val="28"/>
          <w:szCs w:val="28"/>
        </w:rPr>
        <w:t xml:space="preserve"> К. </w:t>
      </w:r>
      <w:proofErr w:type="spellStart"/>
      <w:r w:rsidRPr="00E11FEF">
        <w:rPr>
          <w:sz w:val="28"/>
          <w:szCs w:val="28"/>
        </w:rPr>
        <w:t>Особенности</w:t>
      </w:r>
      <w:proofErr w:type="spellEnd"/>
      <w:r w:rsidRPr="00E11FEF">
        <w:rPr>
          <w:sz w:val="28"/>
          <w:szCs w:val="28"/>
        </w:rPr>
        <w:t xml:space="preserve"> </w:t>
      </w:r>
      <w:proofErr w:type="spellStart"/>
      <w:r w:rsidRPr="00E11FEF">
        <w:rPr>
          <w:sz w:val="28"/>
          <w:szCs w:val="28"/>
        </w:rPr>
        <w:t>возникновения</w:t>
      </w:r>
      <w:proofErr w:type="spellEnd"/>
      <w:r w:rsidRPr="00E11FEF">
        <w:rPr>
          <w:sz w:val="28"/>
          <w:szCs w:val="28"/>
        </w:rPr>
        <w:t xml:space="preserve"> и </w:t>
      </w:r>
      <w:proofErr w:type="spellStart"/>
      <w:r w:rsidRPr="00E11FEF">
        <w:rPr>
          <w:sz w:val="28"/>
          <w:szCs w:val="28"/>
        </w:rPr>
        <w:t>профилактики</w:t>
      </w:r>
      <w:proofErr w:type="spellEnd"/>
      <w:r w:rsidRPr="00E11FEF">
        <w:rPr>
          <w:sz w:val="28"/>
          <w:szCs w:val="28"/>
        </w:rPr>
        <w:t xml:space="preserve"> травм у </w:t>
      </w:r>
      <w:proofErr w:type="spellStart"/>
      <w:r w:rsidRPr="00E11FEF">
        <w:rPr>
          <w:sz w:val="28"/>
          <w:szCs w:val="28"/>
        </w:rPr>
        <w:t>спортсменов</w:t>
      </w:r>
      <w:proofErr w:type="spellEnd"/>
      <w:r>
        <w:rPr>
          <w:sz w:val="28"/>
          <w:szCs w:val="28"/>
        </w:rPr>
        <w:t xml:space="preserve">. </w:t>
      </w:r>
      <w:proofErr w:type="spellStart"/>
      <w:r w:rsidRPr="00E57FA0">
        <w:rPr>
          <w:i/>
          <w:iCs/>
          <w:sz w:val="28"/>
          <w:szCs w:val="28"/>
        </w:rPr>
        <w:t>Олимпийский</w:t>
      </w:r>
      <w:proofErr w:type="spellEnd"/>
      <w:r w:rsidRPr="00E57FA0">
        <w:rPr>
          <w:i/>
          <w:iCs/>
          <w:sz w:val="28"/>
          <w:szCs w:val="28"/>
        </w:rPr>
        <w:t xml:space="preserve"> спорт и спорт для </w:t>
      </w:r>
      <w:proofErr w:type="spellStart"/>
      <w:r w:rsidRPr="00E57FA0">
        <w:rPr>
          <w:i/>
          <w:iCs/>
          <w:sz w:val="28"/>
          <w:szCs w:val="28"/>
        </w:rPr>
        <w:t>всех</w:t>
      </w:r>
      <w:proofErr w:type="spellEnd"/>
      <w:r>
        <w:rPr>
          <w:sz w:val="28"/>
          <w:szCs w:val="28"/>
        </w:rPr>
        <w:t xml:space="preserve"> </w:t>
      </w:r>
      <w:r w:rsidRPr="00E11FEF">
        <w:rPr>
          <w:sz w:val="28"/>
          <w:szCs w:val="28"/>
        </w:rPr>
        <w:t xml:space="preserve">: IV </w:t>
      </w:r>
      <w:proofErr w:type="spellStart"/>
      <w:r w:rsidRPr="00E11FEF">
        <w:rPr>
          <w:sz w:val="28"/>
          <w:szCs w:val="28"/>
        </w:rPr>
        <w:t>Международный</w:t>
      </w:r>
      <w:proofErr w:type="spellEnd"/>
      <w:r w:rsidRPr="00E11FEF">
        <w:rPr>
          <w:sz w:val="28"/>
          <w:szCs w:val="28"/>
        </w:rPr>
        <w:t xml:space="preserve"> </w:t>
      </w:r>
      <w:proofErr w:type="spellStart"/>
      <w:r w:rsidRPr="00E11FEF">
        <w:rPr>
          <w:sz w:val="28"/>
          <w:szCs w:val="28"/>
        </w:rPr>
        <w:t>научный</w:t>
      </w:r>
      <w:proofErr w:type="spellEnd"/>
      <w:r w:rsidRPr="00E11FEF">
        <w:rPr>
          <w:sz w:val="28"/>
          <w:szCs w:val="28"/>
        </w:rPr>
        <w:t xml:space="preserve"> </w:t>
      </w:r>
      <w:proofErr w:type="spellStart"/>
      <w:r w:rsidRPr="00E11FEF">
        <w:rPr>
          <w:sz w:val="28"/>
          <w:szCs w:val="28"/>
        </w:rPr>
        <w:t>конгресс</w:t>
      </w:r>
      <w:proofErr w:type="spellEnd"/>
      <w:r w:rsidRPr="00E11FEF">
        <w:rPr>
          <w:sz w:val="28"/>
          <w:szCs w:val="28"/>
        </w:rPr>
        <w:t>. К</w:t>
      </w:r>
      <w:r>
        <w:rPr>
          <w:sz w:val="28"/>
          <w:szCs w:val="28"/>
        </w:rPr>
        <w:t xml:space="preserve">иїв </w:t>
      </w:r>
      <w:r w:rsidRPr="00E11FEF">
        <w:rPr>
          <w:sz w:val="28"/>
          <w:szCs w:val="28"/>
        </w:rPr>
        <w:t>, 2000. С. 314</w:t>
      </w:r>
      <w:r w:rsidRPr="00E57FA0">
        <w:rPr>
          <w:sz w:val="28"/>
          <w:szCs w:val="28"/>
        </w:rPr>
        <w:t>‒</w:t>
      </w:r>
      <w:r>
        <w:rPr>
          <w:sz w:val="28"/>
          <w:szCs w:val="28"/>
        </w:rPr>
        <w:t>316</w:t>
      </w:r>
      <w:r w:rsidRPr="00E11FEF">
        <w:rPr>
          <w:sz w:val="28"/>
          <w:szCs w:val="28"/>
        </w:rPr>
        <w:t>.</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Первачук</w:t>
      </w:r>
      <w:proofErr w:type="spellEnd"/>
      <w:r w:rsidRPr="001F44A7">
        <w:rPr>
          <w:sz w:val="28"/>
          <w:szCs w:val="28"/>
        </w:rPr>
        <w:t xml:space="preserve"> Р. В. Удосконалення фізичної підготовки кваліфікованих борців вільного стилю з використанням спрямованого впливу на системи </w:t>
      </w:r>
      <w:r w:rsidRPr="001F44A7">
        <w:rPr>
          <w:sz w:val="28"/>
          <w:szCs w:val="28"/>
        </w:rPr>
        <w:lastRenderedPageBreak/>
        <w:t xml:space="preserve">енергозабезпечення: </w:t>
      </w:r>
      <w:proofErr w:type="spellStart"/>
      <w:r w:rsidRPr="001F44A7">
        <w:rPr>
          <w:sz w:val="28"/>
          <w:szCs w:val="28"/>
        </w:rPr>
        <w:t>дис</w:t>
      </w:r>
      <w:proofErr w:type="spellEnd"/>
      <w:r w:rsidRPr="001F44A7">
        <w:rPr>
          <w:sz w:val="28"/>
          <w:szCs w:val="28"/>
        </w:rPr>
        <w:t>.</w:t>
      </w:r>
      <w:r>
        <w:rPr>
          <w:sz w:val="28"/>
          <w:szCs w:val="28"/>
        </w:rPr>
        <w:t xml:space="preserve"> …</w:t>
      </w:r>
      <w:r w:rsidRPr="001F44A7">
        <w:rPr>
          <w:sz w:val="28"/>
          <w:szCs w:val="28"/>
        </w:rPr>
        <w:t xml:space="preserve"> </w:t>
      </w:r>
      <w:proofErr w:type="spellStart"/>
      <w:r w:rsidRPr="001F44A7">
        <w:rPr>
          <w:sz w:val="28"/>
          <w:szCs w:val="28"/>
        </w:rPr>
        <w:t>канд</w:t>
      </w:r>
      <w:proofErr w:type="spellEnd"/>
      <w:r w:rsidRPr="001F44A7">
        <w:rPr>
          <w:sz w:val="28"/>
          <w:szCs w:val="28"/>
        </w:rPr>
        <w:t xml:space="preserve">. наук з </w:t>
      </w:r>
      <w:proofErr w:type="spellStart"/>
      <w:r w:rsidRPr="001F44A7">
        <w:rPr>
          <w:sz w:val="28"/>
          <w:szCs w:val="28"/>
        </w:rPr>
        <w:t>фіз</w:t>
      </w:r>
      <w:proofErr w:type="spellEnd"/>
      <w:r w:rsidRPr="001F44A7">
        <w:rPr>
          <w:sz w:val="28"/>
          <w:szCs w:val="28"/>
        </w:rPr>
        <w:t xml:space="preserve">. </w:t>
      </w:r>
      <w:proofErr w:type="spellStart"/>
      <w:r w:rsidRPr="001F44A7">
        <w:rPr>
          <w:sz w:val="28"/>
          <w:szCs w:val="28"/>
        </w:rPr>
        <w:t>вих</w:t>
      </w:r>
      <w:proofErr w:type="spellEnd"/>
      <w:r w:rsidRPr="001F44A7">
        <w:rPr>
          <w:sz w:val="28"/>
          <w:szCs w:val="28"/>
        </w:rPr>
        <w:t>. і спорту</w:t>
      </w:r>
      <w:r>
        <w:rPr>
          <w:sz w:val="28"/>
          <w:szCs w:val="28"/>
        </w:rPr>
        <w:t xml:space="preserve"> </w:t>
      </w:r>
      <w:r w:rsidRPr="001F44A7">
        <w:rPr>
          <w:sz w:val="28"/>
          <w:szCs w:val="28"/>
        </w:rPr>
        <w:t>: 24.00.01</w:t>
      </w:r>
      <w:r>
        <w:rPr>
          <w:sz w:val="28"/>
          <w:szCs w:val="28"/>
        </w:rPr>
        <w:t>.</w:t>
      </w:r>
      <w:r w:rsidRPr="001F44A7">
        <w:rPr>
          <w:sz w:val="28"/>
          <w:szCs w:val="28"/>
        </w:rPr>
        <w:t xml:space="preserve"> Львів, 2015. 190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Пістун</w:t>
      </w:r>
      <w:proofErr w:type="spellEnd"/>
      <w:r w:rsidRPr="00015729">
        <w:rPr>
          <w:sz w:val="28"/>
          <w:szCs w:val="28"/>
        </w:rPr>
        <w:t xml:space="preserve"> А.</w:t>
      </w:r>
      <w:r>
        <w:rPr>
          <w:sz w:val="28"/>
          <w:szCs w:val="28"/>
        </w:rPr>
        <w:t xml:space="preserve"> </w:t>
      </w:r>
      <w:r w:rsidRPr="00015729">
        <w:rPr>
          <w:sz w:val="28"/>
          <w:szCs w:val="28"/>
        </w:rPr>
        <w:t>І. Спортивна боротьба</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w:t>
      </w:r>
      <w:r w:rsidRPr="00015729">
        <w:rPr>
          <w:sz w:val="28"/>
          <w:szCs w:val="28"/>
        </w:rPr>
        <w:t xml:space="preserve"> </w:t>
      </w:r>
      <w:proofErr w:type="spellStart"/>
      <w:r w:rsidRPr="00015729">
        <w:rPr>
          <w:sz w:val="28"/>
          <w:szCs w:val="28"/>
        </w:rPr>
        <w:t>посіб</w:t>
      </w:r>
      <w:proofErr w:type="spellEnd"/>
      <w:r w:rsidRPr="00015729">
        <w:rPr>
          <w:sz w:val="28"/>
          <w:szCs w:val="28"/>
        </w:rPr>
        <w:t>. Львів</w:t>
      </w:r>
      <w:r>
        <w:rPr>
          <w:sz w:val="28"/>
          <w:szCs w:val="28"/>
        </w:rPr>
        <w:t xml:space="preserve"> </w:t>
      </w:r>
      <w:r w:rsidRPr="00015729">
        <w:rPr>
          <w:sz w:val="28"/>
          <w:szCs w:val="28"/>
        </w:rPr>
        <w:t>: Тріада плюс, 2008.</w:t>
      </w:r>
      <w:r>
        <w:rPr>
          <w:sz w:val="28"/>
          <w:szCs w:val="28"/>
        </w:rPr>
        <w:t xml:space="preserve"> </w:t>
      </w:r>
      <w:r w:rsidRPr="00015729">
        <w:rPr>
          <w:sz w:val="28"/>
          <w:szCs w:val="28"/>
        </w:rPr>
        <w:t>864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 xml:space="preserve">Платонов В. Н. Система </w:t>
      </w:r>
      <w:proofErr w:type="spellStart"/>
      <w:r w:rsidRPr="001F44A7">
        <w:rPr>
          <w:sz w:val="28"/>
          <w:szCs w:val="28"/>
        </w:rPr>
        <w:t>подготовки</w:t>
      </w:r>
      <w:proofErr w:type="spellEnd"/>
      <w:r w:rsidRPr="001F44A7">
        <w:rPr>
          <w:sz w:val="28"/>
          <w:szCs w:val="28"/>
        </w:rPr>
        <w:t xml:space="preserve"> </w:t>
      </w:r>
      <w:proofErr w:type="spellStart"/>
      <w:r w:rsidRPr="001F44A7">
        <w:rPr>
          <w:sz w:val="28"/>
          <w:szCs w:val="28"/>
        </w:rPr>
        <w:t>спортсменов</w:t>
      </w:r>
      <w:proofErr w:type="spellEnd"/>
      <w:r w:rsidRPr="001F44A7">
        <w:rPr>
          <w:sz w:val="28"/>
          <w:szCs w:val="28"/>
        </w:rPr>
        <w:t xml:space="preserve"> в </w:t>
      </w:r>
      <w:proofErr w:type="spellStart"/>
      <w:r w:rsidRPr="001F44A7">
        <w:rPr>
          <w:sz w:val="28"/>
          <w:szCs w:val="28"/>
        </w:rPr>
        <w:t>олимпийском</w:t>
      </w:r>
      <w:proofErr w:type="spellEnd"/>
      <w:r w:rsidRPr="001F44A7">
        <w:rPr>
          <w:sz w:val="28"/>
          <w:szCs w:val="28"/>
        </w:rPr>
        <w:t xml:space="preserve"> спорте. </w:t>
      </w:r>
      <w:proofErr w:type="spellStart"/>
      <w:r w:rsidRPr="001F44A7">
        <w:rPr>
          <w:sz w:val="28"/>
          <w:szCs w:val="28"/>
        </w:rPr>
        <w:t>Общая</w:t>
      </w:r>
      <w:proofErr w:type="spellEnd"/>
      <w:r w:rsidRPr="001F44A7">
        <w:rPr>
          <w:sz w:val="28"/>
          <w:szCs w:val="28"/>
        </w:rPr>
        <w:t xml:space="preserve"> </w:t>
      </w:r>
      <w:proofErr w:type="spellStart"/>
      <w:r w:rsidRPr="001F44A7">
        <w:rPr>
          <w:sz w:val="28"/>
          <w:szCs w:val="28"/>
        </w:rPr>
        <w:t>теория</w:t>
      </w:r>
      <w:proofErr w:type="spellEnd"/>
      <w:r w:rsidRPr="001F44A7">
        <w:rPr>
          <w:sz w:val="28"/>
          <w:szCs w:val="28"/>
        </w:rPr>
        <w:t xml:space="preserve"> и </w:t>
      </w:r>
      <w:proofErr w:type="spellStart"/>
      <w:r w:rsidRPr="001F44A7">
        <w:rPr>
          <w:sz w:val="28"/>
          <w:szCs w:val="28"/>
        </w:rPr>
        <w:t>ее</w:t>
      </w:r>
      <w:proofErr w:type="spellEnd"/>
      <w:r w:rsidRPr="001F44A7">
        <w:rPr>
          <w:sz w:val="28"/>
          <w:szCs w:val="28"/>
        </w:rPr>
        <w:t xml:space="preserve"> </w:t>
      </w:r>
      <w:proofErr w:type="spellStart"/>
      <w:r w:rsidRPr="001F44A7">
        <w:rPr>
          <w:sz w:val="28"/>
          <w:szCs w:val="28"/>
        </w:rPr>
        <w:t>практические</w:t>
      </w:r>
      <w:proofErr w:type="spellEnd"/>
      <w:r w:rsidRPr="001F44A7">
        <w:rPr>
          <w:sz w:val="28"/>
          <w:szCs w:val="28"/>
        </w:rPr>
        <w:t xml:space="preserve"> </w:t>
      </w:r>
      <w:proofErr w:type="spellStart"/>
      <w:r w:rsidRPr="001F44A7">
        <w:rPr>
          <w:sz w:val="28"/>
          <w:szCs w:val="28"/>
        </w:rPr>
        <w:t>приложения</w:t>
      </w:r>
      <w:proofErr w:type="spellEnd"/>
      <w:r>
        <w:rPr>
          <w:sz w:val="28"/>
          <w:szCs w:val="28"/>
        </w:rPr>
        <w:t xml:space="preserve"> </w:t>
      </w:r>
      <w:r w:rsidRPr="001F44A7">
        <w:rPr>
          <w:sz w:val="28"/>
          <w:szCs w:val="28"/>
        </w:rPr>
        <w:t xml:space="preserve">: </w:t>
      </w:r>
      <w:proofErr w:type="spellStart"/>
      <w:r w:rsidRPr="001F44A7">
        <w:rPr>
          <w:sz w:val="28"/>
          <w:szCs w:val="28"/>
        </w:rPr>
        <w:t>учебник</w:t>
      </w:r>
      <w:proofErr w:type="spellEnd"/>
      <w:r w:rsidRPr="001F44A7">
        <w:rPr>
          <w:sz w:val="28"/>
          <w:szCs w:val="28"/>
        </w:rPr>
        <w:t xml:space="preserve"> для </w:t>
      </w:r>
      <w:proofErr w:type="spellStart"/>
      <w:r w:rsidRPr="001F44A7">
        <w:rPr>
          <w:sz w:val="28"/>
          <w:szCs w:val="28"/>
        </w:rPr>
        <w:t>студентов</w:t>
      </w:r>
      <w:proofErr w:type="spellEnd"/>
      <w:r w:rsidRPr="001F44A7">
        <w:rPr>
          <w:sz w:val="28"/>
          <w:szCs w:val="28"/>
        </w:rPr>
        <w:t xml:space="preserve"> </w:t>
      </w:r>
      <w:proofErr w:type="spellStart"/>
      <w:r w:rsidRPr="001F44A7">
        <w:rPr>
          <w:sz w:val="28"/>
          <w:szCs w:val="28"/>
        </w:rPr>
        <w:t>высших</w:t>
      </w:r>
      <w:proofErr w:type="spellEnd"/>
      <w:r w:rsidRPr="001F44A7">
        <w:rPr>
          <w:sz w:val="28"/>
          <w:szCs w:val="28"/>
        </w:rPr>
        <w:t xml:space="preserve"> </w:t>
      </w:r>
      <w:proofErr w:type="spellStart"/>
      <w:r w:rsidRPr="001F44A7">
        <w:rPr>
          <w:sz w:val="28"/>
          <w:szCs w:val="28"/>
        </w:rPr>
        <w:t>учебных</w:t>
      </w:r>
      <w:proofErr w:type="spellEnd"/>
      <w:r w:rsidRPr="001F44A7">
        <w:rPr>
          <w:sz w:val="28"/>
          <w:szCs w:val="28"/>
        </w:rPr>
        <w:t xml:space="preserve"> заведений </w:t>
      </w:r>
      <w:proofErr w:type="spellStart"/>
      <w:r w:rsidRPr="001F44A7">
        <w:rPr>
          <w:sz w:val="28"/>
          <w:szCs w:val="28"/>
        </w:rPr>
        <w:t>физического</w:t>
      </w:r>
      <w:proofErr w:type="spellEnd"/>
      <w:r w:rsidRPr="001F44A7">
        <w:rPr>
          <w:sz w:val="28"/>
          <w:szCs w:val="28"/>
        </w:rPr>
        <w:t xml:space="preserve"> </w:t>
      </w:r>
      <w:proofErr w:type="spellStart"/>
      <w:r w:rsidRPr="001F44A7">
        <w:rPr>
          <w:sz w:val="28"/>
          <w:szCs w:val="28"/>
        </w:rPr>
        <w:t>воспитания</w:t>
      </w:r>
      <w:proofErr w:type="spellEnd"/>
      <w:r w:rsidRPr="001F44A7">
        <w:rPr>
          <w:sz w:val="28"/>
          <w:szCs w:val="28"/>
        </w:rPr>
        <w:t xml:space="preserve"> и </w:t>
      </w:r>
      <w:proofErr w:type="spellStart"/>
      <w:r w:rsidRPr="001F44A7">
        <w:rPr>
          <w:sz w:val="28"/>
          <w:szCs w:val="28"/>
        </w:rPr>
        <w:t>спорта</w:t>
      </w:r>
      <w:proofErr w:type="spellEnd"/>
      <w:r>
        <w:rPr>
          <w:sz w:val="28"/>
          <w:szCs w:val="28"/>
        </w:rPr>
        <w:t>.</w:t>
      </w:r>
      <w:r w:rsidRPr="001F44A7">
        <w:rPr>
          <w:sz w:val="28"/>
          <w:szCs w:val="28"/>
        </w:rPr>
        <w:t xml:space="preserve"> К</w:t>
      </w:r>
      <w:r>
        <w:rPr>
          <w:sz w:val="28"/>
          <w:szCs w:val="28"/>
        </w:rPr>
        <w:t xml:space="preserve">иїв </w:t>
      </w:r>
      <w:r w:rsidRPr="001F44A7">
        <w:rPr>
          <w:sz w:val="28"/>
          <w:szCs w:val="28"/>
        </w:rPr>
        <w:t xml:space="preserve">: </w:t>
      </w:r>
      <w:proofErr w:type="spellStart"/>
      <w:r w:rsidRPr="001F44A7">
        <w:rPr>
          <w:sz w:val="28"/>
          <w:szCs w:val="28"/>
        </w:rPr>
        <w:t>Олимпийская</w:t>
      </w:r>
      <w:proofErr w:type="spellEnd"/>
      <w:r w:rsidRPr="001F44A7">
        <w:rPr>
          <w:sz w:val="28"/>
          <w:szCs w:val="28"/>
        </w:rPr>
        <w:t xml:space="preserve"> </w:t>
      </w:r>
      <w:proofErr w:type="spellStart"/>
      <w:r w:rsidRPr="001F44A7">
        <w:rPr>
          <w:sz w:val="28"/>
          <w:szCs w:val="28"/>
        </w:rPr>
        <w:t>литература</w:t>
      </w:r>
      <w:proofErr w:type="spellEnd"/>
      <w:r w:rsidRPr="001F44A7">
        <w:rPr>
          <w:sz w:val="28"/>
          <w:szCs w:val="28"/>
        </w:rPr>
        <w:t>, 2004. 808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r w:rsidRPr="001F44A7">
        <w:rPr>
          <w:sz w:val="28"/>
          <w:szCs w:val="28"/>
        </w:rPr>
        <w:t xml:space="preserve">Платонов В. Н., </w:t>
      </w:r>
      <w:proofErr w:type="spellStart"/>
      <w:r w:rsidRPr="001F44A7">
        <w:rPr>
          <w:sz w:val="28"/>
          <w:szCs w:val="28"/>
        </w:rPr>
        <w:t>Булатова</w:t>
      </w:r>
      <w:proofErr w:type="spellEnd"/>
      <w:r w:rsidRPr="001F44A7">
        <w:rPr>
          <w:sz w:val="28"/>
          <w:szCs w:val="28"/>
        </w:rPr>
        <w:t xml:space="preserve"> М. М. Фізична підготовка спортсмена. К</w:t>
      </w:r>
      <w:r>
        <w:rPr>
          <w:sz w:val="28"/>
          <w:szCs w:val="28"/>
        </w:rPr>
        <w:t xml:space="preserve">иїв </w:t>
      </w:r>
      <w:r w:rsidRPr="001F44A7">
        <w:rPr>
          <w:sz w:val="28"/>
          <w:szCs w:val="28"/>
        </w:rPr>
        <w:t>: Олімпійська література, 2006. 320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t>Платонов В.</w:t>
      </w:r>
      <w:r>
        <w:rPr>
          <w:sz w:val="28"/>
          <w:szCs w:val="28"/>
        </w:rPr>
        <w:t xml:space="preserve"> </w:t>
      </w:r>
      <w:r w:rsidRPr="00015729">
        <w:rPr>
          <w:sz w:val="28"/>
          <w:szCs w:val="28"/>
        </w:rPr>
        <w:t xml:space="preserve">Н., </w:t>
      </w:r>
      <w:proofErr w:type="spellStart"/>
      <w:r w:rsidRPr="00015729">
        <w:rPr>
          <w:sz w:val="28"/>
          <w:szCs w:val="28"/>
        </w:rPr>
        <w:t>Булатова</w:t>
      </w:r>
      <w:proofErr w:type="spellEnd"/>
      <w:r w:rsidRPr="00015729">
        <w:rPr>
          <w:sz w:val="28"/>
          <w:szCs w:val="28"/>
        </w:rPr>
        <w:t xml:space="preserve"> М.</w:t>
      </w:r>
      <w:r>
        <w:rPr>
          <w:sz w:val="28"/>
          <w:szCs w:val="28"/>
        </w:rPr>
        <w:t xml:space="preserve"> </w:t>
      </w:r>
      <w:r w:rsidRPr="00015729">
        <w:rPr>
          <w:sz w:val="28"/>
          <w:szCs w:val="28"/>
        </w:rPr>
        <w:t>М. Фізична підготовка спортсмена. Київ</w:t>
      </w:r>
      <w:r>
        <w:rPr>
          <w:sz w:val="28"/>
          <w:szCs w:val="28"/>
        </w:rPr>
        <w:t xml:space="preserve"> </w:t>
      </w:r>
      <w:r w:rsidRPr="00015729">
        <w:rPr>
          <w:sz w:val="28"/>
          <w:szCs w:val="28"/>
        </w:rPr>
        <w:t>: Олімпійська література, 1995. 320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Ровний</w:t>
      </w:r>
      <w:proofErr w:type="spellEnd"/>
      <w:r w:rsidRPr="00E11FEF">
        <w:rPr>
          <w:sz w:val="28"/>
          <w:szCs w:val="28"/>
        </w:rPr>
        <w:t xml:space="preserve"> А. С., Лизогуб В. С., Ільїн В. М., </w:t>
      </w:r>
      <w:proofErr w:type="spellStart"/>
      <w:r w:rsidRPr="00E11FEF">
        <w:rPr>
          <w:sz w:val="28"/>
          <w:szCs w:val="28"/>
        </w:rPr>
        <w:t>Ровна</w:t>
      </w:r>
      <w:proofErr w:type="spellEnd"/>
      <w:r w:rsidRPr="00E11FEF">
        <w:rPr>
          <w:sz w:val="28"/>
          <w:szCs w:val="28"/>
        </w:rPr>
        <w:t xml:space="preserve"> О. М. Фізіологія спортивної діяльності. Черкаси, 2016. 540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Ровний</w:t>
      </w:r>
      <w:proofErr w:type="spellEnd"/>
      <w:r w:rsidRPr="00E11FEF">
        <w:rPr>
          <w:sz w:val="28"/>
          <w:szCs w:val="28"/>
        </w:rPr>
        <w:t xml:space="preserve"> А. С., </w:t>
      </w:r>
      <w:proofErr w:type="spellStart"/>
      <w:r w:rsidRPr="00E11FEF">
        <w:rPr>
          <w:sz w:val="28"/>
          <w:szCs w:val="28"/>
        </w:rPr>
        <w:t>Язловецький</w:t>
      </w:r>
      <w:proofErr w:type="spellEnd"/>
      <w:r w:rsidRPr="00E11FEF">
        <w:rPr>
          <w:sz w:val="28"/>
          <w:szCs w:val="28"/>
        </w:rPr>
        <w:t xml:space="preserve"> В. С. Фізіологія спорту</w:t>
      </w:r>
      <w:r>
        <w:rPr>
          <w:sz w:val="28"/>
          <w:szCs w:val="28"/>
        </w:rPr>
        <w:t xml:space="preserve"> </w:t>
      </w:r>
      <w:r w:rsidRPr="00E11FEF">
        <w:rPr>
          <w:sz w:val="28"/>
          <w:szCs w:val="28"/>
        </w:rPr>
        <w:t xml:space="preserve">: </w:t>
      </w:r>
      <w:proofErr w:type="spellStart"/>
      <w:r w:rsidRPr="00E11FEF">
        <w:rPr>
          <w:sz w:val="28"/>
          <w:szCs w:val="28"/>
        </w:rPr>
        <w:t>навч</w:t>
      </w:r>
      <w:proofErr w:type="spellEnd"/>
      <w:r>
        <w:rPr>
          <w:sz w:val="28"/>
          <w:szCs w:val="28"/>
        </w:rPr>
        <w:t>.</w:t>
      </w:r>
      <w:r w:rsidRPr="00E11FEF">
        <w:rPr>
          <w:sz w:val="28"/>
          <w:szCs w:val="28"/>
        </w:rPr>
        <w:t xml:space="preserve"> </w:t>
      </w:r>
      <w:proofErr w:type="spellStart"/>
      <w:r w:rsidRPr="00E11FEF">
        <w:rPr>
          <w:sz w:val="28"/>
          <w:szCs w:val="28"/>
        </w:rPr>
        <w:t>посіб</w:t>
      </w:r>
      <w:proofErr w:type="spellEnd"/>
      <w:r w:rsidRPr="00E11FEF">
        <w:rPr>
          <w:sz w:val="28"/>
          <w:szCs w:val="28"/>
        </w:rPr>
        <w:t>.</w:t>
      </w:r>
      <w:r>
        <w:rPr>
          <w:sz w:val="28"/>
          <w:szCs w:val="28"/>
        </w:rPr>
        <w:t xml:space="preserve"> </w:t>
      </w:r>
      <w:r w:rsidRPr="00E11FEF">
        <w:rPr>
          <w:sz w:val="28"/>
          <w:szCs w:val="28"/>
        </w:rPr>
        <w:t>Кіровоград</w:t>
      </w:r>
      <w:r>
        <w:rPr>
          <w:sz w:val="28"/>
          <w:szCs w:val="28"/>
        </w:rPr>
        <w:t xml:space="preserve"> </w:t>
      </w:r>
      <w:r w:rsidRPr="00E11FEF">
        <w:rPr>
          <w:sz w:val="28"/>
          <w:szCs w:val="28"/>
        </w:rPr>
        <w:t>: РВВ КПДУ імені Володимира Винниченка, 2005. 208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r w:rsidRPr="00E11FEF">
        <w:rPr>
          <w:sz w:val="28"/>
          <w:szCs w:val="28"/>
        </w:rPr>
        <w:t>Сергієнко Л. П. Спортивна метрологія</w:t>
      </w:r>
      <w:r>
        <w:rPr>
          <w:sz w:val="28"/>
          <w:szCs w:val="28"/>
        </w:rPr>
        <w:t xml:space="preserve"> </w:t>
      </w:r>
      <w:r w:rsidRPr="00E11FEF">
        <w:rPr>
          <w:sz w:val="28"/>
          <w:szCs w:val="28"/>
        </w:rPr>
        <w:t>: теорія і практичні аспекти</w:t>
      </w:r>
      <w:r>
        <w:rPr>
          <w:sz w:val="28"/>
          <w:szCs w:val="28"/>
        </w:rPr>
        <w:t xml:space="preserve"> </w:t>
      </w:r>
      <w:r w:rsidRPr="00E11FEF">
        <w:rPr>
          <w:sz w:val="28"/>
          <w:szCs w:val="28"/>
        </w:rPr>
        <w:t>: підручник. К</w:t>
      </w:r>
      <w:r>
        <w:rPr>
          <w:sz w:val="28"/>
          <w:szCs w:val="28"/>
        </w:rPr>
        <w:t xml:space="preserve">иїв </w:t>
      </w:r>
      <w:r w:rsidRPr="00E11FEF">
        <w:rPr>
          <w:sz w:val="28"/>
          <w:szCs w:val="28"/>
        </w:rPr>
        <w:t>: КНТ, 2010. 776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Спортивные</w:t>
      </w:r>
      <w:proofErr w:type="spellEnd"/>
      <w:r w:rsidRPr="00E11FEF">
        <w:rPr>
          <w:sz w:val="28"/>
          <w:szCs w:val="28"/>
        </w:rPr>
        <w:t xml:space="preserve"> </w:t>
      </w:r>
      <w:proofErr w:type="spellStart"/>
      <w:r w:rsidRPr="00E11FEF">
        <w:rPr>
          <w:sz w:val="28"/>
          <w:szCs w:val="28"/>
        </w:rPr>
        <w:t>травмы</w:t>
      </w:r>
      <w:proofErr w:type="spellEnd"/>
      <w:r>
        <w:rPr>
          <w:sz w:val="28"/>
          <w:szCs w:val="28"/>
        </w:rPr>
        <w:t xml:space="preserve"> </w:t>
      </w:r>
      <w:r w:rsidRPr="00E11FEF">
        <w:rPr>
          <w:sz w:val="28"/>
          <w:szCs w:val="28"/>
        </w:rPr>
        <w:t xml:space="preserve">: </w:t>
      </w:r>
      <w:proofErr w:type="spellStart"/>
      <w:r w:rsidRPr="00E11FEF">
        <w:rPr>
          <w:sz w:val="28"/>
          <w:szCs w:val="28"/>
        </w:rPr>
        <w:t>основные</w:t>
      </w:r>
      <w:proofErr w:type="spellEnd"/>
      <w:r w:rsidRPr="00E11FEF">
        <w:rPr>
          <w:sz w:val="28"/>
          <w:szCs w:val="28"/>
        </w:rPr>
        <w:t xml:space="preserve"> </w:t>
      </w:r>
      <w:proofErr w:type="spellStart"/>
      <w:r w:rsidRPr="00E11FEF">
        <w:rPr>
          <w:sz w:val="28"/>
          <w:szCs w:val="28"/>
        </w:rPr>
        <w:t>принципы</w:t>
      </w:r>
      <w:proofErr w:type="spellEnd"/>
      <w:r w:rsidRPr="00E11FEF">
        <w:rPr>
          <w:sz w:val="28"/>
          <w:szCs w:val="28"/>
        </w:rPr>
        <w:t xml:space="preserve"> </w:t>
      </w:r>
      <w:proofErr w:type="spellStart"/>
      <w:r w:rsidRPr="00E11FEF">
        <w:rPr>
          <w:sz w:val="28"/>
          <w:szCs w:val="28"/>
        </w:rPr>
        <w:t>профилактики</w:t>
      </w:r>
      <w:proofErr w:type="spellEnd"/>
      <w:r w:rsidRPr="00E11FEF">
        <w:rPr>
          <w:sz w:val="28"/>
          <w:szCs w:val="28"/>
        </w:rPr>
        <w:t xml:space="preserve"> и </w:t>
      </w:r>
      <w:proofErr w:type="spellStart"/>
      <w:r w:rsidRPr="00E11FEF">
        <w:rPr>
          <w:sz w:val="28"/>
          <w:szCs w:val="28"/>
        </w:rPr>
        <w:t>лечения</w:t>
      </w:r>
      <w:proofErr w:type="spellEnd"/>
      <w:r w:rsidRPr="00E11FEF">
        <w:rPr>
          <w:sz w:val="28"/>
          <w:szCs w:val="28"/>
        </w:rPr>
        <w:t xml:space="preserve"> / </w:t>
      </w:r>
      <w:proofErr w:type="spellStart"/>
      <w:r w:rsidRPr="00E11FEF">
        <w:rPr>
          <w:sz w:val="28"/>
          <w:szCs w:val="28"/>
        </w:rPr>
        <w:t>Под</w:t>
      </w:r>
      <w:proofErr w:type="spellEnd"/>
      <w:r w:rsidRPr="00E11FEF">
        <w:rPr>
          <w:sz w:val="28"/>
          <w:szCs w:val="28"/>
        </w:rPr>
        <w:t xml:space="preserve"> </w:t>
      </w:r>
      <w:proofErr w:type="spellStart"/>
      <w:r w:rsidRPr="00E11FEF">
        <w:rPr>
          <w:sz w:val="28"/>
          <w:szCs w:val="28"/>
        </w:rPr>
        <w:t>общей</w:t>
      </w:r>
      <w:proofErr w:type="spellEnd"/>
      <w:r w:rsidRPr="00E11FEF">
        <w:rPr>
          <w:sz w:val="28"/>
          <w:szCs w:val="28"/>
        </w:rPr>
        <w:t xml:space="preserve"> </w:t>
      </w:r>
      <w:proofErr w:type="spellStart"/>
      <w:r w:rsidRPr="00E11FEF">
        <w:rPr>
          <w:sz w:val="28"/>
          <w:szCs w:val="28"/>
        </w:rPr>
        <w:t>редакцией</w:t>
      </w:r>
      <w:proofErr w:type="spellEnd"/>
      <w:r w:rsidRPr="00E11FEF">
        <w:rPr>
          <w:sz w:val="28"/>
          <w:szCs w:val="28"/>
        </w:rPr>
        <w:t xml:space="preserve"> Ф. К. </w:t>
      </w:r>
      <w:proofErr w:type="spellStart"/>
      <w:r w:rsidRPr="00E11FEF">
        <w:rPr>
          <w:sz w:val="28"/>
          <w:szCs w:val="28"/>
        </w:rPr>
        <w:t>Ренстрема</w:t>
      </w:r>
      <w:proofErr w:type="spellEnd"/>
      <w:r w:rsidRPr="00E11FEF">
        <w:rPr>
          <w:sz w:val="28"/>
          <w:szCs w:val="28"/>
        </w:rPr>
        <w:t>. К</w:t>
      </w:r>
      <w:r>
        <w:rPr>
          <w:sz w:val="28"/>
          <w:szCs w:val="28"/>
        </w:rPr>
        <w:t xml:space="preserve">иїв </w:t>
      </w:r>
      <w:r w:rsidRPr="00E11FEF">
        <w:rPr>
          <w:sz w:val="28"/>
          <w:szCs w:val="28"/>
        </w:rPr>
        <w:t xml:space="preserve">: </w:t>
      </w:r>
      <w:proofErr w:type="spellStart"/>
      <w:r w:rsidRPr="00E11FEF">
        <w:rPr>
          <w:sz w:val="28"/>
          <w:szCs w:val="28"/>
        </w:rPr>
        <w:t>Олимпийская</w:t>
      </w:r>
      <w:proofErr w:type="spellEnd"/>
      <w:r w:rsidRPr="00E11FEF">
        <w:rPr>
          <w:sz w:val="28"/>
          <w:szCs w:val="28"/>
        </w:rPr>
        <w:t xml:space="preserve"> </w:t>
      </w:r>
      <w:proofErr w:type="spellStart"/>
      <w:r w:rsidRPr="00E11FEF">
        <w:rPr>
          <w:sz w:val="28"/>
          <w:szCs w:val="28"/>
        </w:rPr>
        <w:t>литература</w:t>
      </w:r>
      <w:proofErr w:type="spellEnd"/>
      <w:r w:rsidRPr="00E11FEF">
        <w:rPr>
          <w:sz w:val="28"/>
          <w:szCs w:val="28"/>
        </w:rPr>
        <w:t>, 2002.</w:t>
      </w:r>
      <w:r>
        <w:rPr>
          <w:sz w:val="28"/>
          <w:szCs w:val="28"/>
        </w:rPr>
        <w:t xml:space="preserve"> </w:t>
      </w:r>
      <w:r w:rsidRPr="00E11FEF">
        <w:rPr>
          <w:sz w:val="28"/>
          <w:szCs w:val="28"/>
        </w:rPr>
        <w:t>379 с.</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r w:rsidRPr="00E57FA0">
        <w:rPr>
          <w:sz w:val="28"/>
          <w:szCs w:val="28"/>
        </w:rPr>
        <w:t>Статистика</w:t>
      </w:r>
      <w:r>
        <w:rPr>
          <w:sz w:val="28"/>
          <w:szCs w:val="28"/>
        </w:rPr>
        <w:t xml:space="preserve"> </w:t>
      </w:r>
      <w:r w:rsidRPr="00E57FA0">
        <w:rPr>
          <w:sz w:val="28"/>
          <w:szCs w:val="28"/>
        </w:rPr>
        <w:t>: підручник / уклад.</w:t>
      </w:r>
      <w:r>
        <w:rPr>
          <w:sz w:val="28"/>
          <w:szCs w:val="28"/>
        </w:rPr>
        <w:t xml:space="preserve"> </w:t>
      </w:r>
      <w:r w:rsidRPr="00E57FA0">
        <w:rPr>
          <w:sz w:val="28"/>
          <w:szCs w:val="28"/>
        </w:rPr>
        <w:t xml:space="preserve">: С. І. </w:t>
      </w:r>
      <w:proofErr w:type="spellStart"/>
      <w:r w:rsidRPr="00E57FA0">
        <w:rPr>
          <w:sz w:val="28"/>
          <w:szCs w:val="28"/>
        </w:rPr>
        <w:t>Пирожков</w:t>
      </w:r>
      <w:proofErr w:type="spellEnd"/>
      <w:r w:rsidRPr="00E57FA0">
        <w:rPr>
          <w:sz w:val="28"/>
          <w:szCs w:val="28"/>
        </w:rPr>
        <w:t xml:space="preserve">, В. В. Рязанцева, Р. М. </w:t>
      </w:r>
      <w:proofErr w:type="spellStart"/>
      <w:r w:rsidRPr="00E57FA0">
        <w:rPr>
          <w:sz w:val="28"/>
          <w:szCs w:val="28"/>
        </w:rPr>
        <w:t>Моторин</w:t>
      </w:r>
      <w:proofErr w:type="spellEnd"/>
      <w:r w:rsidRPr="00E57FA0">
        <w:rPr>
          <w:sz w:val="28"/>
          <w:szCs w:val="28"/>
        </w:rPr>
        <w:t xml:space="preserve"> та ін. Київ</w:t>
      </w:r>
      <w:r>
        <w:rPr>
          <w:sz w:val="28"/>
          <w:szCs w:val="28"/>
        </w:rPr>
        <w:t xml:space="preserve"> </w:t>
      </w:r>
      <w:r w:rsidRPr="00E57FA0">
        <w:rPr>
          <w:sz w:val="28"/>
          <w:szCs w:val="28"/>
        </w:rPr>
        <w:t>: Київський національний торговельно-економічний університет, 2020. 328 с.</w:t>
      </w:r>
    </w:p>
    <w:p w:rsidR="007E4296" w:rsidRPr="001F44A7"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1F44A7">
        <w:rPr>
          <w:sz w:val="28"/>
          <w:szCs w:val="28"/>
        </w:rPr>
        <w:t>Тропін</w:t>
      </w:r>
      <w:proofErr w:type="spellEnd"/>
      <w:r w:rsidRPr="001F44A7">
        <w:rPr>
          <w:sz w:val="28"/>
          <w:szCs w:val="28"/>
        </w:rPr>
        <w:t xml:space="preserve"> Ю. М., </w:t>
      </w:r>
      <w:proofErr w:type="spellStart"/>
      <w:r w:rsidRPr="001F44A7">
        <w:rPr>
          <w:sz w:val="28"/>
          <w:szCs w:val="28"/>
        </w:rPr>
        <w:t>Панов</w:t>
      </w:r>
      <w:proofErr w:type="spellEnd"/>
      <w:r w:rsidRPr="001F44A7">
        <w:rPr>
          <w:sz w:val="28"/>
          <w:szCs w:val="28"/>
        </w:rPr>
        <w:t xml:space="preserve"> П. П., </w:t>
      </w:r>
      <w:proofErr w:type="spellStart"/>
      <w:r w:rsidRPr="001F44A7">
        <w:rPr>
          <w:sz w:val="28"/>
          <w:szCs w:val="28"/>
        </w:rPr>
        <w:t>Бєлобаба</w:t>
      </w:r>
      <w:proofErr w:type="spellEnd"/>
      <w:r w:rsidRPr="001F44A7">
        <w:rPr>
          <w:sz w:val="28"/>
          <w:szCs w:val="28"/>
        </w:rPr>
        <w:t xml:space="preserve"> С. Б. Фізична підготовка борців</w:t>
      </w:r>
      <w:r>
        <w:rPr>
          <w:sz w:val="28"/>
          <w:szCs w:val="28"/>
        </w:rPr>
        <w:t xml:space="preserve">. </w:t>
      </w:r>
      <w:r w:rsidRPr="001F44A7">
        <w:rPr>
          <w:i/>
          <w:iCs/>
          <w:sz w:val="28"/>
          <w:szCs w:val="28"/>
        </w:rPr>
        <w:t>Єдиноборства.</w:t>
      </w:r>
      <w:r w:rsidRPr="001F44A7">
        <w:rPr>
          <w:sz w:val="28"/>
          <w:szCs w:val="28"/>
        </w:rPr>
        <w:t xml:space="preserve"> 2017. № 3. С. 82‒84.</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Тупєєв</w:t>
      </w:r>
      <w:proofErr w:type="spellEnd"/>
      <w:r w:rsidRPr="00015729">
        <w:rPr>
          <w:sz w:val="28"/>
          <w:szCs w:val="28"/>
        </w:rPr>
        <w:t xml:space="preserve"> Ю.</w:t>
      </w:r>
      <w:r>
        <w:rPr>
          <w:sz w:val="28"/>
          <w:szCs w:val="28"/>
        </w:rPr>
        <w:t xml:space="preserve"> </w:t>
      </w:r>
      <w:r w:rsidRPr="00015729">
        <w:rPr>
          <w:sz w:val="28"/>
          <w:szCs w:val="28"/>
        </w:rPr>
        <w:t>В. Боротьба та методика викладання</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 xml:space="preserve">. </w:t>
      </w:r>
      <w:r w:rsidRPr="00015729">
        <w:rPr>
          <w:sz w:val="28"/>
          <w:szCs w:val="28"/>
        </w:rPr>
        <w:t>-метод</w:t>
      </w:r>
      <w:r>
        <w:rPr>
          <w:sz w:val="28"/>
          <w:szCs w:val="28"/>
        </w:rPr>
        <w:t>.</w:t>
      </w:r>
      <w:r w:rsidRPr="00015729">
        <w:rPr>
          <w:sz w:val="28"/>
          <w:szCs w:val="28"/>
        </w:rPr>
        <w:t xml:space="preserve"> </w:t>
      </w:r>
      <w:proofErr w:type="spellStart"/>
      <w:r w:rsidRPr="00015729">
        <w:rPr>
          <w:sz w:val="28"/>
          <w:szCs w:val="28"/>
        </w:rPr>
        <w:t>посіб</w:t>
      </w:r>
      <w:proofErr w:type="spellEnd"/>
      <w:r w:rsidRPr="00015729">
        <w:rPr>
          <w:sz w:val="28"/>
          <w:szCs w:val="28"/>
        </w:rPr>
        <w:t>.</w:t>
      </w:r>
      <w:r>
        <w:rPr>
          <w:sz w:val="28"/>
          <w:szCs w:val="28"/>
        </w:rPr>
        <w:t xml:space="preserve"> </w:t>
      </w:r>
      <w:r w:rsidRPr="00015729">
        <w:rPr>
          <w:sz w:val="28"/>
          <w:szCs w:val="28"/>
        </w:rPr>
        <w:t>Миколаїв</w:t>
      </w:r>
      <w:r>
        <w:rPr>
          <w:sz w:val="28"/>
          <w:szCs w:val="28"/>
        </w:rPr>
        <w:t xml:space="preserve"> </w:t>
      </w:r>
      <w:r w:rsidRPr="00015729">
        <w:rPr>
          <w:sz w:val="28"/>
          <w:szCs w:val="28"/>
        </w:rPr>
        <w:t>: МНУ, 2017. 128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Уилмор</w:t>
      </w:r>
      <w:proofErr w:type="spellEnd"/>
      <w:r w:rsidRPr="00E11FEF">
        <w:rPr>
          <w:sz w:val="28"/>
          <w:szCs w:val="28"/>
        </w:rPr>
        <w:t xml:space="preserve"> </w:t>
      </w:r>
      <w:proofErr w:type="spellStart"/>
      <w:r w:rsidRPr="00E11FEF">
        <w:rPr>
          <w:sz w:val="28"/>
          <w:szCs w:val="28"/>
        </w:rPr>
        <w:t>Дж</w:t>
      </w:r>
      <w:proofErr w:type="spellEnd"/>
      <w:r w:rsidRPr="00E11FEF">
        <w:rPr>
          <w:sz w:val="28"/>
          <w:szCs w:val="28"/>
        </w:rPr>
        <w:t xml:space="preserve">. Х. </w:t>
      </w:r>
      <w:proofErr w:type="spellStart"/>
      <w:r w:rsidRPr="00E11FEF">
        <w:rPr>
          <w:sz w:val="28"/>
          <w:szCs w:val="28"/>
        </w:rPr>
        <w:t>Физиология</w:t>
      </w:r>
      <w:proofErr w:type="spellEnd"/>
      <w:r w:rsidRPr="00E11FEF">
        <w:rPr>
          <w:sz w:val="28"/>
          <w:szCs w:val="28"/>
        </w:rPr>
        <w:t xml:space="preserve"> </w:t>
      </w:r>
      <w:proofErr w:type="spellStart"/>
      <w:r w:rsidRPr="00E11FEF">
        <w:rPr>
          <w:sz w:val="28"/>
          <w:szCs w:val="28"/>
        </w:rPr>
        <w:t>спорта</w:t>
      </w:r>
      <w:proofErr w:type="spellEnd"/>
      <w:r w:rsidRPr="00E11FEF">
        <w:rPr>
          <w:sz w:val="28"/>
          <w:szCs w:val="28"/>
        </w:rPr>
        <w:t xml:space="preserve"> и </w:t>
      </w:r>
      <w:proofErr w:type="spellStart"/>
      <w:r w:rsidRPr="00E11FEF">
        <w:rPr>
          <w:sz w:val="28"/>
          <w:szCs w:val="28"/>
        </w:rPr>
        <w:t>двигательной</w:t>
      </w:r>
      <w:proofErr w:type="spellEnd"/>
      <w:r w:rsidRPr="00E11FEF">
        <w:rPr>
          <w:sz w:val="28"/>
          <w:szCs w:val="28"/>
        </w:rPr>
        <w:t xml:space="preserve"> </w:t>
      </w:r>
      <w:proofErr w:type="spellStart"/>
      <w:r w:rsidRPr="00E11FEF">
        <w:rPr>
          <w:sz w:val="28"/>
          <w:szCs w:val="28"/>
        </w:rPr>
        <w:t>активности</w:t>
      </w:r>
      <w:proofErr w:type="spellEnd"/>
      <w:r>
        <w:rPr>
          <w:sz w:val="28"/>
          <w:szCs w:val="28"/>
        </w:rPr>
        <w:t xml:space="preserve">. </w:t>
      </w:r>
      <w:r w:rsidRPr="00E11FEF">
        <w:rPr>
          <w:sz w:val="28"/>
          <w:szCs w:val="28"/>
        </w:rPr>
        <w:t>К</w:t>
      </w:r>
      <w:r>
        <w:rPr>
          <w:sz w:val="28"/>
          <w:szCs w:val="28"/>
        </w:rPr>
        <w:t>иїв</w:t>
      </w:r>
      <w:r w:rsidRPr="00E11FEF">
        <w:rPr>
          <w:sz w:val="28"/>
          <w:szCs w:val="28"/>
        </w:rPr>
        <w:t xml:space="preserve"> : </w:t>
      </w:r>
      <w:proofErr w:type="spellStart"/>
      <w:r w:rsidRPr="00E11FEF">
        <w:rPr>
          <w:sz w:val="28"/>
          <w:szCs w:val="28"/>
        </w:rPr>
        <w:t>Олимпийская</w:t>
      </w:r>
      <w:proofErr w:type="spellEnd"/>
      <w:r w:rsidRPr="00E11FEF">
        <w:rPr>
          <w:sz w:val="28"/>
          <w:szCs w:val="28"/>
        </w:rPr>
        <w:t xml:space="preserve"> </w:t>
      </w:r>
      <w:proofErr w:type="spellStart"/>
      <w:r w:rsidRPr="00E11FEF">
        <w:rPr>
          <w:sz w:val="28"/>
          <w:szCs w:val="28"/>
        </w:rPr>
        <w:t>литература</w:t>
      </w:r>
      <w:proofErr w:type="spellEnd"/>
      <w:r w:rsidRPr="00E11FEF">
        <w:rPr>
          <w:sz w:val="28"/>
          <w:szCs w:val="28"/>
        </w:rPr>
        <w:t>, 1997. 504 с.</w:t>
      </w:r>
    </w:p>
    <w:p w:rsidR="007E4296" w:rsidRDefault="007E4296" w:rsidP="007E4296">
      <w:pPr>
        <w:pStyle w:val="a3"/>
        <w:numPr>
          <w:ilvl w:val="0"/>
          <w:numId w:val="1"/>
        </w:numPr>
        <w:tabs>
          <w:tab w:val="left" w:pos="993"/>
          <w:tab w:val="left" w:pos="1134"/>
        </w:tabs>
        <w:spacing w:line="360" w:lineRule="auto"/>
        <w:ind w:left="0" w:firstLine="709"/>
        <w:jc w:val="both"/>
        <w:rPr>
          <w:sz w:val="28"/>
          <w:szCs w:val="28"/>
        </w:rPr>
      </w:pPr>
      <w:r w:rsidRPr="00015729">
        <w:rPr>
          <w:sz w:val="28"/>
          <w:szCs w:val="28"/>
        </w:rPr>
        <w:lastRenderedPageBreak/>
        <w:t>Фізіологічні основи фізичного виховання та спорту</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w:t>
      </w:r>
      <w:r w:rsidRPr="00015729">
        <w:rPr>
          <w:sz w:val="28"/>
          <w:szCs w:val="28"/>
        </w:rPr>
        <w:t xml:space="preserve"> </w:t>
      </w:r>
      <w:proofErr w:type="spellStart"/>
      <w:r>
        <w:rPr>
          <w:sz w:val="28"/>
          <w:szCs w:val="28"/>
        </w:rPr>
        <w:t>п</w:t>
      </w:r>
      <w:r w:rsidRPr="00015729">
        <w:rPr>
          <w:sz w:val="28"/>
          <w:szCs w:val="28"/>
        </w:rPr>
        <w:t>осіб</w:t>
      </w:r>
      <w:proofErr w:type="spellEnd"/>
      <w:r w:rsidRPr="00015729">
        <w:rPr>
          <w:sz w:val="28"/>
          <w:szCs w:val="28"/>
        </w:rPr>
        <w:t xml:space="preserve"> / Укладачі</w:t>
      </w:r>
      <w:r>
        <w:rPr>
          <w:sz w:val="28"/>
          <w:szCs w:val="28"/>
        </w:rPr>
        <w:t xml:space="preserve"> </w:t>
      </w:r>
      <w:r w:rsidRPr="00015729">
        <w:rPr>
          <w:sz w:val="28"/>
          <w:szCs w:val="28"/>
        </w:rPr>
        <w:t>: А.</w:t>
      </w:r>
      <w:r>
        <w:rPr>
          <w:sz w:val="28"/>
          <w:szCs w:val="28"/>
        </w:rPr>
        <w:t xml:space="preserve"> </w:t>
      </w:r>
      <w:r w:rsidRPr="00015729">
        <w:rPr>
          <w:sz w:val="28"/>
          <w:szCs w:val="28"/>
        </w:rPr>
        <w:t>М.</w:t>
      </w:r>
      <w:r>
        <w:rPr>
          <w:sz w:val="28"/>
          <w:szCs w:val="28"/>
        </w:rPr>
        <w:t xml:space="preserve"> </w:t>
      </w:r>
      <w:proofErr w:type="spellStart"/>
      <w:r w:rsidRPr="00015729">
        <w:rPr>
          <w:sz w:val="28"/>
          <w:szCs w:val="28"/>
        </w:rPr>
        <w:t>Ляшевич</w:t>
      </w:r>
      <w:proofErr w:type="spellEnd"/>
      <w:r w:rsidRPr="00015729">
        <w:rPr>
          <w:sz w:val="28"/>
          <w:szCs w:val="28"/>
        </w:rPr>
        <w:t>, І.</w:t>
      </w:r>
      <w:r>
        <w:rPr>
          <w:sz w:val="28"/>
          <w:szCs w:val="28"/>
        </w:rPr>
        <w:t xml:space="preserve"> </w:t>
      </w:r>
      <w:r w:rsidRPr="00015729">
        <w:rPr>
          <w:sz w:val="28"/>
          <w:szCs w:val="28"/>
        </w:rPr>
        <w:t>С.</w:t>
      </w:r>
      <w:r>
        <w:rPr>
          <w:sz w:val="28"/>
          <w:szCs w:val="28"/>
        </w:rPr>
        <w:t xml:space="preserve"> </w:t>
      </w:r>
      <w:proofErr w:type="spellStart"/>
      <w:r w:rsidRPr="00015729">
        <w:rPr>
          <w:sz w:val="28"/>
          <w:szCs w:val="28"/>
        </w:rPr>
        <w:t>Чернуха</w:t>
      </w:r>
      <w:proofErr w:type="spellEnd"/>
      <w:r>
        <w:rPr>
          <w:sz w:val="28"/>
          <w:szCs w:val="28"/>
        </w:rPr>
        <w:t xml:space="preserve">. </w:t>
      </w:r>
      <w:r w:rsidRPr="00015729">
        <w:rPr>
          <w:sz w:val="28"/>
          <w:szCs w:val="28"/>
        </w:rPr>
        <w:t>Житомир</w:t>
      </w:r>
      <w:r>
        <w:rPr>
          <w:sz w:val="28"/>
          <w:szCs w:val="28"/>
        </w:rPr>
        <w:t xml:space="preserve"> </w:t>
      </w:r>
      <w:r w:rsidRPr="00015729">
        <w:rPr>
          <w:sz w:val="28"/>
          <w:szCs w:val="28"/>
        </w:rPr>
        <w:t>: Вид-во ЖДУ ім. І. Франка, 2019. 145 с.</w:t>
      </w:r>
    </w:p>
    <w:p w:rsidR="007E4296" w:rsidRPr="00015729"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015729">
        <w:rPr>
          <w:sz w:val="28"/>
          <w:szCs w:val="28"/>
        </w:rPr>
        <w:t>Шандригось</w:t>
      </w:r>
      <w:proofErr w:type="spellEnd"/>
      <w:r w:rsidRPr="00015729">
        <w:rPr>
          <w:sz w:val="28"/>
          <w:szCs w:val="28"/>
        </w:rPr>
        <w:t xml:space="preserve"> В.</w:t>
      </w:r>
      <w:r>
        <w:rPr>
          <w:sz w:val="28"/>
          <w:szCs w:val="28"/>
        </w:rPr>
        <w:t xml:space="preserve"> </w:t>
      </w:r>
      <w:r w:rsidRPr="00015729">
        <w:rPr>
          <w:sz w:val="28"/>
          <w:szCs w:val="28"/>
        </w:rPr>
        <w:t>І. Спортивна боротьба з методикою викладання</w:t>
      </w:r>
      <w:r>
        <w:rPr>
          <w:sz w:val="28"/>
          <w:szCs w:val="28"/>
        </w:rPr>
        <w:t xml:space="preserve"> </w:t>
      </w:r>
      <w:r w:rsidRPr="00015729">
        <w:rPr>
          <w:sz w:val="28"/>
          <w:szCs w:val="28"/>
        </w:rPr>
        <w:t xml:space="preserve">: </w:t>
      </w:r>
      <w:proofErr w:type="spellStart"/>
      <w:r>
        <w:rPr>
          <w:sz w:val="28"/>
          <w:szCs w:val="28"/>
        </w:rPr>
        <w:t>н</w:t>
      </w:r>
      <w:r w:rsidRPr="00015729">
        <w:rPr>
          <w:sz w:val="28"/>
          <w:szCs w:val="28"/>
        </w:rPr>
        <w:t>авч</w:t>
      </w:r>
      <w:proofErr w:type="spellEnd"/>
      <w:r>
        <w:rPr>
          <w:sz w:val="28"/>
          <w:szCs w:val="28"/>
        </w:rPr>
        <w:t xml:space="preserve">. </w:t>
      </w:r>
      <w:proofErr w:type="spellStart"/>
      <w:r w:rsidRPr="00015729">
        <w:rPr>
          <w:sz w:val="28"/>
          <w:szCs w:val="28"/>
        </w:rPr>
        <w:t>посіб</w:t>
      </w:r>
      <w:proofErr w:type="spellEnd"/>
      <w:r w:rsidRPr="00015729">
        <w:rPr>
          <w:sz w:val="28"/>
          <w:szCs w:val="28"/>
        </w:rPr>
        <w:t>. Тернопіль</w:t>
      </w:r>
      <w:r>
        <w:rPr>
          <w:sz w:val="28"/>
          <w:szCs w:val="28"/>
        </w:rPr>
        <w:t xml:space="preserve"> </w:t>
      </w:r>
      <w:r w:rsidRPr="00015729">
        <w:rPr>
          <w:sz w:val="28"/>
          <w:szCs w:val="28"/>
        </w:rPr>
        <w:t>: ТДПУ, 2003. 224 с.</w:t>
      </w:r>
    </w:p>
    <w:p w:rsidR="007E4296" w:rsidRPr="00E11FEF" w:rsidRDefault="007E4296" w:rsidP="007E4296">
      <w:pPr>
        <w:pStyle w:val="a3"/>
        <w:numPr>
          <w:ilvl w:val="0"/>
          <w:numId w:val="1"/>
        </w:numPr>
        <w:tabs>
          <w:tab w:val="left" w:pos="993"/>
          <w:tab w:val="left" w:pos="1134"/>
        </w:tabs>
        <w:spacing w:line="360" w:lineRule="auto"/>
        <w:ind w:left="0" w:firstLine="709"/>
        <w:jc w:val="both"/>
        <w:rPr>
          <w:sz w:val="28"/>
          <w:szCs w:val="28"/>
        </w:rPr>
      </w:pPr>
      <w:proofErr w:type="spellStart"/>
      <w:r w:rsidRPr="00E11FEF">
        <w:rPr>
          <w:sz w:val="28"/>
          <w:szCs w:val="28"/>
        </w:rPr>
        <w:t>Шандригось</w:t>
      </w:r>
      <w:proofErr w:type="spellEnd"/>
      <w:r w:rsidRPr="00E11FEF">
        <w:rPr>
          <w:sz w:val="28"/>
          <w:szCs w:val="28"/>
        </w:rPr>
        <w:t xml:space="preserve"> В. І., </w:t>
      </w:r>
      <w:proofErr w:type="spellStart"/>
      <w:r w:rsidRPr="00E11FEF">
        <w:rPr>
          <w:sz w:val="28"/>
          <w:szCs w:val="28"/>
        </w:rPr>
        <w:t>Латишев</w:t>
      </w:r>
      <w:proofErr w:type="spellEnd"/>
      <w:r w:rsidRPr="00E11FEF">
        <w:rPr>
          <w:sz w:val="28"/>
          <w:szCs w:val="28"/>
        </w:rPr>
        <w:t xml:space="preserve"> С. В. Травматизм та його профілактика у спортивній боротьбі</w:t>
      </w:r>
      <w:r>
        <w:rPr>
          <w:sz w:val="28"/>
          <w:szCs w:val="28"/>
        </w:rPr>
        <w:t xml:space="preserve">. </w:t>
      </w:r>
      <w:r w:rsidRPr="00E57FA0">
        <w:rPr>
          <w:i/>
          <w:iCs/>
          <w:sz w:val="28"/>
          <w:szCs w:val="28"/>
        </w:rPr>
        <w:t>Фізична культура, спорт та здоров</w:t>
      </w:r>
      <w:r w:rsidR="00805F09">
        <w:rPr>
          <w:i/>
          <w:iCs/>
          <w:sz w:val="28"/>
          <w:szCs w:val="28"/>
        </w:rPr>
        <w:t>’</w:t>
      </w:r>
      <w:r w:rsidRPr="00E57FA0">
        <w:rPr>
          <w:i/>
          <w:iCs/>
          <w:sz w:val="28"/>
          <w:szCs w:val="28"/>
        </w:rPr>
        <w:t>я нації</w:t>
      </w:r>
      <w:r>
        <w:rPr>
          <w:i/>
          <w:iCs/>
          <w:sz w:val="28"/>
          <w:szCs w:val="28"/>
        </w:rPr>
        <w:t xml:space="preserve"> </w:t>
      </w:r>
      <w:r w:rsidRPr="00E11FEF">
        <w:rPr>
          <w:sz w:val="28"/>
          <w:szCs w:val="28"/>
        </w:rPr>
        <w:t xml:space="preserve">: </w:t>
      </w:r>
      <w:proofErr w:type="spellStart"/>
      <w:r w:rsidRPr="00E11FEF">
        <w:rPr>
          <w:sz w:val="28"/>
          <w:szCs w:val="28"/>
        </w:rPr>
        <w:t>зб</w:t>
      </w:r>
      <w:proofErr w:type="spellEnd"/>
      <w:r w:rsidRPr="00E11FEF">
        <w:rPr>
          <w:sz w:val="28"/>
          <w:szCs w:val="28"/>
        </w:rPr>
        <w:t xml:space="preserve">. наук. пр. </w:t>
      </w:r>
      <w:proofErr w:type="spellStart"/>
      <w:r w:rsidRPr="00E11FEF">
        <w:rPr>
          <w:sz w:val="28"/>
          <w:szCs w:val="28"/>
        </w:rPr>
        <w:t>Вип</w:t>
      </w:r>
      <w:proofErr w:type="spellEnd"/>
      <w:r w:rsidRPr="00E11FEF">
        <w:rPr>
          <w:sz w:val="28"/>
          <w:szCs w:val="28"/>
        </w:rPr>
        <w:t>. 18. Том 2. Вінниця, 2014. С. 228–233.</w:t>
      </w:r>
    </w:p>
    <w:p w:rsidR="007E4296" w:rsidRPr="00E57FA0" w:rsidRDefault="007E4296" w:rsidP="007E4296">
      <w:pPr>
        <w:pStyle w:val="a3"/>
        <w:numPr>
          <w:ilvl w:val="0"/>
          <w:numId w:val="1"/>
        </w:numPr>
        <w:tabs>
          <w:tab w:val="left" w:pos="993"/>
          <w:tab w:val="left" w:pos="1134"/>
        </w:tabs>
        <w:spacing w:line="360" w:lineRule="auto"/>
        <w:ind w:left="0" w:firstLine="709"/>
        <w:jc w:val="both"/>
        <w:rPr>
          <w:sz w:val="28"/>
          <w:szCs w:val="28"/>
        </w:rPr>
      </w:pPr>
      <w:r w:rsidRPr="00E57FA0">
        <w:rPr>
          <w:sz w:val="28"/>
          <w:szCs w:val="28"/>
        </w:rPr>
        <w:t>Шинкарук О. А. Теорія і методика підготовки спортсменів</w:t>
      </w:r>
      <w:r>
        <w:rPr>
          <w:sz w:val="28"/>
          <w:szCs w:val="28"/>
        </w:rPr>
        <w:t xml:space="preserve"> </w:t>
      </w:r>
      <w:r w:rsidRPr="00E57FA0">
        <w:rPr>
          <w:sz w:val="28"/>
          <w:szCs w:val="28"/>
        </w:rPr>
        <w:t>: управління, контроль, відбір, моделювання та прогнозування в олімпійському спорті</w:t>
      </w:r>
      <w:r>
        <w:rPr>
          <w:sz w:val="28"/>
          <w:szCs w:val="28"/>
        </w:rPr>
        <w:t xml:space="preserve"> </w:t>
      </w:r>
      <w:r w:rsidRPr="00E57FA0">
        <w:rPr>
          <w:sz w:val="28"/>
          <w:szCs w:val="28"/>
        </w:rPr>
        <w:t xml:space="preserve">: </w:t>
      </w:r>
      <w:proofErr w:type="spellStart"/>
      <w:r w:rsidRPr="00E57FA0">
        <w:rPr>
          <w:sz w:val="28"/>
          <w:szCs w:val="28"/>
        </w:rPr>
        <w:t>навч</w:t>
      </w:r>
      <w:proofErr w:type="spellEnd"/>
      <w:r w:rsidRPr="00E57FA0">
        <w:rPr>
          <w:sz w:val="28"/>
          <w:szCs w:val="28"/>
        </w:rPr>
        <w:t xml:space="preserve">. </w:t>
      </w:r>
      <w:proofErr w:type="spellStart"/>
      <w:r w:rsidRPr="00E57FA0">
        <w:rPr>
          <w:sz w:val="28"/>
          <w:szCs w:val="28"/>
        </w:rPr>
        <w:t>посіб</w:t>
      </w:r>
      <w:proofErr w:type="spellEnd"/>
      <w:r w:rsidRPr="00E57FA0">
        <w:rPr>
          <w:sz w:val="28"/>
          <w:szCs w:val="28"/>
        </w:rPr>
        <w:t>. Київ, 2013. 136 с.</w:t>
      </w:r>
    </w:p>
    <w:p w:rsidR="00FF372D" w:rsidRPr="00621818" w:rsidRDefault="005B7434" w:rsidP="005B7434">
      <w:pPr>
        <w:pStyle w:val="a3"/>
        <w:spacing w:line="360" w:lineRule="auto"/>
        <w:ind w:firstLine="709"/>
        <w:jc w:val="both"/>
        <w:rPr>
          <w:sz w:val="28"/>
          <w:szCs w:val="28"/>
        </w:rPr>
      </w:pPr>
      <w:r w:rsidRPr="00621818">
        <w:rPr>
          <w:sz w:val="28"/>
          <w:szCs w:val="28"/>
        </w:rPr>
        <w:t xml:space="preserve"> </w:t>
      </w:r>
    </w:p>
    <w:p w:rsidR="008C5416" w:rsidRPr="00FF372D" w:rsidRDefault="008C5416" w:rsidP="00DC61AC">
      <w:pPr>
        <w:pStyle w:val="a3"/>
        <w:spacing w:line="360" w:lineRule="auto"/>
        <w:jc w:val="both"/>
        <w:rPr>
          <w:sz w:val="28"/>
          <w:szCs w:val="28"/>
        </w:rPr>
      </w:pPr>
    </w:p>
    <w:sectPr w:rsidR="008C5416" w:rsidRPr="00FF372D" w:rsidSect="00E8237D">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64A2C" w:rsidRDefault="00764A2C" w:rsidP="00E8237D">
      <w:r>
        <w:separator/>
      </w:r>
    </w:p>
  </w:endnote>
  <w:endnote w:type="continuationSeparator" w:id="0">
    <w:p w:rsidR="00764A2C" w:rsidRDefault="00764A2C" w:rsidP="00E823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64A2C" w:rsidRDefault="00764A2C" w:rsidP="00E8237D">
      <w:r>
        <w:separator/>
      </w:r>
    </w:p>
  </w:footnote>
  <w:footnote w:type="continuationSeparator" w:id="0">
    <w:p w:rsidR="00764A2C" w:rsidRDefault="00764A2C" w:rsidP="00E823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22857179"/>
      <w:docPartObj>
        <w:docPartGallery w:val="Page Numbers (Top of Page)"/>
        <w:docPartUnique/>
      </w:docPartObj>
    </w:sdtPr>
    <w:sdtEndPr/>
    <w:sdtContent>
      <w:p w:rsidR="00FF372D" w:rsidRDefault="00FF372D">
        <w:pPr>
          <w:pStyle w:val="a8"/>
          <w:jc w:val="right"/>
        </w:pPr>
        <w:r>
          <w:fldChar w:fldCharType="begin"/>
        </w:r>
        <w:r>
          <w:instrText>PAGE   \* MERGEFORMAT</w:instrText>
        </w:r>
        <w:r>
          <w:fldChar w:fldCharType="separate"/>
        </w:r>
        <w:r>
          <w:t>2</w:t>
        </w:r>
        <w:r>
          <w:fldChar w:fldCharType="end"/>
        </w:r>
      </w:p>
    </w:sdtContent>
  </w:sdt>
  <w:p w:rsidR="00FF372D" w:rsidRDefault="00FF372D">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DF456D1"/>
    <w:multiLevelType w:val="hybridMultilevel"/>
    <w:tmpl w:val="91CA9EF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881"/>
    <w:rsid w:val="001159AE"/>
    <w:rsid w:val="00122F89"/>
    <w:rsid w:val="0021009A"/>
    <w:rsid w:val="0022432C"/>
    <w:rsid w:val="002F1145"/>
    <w:rsid w:val="0036303B"/>
    <w:rsid w:val="00367D38"/>
    <w:rsid w:val="004A1BBD"/>
    <w:rsid w:val="004C4349"/>
    <w:rsid w:val="004E5C7B"/>
    <w:rsid w:val="00502019"/>
    <w:rsid w:val="00561EEF"/>
    <w:rsid w:val="005674C8"/>
    <w:rsid w:val="005A6C3B"/>
    <w:rsid w:val="005B7434"/>
    <w:rsid w:val="005C252D"/>
    <w:rsid w:val="005F7B2A"/>
    <w:rsid w:val="006046E3"/>
    <w:rsid w:val="00686175"/>
    <w:rsid w:val="006C6873"/>
    <w:rsid w:val="006E03AF"/>
    <w:rsid w:val="00757A04"/>
    <w:rsid w:val="00764A2C"/>
    <w:rsid w:val="007E4296"/>
    <w:rsid w:val="007F6881"/>
    <w:rsid w:val="007F797C"/>
    <w:rsid w:val="00805F09"/>
    <w:rsid w:val="00853A51"/>
    <w:rsid w:val="00881AC5"/>
    <w:rsid w:val="00897077"/>
    <w:rsid w:val="008A2C4B"/>
    <w:rsid w:val="008C17B6"/>
    <w:rsid w:val="008C5416"/>
    <w:rsid w:val="009B3B09"/>
    <w:rsid w:val="00A22827"/>
    <w:rsid w:val="00A65698"/>
    <w:rsid w:val="00AC3716"/>
    <w:rsid w:val="00B24DE2"/>
    <w:rsid w:val="00B53263"/>
    <w:rsid w:val="00B973DD"/>
    <w:rsid w:val="00BC34E6"/>
    <w:rsid w:val="00CC5EAC"/>
    <w:rsid w:val="00D16930"/>
    <w:rsid w:val="00D21AC5"/>
    <w:rsid w:val="00D552E6"/>
    <w:rsid w:val="00D65048"/>
    <w:rsid w:val="00DB2322"/>
    <w:rsid w:val="00DC61AC"/>
    <w:rsid w:val="00E136D8"/>
    <w:rsid w:val="00E8237D"/>
    <w:rsid w:val="00E910EC"/>
    <w:rsid w:val="00F708D7"/>
    <w:rsid w:val="00FF372D"/>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DDBC79-87BF-4304-B853-6FF0C3C12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7F6881"/>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F6881"/>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7F68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1159AE"/>
    <w:pPr>
      <w:spacing w:before="100" w:beforeAutospacing="1" w:after="100" w:afterAutospacing="1"/>
    </w:pPr>
    <w:rPr>
      <w:sz w:val="24"/>
      <w:szCs w:val="24"/>
    </w:rPr>
  </w:style>
  <w:style w:type="paragraph" w:customStyle="1" w:styleId="a6">
    <w:name w:val="Базовый"/>
    <w:rsid w:val="001159AE"/>
    <w:pPr>
      <w:spacing w:after="200" w:line="276" w:lineRule="auto"/>
      <w:ind w:leftChars="-1" w:left="-1" w:hangingChars="1" w:hanging="1"/>
      <w:textDirection w:val="btLr"/>
      <w:textAlignment w:val="top"/>
      <w:outlineLvl w:val="0"/>
    </w:pPr>
    <w:rPr>
      <w:rFonts w:ascii="Calibri" w:eastAsia="Calibri" w:hAnsi="Calibri" w:cs="Arial"/>
      <w:position w:val="-1"/>
      <w:lang w:val="ru-RU" w:eastAsia="zh-CN"/>
    </w:rPr>
  </w:style>
  <w:style w:type="paragraph" w:styleId="a7">
    <w:name w:val="List Paragraph"/>
    <w:basedOn w:val="a"/>
    <w:uiPriority w:val="34"/>
    <w:qFormat/>
    <w:rsid w:val="00502019"/>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8">
    <w:name w:val="header"/>
    <w:basedOn w:val="a"/>
    <w:link w:val="a9"/>
    <w:uiPriority w:val="99"/>
    <w:unhideWhenUsed/>
    <w:rsid w:val="00E8237D"/>
    <w:pPr>
      <w:tabs>
        <w:tab w:val="center" w:pos="4677"/>
        <w:tab w:val="right" w:pos="9355"/>
      </w:tabs>
    </w:pPr>
  </w:style>
  <w:style w:type="character" w:customStyle="1" w:styleId="a9">
    <w:name w:val="Верхній колонтитул Знак"/>
    <w:basedOn w:val="a0"/>
    <w:link w:val="a8"/>
    <w:uiPriority w:val="99"/>
    <w:rsid w:val="00E8237D"/>
    <w:rPr>
      <w:rFonts w:ascii="Times New Roman" w:eastAsia="Times New Roman" w:hAnsi="Times New Roman" w:cs="Times New Roman"/>
      <w:sz w:val="20"/>
      <w:szCs w:val="20"/>
      <w:lang w:val="uk-UA" w:eastAsia="ru-RU"/>
    </w:rPr>
  </w:style>
  <w:style w:type="paragraph" w:styleId="aa">
    <w:name w:val="footer"/>
    <w:basedOn w:val="a"/>
    <w:link w:val="ab"/>
    <w:uiPriority w:val="99"/>
    <w:unhideWhenUsed/>
    <w:rsid w:val="00E8237D"/>
    <w:pPr>
      <w:tabs>
        <w:tab w:val="center" w:pos="4677"/>
        <w:tab w:val="right" w:pos="9355"/>
      </w:tabs>
    </w:pPr>
  </w:style>
  <w:style w:type="character" w:customStyle="1" w:styleId="ab">
    <w:name w:val="Нижній колонтитул Знак"/>
    <w:basedOn w:val="a0"/>
    <w:link w:val="aa"/>
    <w:uiPriority w:val="99"/>
    <w:rsid w:val="00E8237D"/>
    <w:rPr>
      <w:rFonts w:ascii="Times New Roman" w:eastAsia="Times New Roman" w:hAnsi="Times New Roman" w:cs="Times New Roman"/>
      <w:sz w:val="20"/>
      <w:szCs w:val="20"/>
      <w:lang w:val="uk-UA" w:eastAsia="ru-RU"/>
    </w:rPr>
  </w:style>
  <w:style w:type="character" w:styleId="ac">
    <w:name w:val="Strong"/>
    <w:basedOn w:val="a0"/>
    <w:uiPriority w:val="22"/>
    <w:qFormat/>
    <w:rsid w:val="005C25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2530136">
      <w:bodyDiv w:val="1"/>
      <w:marLeft w:val="0"/>
      <w:marRight w:val="0"/>
      <w:marTop w:val="0"/>
      <w:marBottom w:val="0"/>
      <w:divBdr>
        <w:top w:val="none" w:sz="0" w:space="0" w:color="auto"/>
        <w:left w:val="none" w:sz="0" w:space="0" w:color="auto"/>
        <w:bottom w:val="none" w:sz="0" w:space="0" w:color="auto"/>
        <w:right w:val="none" w:sz="0" w:space="0" w:color="auto"/>
      </w:divBdr>
    </w:div>
    <w:div w:id="791441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Згинання-розгинання рук в упорі лежачи</c:v>
                </c:pt>
                <c:pt idx="1">
                  <c:v>Підтягування на перекладині</c:v>
                </c:pt>
                <c:pt idx="2">
                  <c:v>Піднімання тулуба в сід за 1 хв</c:v>
                </c:pt>
                <c:pt idx="3">
                  <c:v>Виконання кидка партнера (манекена) 20 с</c:v>
                </c:pt>
              </c:strCache>
            </c:strRef>
          </c:cat>
          <c:val>
            <c:numRef>
              <c:f>Аркуш1!$B$2:$B$5</c:f>
              <c:numCache>
                <c:formatCode>General</c:formatCode>
                <c:ptCount val="4"/>
                <c:pt idx="0">
                  <c:v>47.83</c:v>
                </c:pt>
                <c:pt idx="1">
                  <c:v>14.83</c:v>
                </c:pt>
                <c:pt idx="2">
                  <c:v>47.33</c:v>
                </c:pt>
                <c:pt idx="3">
                  <c:v>5.5</c:v>
                </c:pt>
              </c:numCache>
            </c:numRef>
          </c:val>
          <c:extLst>
            <c:ext xmlns:c16="http://schemas.microsoft.com/office/drawing/2014/chart" uri="{C3380CC4-5D6E-409C-BE32-E72D297353CC}">
              <c16:uniqueId val="{00000000-96A5-45FA-AF89-F22B37C969B2}"/>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Згинання-розгинання рук в упорі лежачи</c:v>
                </c:pt>
                <c:pt idx="1">
                  <c:v>Підтягування на перекладині</c:v>
                </c:pt>
                <c:pt idx="2">
                  <c:v>Піднімання тулуба в сід за 1 хв</c:v>
                </c:pt>
                <c:pt idx="3">
                  <c:v>Виконання кидка партнера (манекена) 20 с</c:v>
                </c:pt>
              </c:strCache>
            </c:strRef>
          </c:cat>
          <c:val>
            <c:numRef>
              <c:f>Аркуш1!$C$2:$C$5</c:f>
              <c:numCache>
                <c:formatCode>General</c:formatCode>
                <c:ptCount val="4"/>
                <c:pt idx="0">
                  <c:v>48</c:v>
                </c:pt>
                <c:pt idx="1">
                  <c:v>15</c:v>
                </c:pt>
                <c:pt idx="2">
                  <c:v>47</c:v>
                </c:pt>
                <c:pt idx="3">
                  <c:v>5.33</c:v>
                </c:pt>
              </c:numCache>
            </c:numRef>
          </c:val>
          <c:extLst>
            <c:ext xmlns:c16="http://schemas.microsoft.com/office/drawing/2014/chart" uri="{C3380CC4-5D6E-409C-BE32-E72D297353CC}">
              <c16:uniqueId val="{00000001-96A5-45FA-AF89-F22B37C969B2}"/>
            </c:ext>
          </c:extLst>
        </c:ser>
        <c:dLbls>
          <c:showLegendKey val="0"/>
          <c:showVal val="0"/>
          <c:showCatName val="0"/>
          <c:showSerName val="0"/>
          <c:showPercent val="0"/>
          <c:showBubbleSize val="0"/>
        </c:dLbls>
        <c:gapWidth val="219"/>
        <c:overlap val="-27"/>
        <c:axId val="1898234687"/>
        <c:axId val="1634875983"/>
      </c:barChart>
      <c:catAx>
        <c:axId val="18982346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634875983"/>
        <c:crosses val="autoZero"/>
        <c:auto val="1"/>
        <c:lblAlgn val="ctr"/>
        <c:lblOffset val="100"/>
        <c:noMultiLvlLbl val="0"/>
      </c:catAx>
      <c:valAx>
        <c:axId val="16348759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982346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Згинання-розгинання рук в упорі лежачи</c:v>
                </c:pt>
                <c:pt idx="1">
                  <c:v>Підтягування на перекладині</c:v>
                </c:pt>
                <c:pt idx="2">
                  <c:v>Піднімання тулуба в сід за 1 хв</c:v>
                </c:pt>
                <c:pt idx="3">
                  <c:v>Виконання кидка партнера (манекена) 20 с</c:v>
                </c:pt>
              </c:strCache>
            </c:strRef>
          </c:cat>
          <c:val>
            <c:numRef>
              <c:f>Аркуш1!$B$2:$B$5</c:f>
              <c:numCache>
                <c:formatCode>General</c:formatCode>
                <c:ptCount val="4"/>
                <c:pt idx="0">
                  <c:v>47.83</c:v>
                </c:pt>
                <c:pt idx="1">
                  <c:v>14.83</c:v>
                </c:pt>
                <c:pt idx="2">
                  <c:v>47.33</c:v>
                </c:pt>
                <c:pt idx="3">
                  <c:v>5.5</c:v>
                </c:pt>
              </c:numCache>
            </c:numRef>
          </c:val>
          <c:extLst>
            <c:ext xmlns:c16="http://schemas.microsoft.com/office/drawing/2014/chart" uri="{C3380CC4-5D6E-409C-BE32-E72D297353CC}">
              <c16:uniqueId val="{00000000-BC1A-4123-A716-BC536567445B}"/>
            </c:ext>
          </c:extLst>
        </c:ser>
        <c:ser>
          <c:idx val="1"/>
          <c:order val="1"/>
          <c:tx>
            <c:strRef>
              <c:f>Аркуш1!$C$1</c:f>
              <c:strCache>
                <c:ptCount val="1"/>
                <c:pt idx="0">
                  <c:v>Після екс.</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Згинання-розгинання рук в упорі лежачи</c:v>
                </c:pt>
                <c:pt idx="1">
                  <c:v>Підтягування на перекладині</c:v>
                </c:pt>
                <c:pt idx="2">
                  <c:v>Піднімання тулуба в сід за 1 хв</c:v>
                </c:pt>
                <c:pt idx="3">
                  <c:v>Виконання кидка партнера (манекена) 20 с</c:v>
                </c:pt>
              </c:strCache>
            </c:strRef>
          </c:cat>
          <c:val>
            <c:numRef>
              <c:f>Аркуш1!$C$2:$C$5</c:f>
              <c:numCache>
                <c:formatCode>General</c:formatCode>
                <c:ptCount val="4"/>
                <c:pt idx="0">
                  <c:v>52</c:v>
                </c:pt>
                <c:pt idx="1">
                  <c:v>16.829999999999998</c:v>
                </c:pt>
                <c:pt idx="2">
                  <c:v>49.83</c:v>
                </c:pt>
                <c:pt idx="3">
                  <c:v>6.33</c:v>
                </c:pt>
              </c:numCache>
            </c:numRef>
          </c:val>
          <c:extLst>
            <c:ext xmlns:c16="http://schemas.microsoft.com/office/drawing/2014/chart" uri="{C3380CC4-5D6E-409C-BE32-E72D297353CC}">
              <c16:uniqueId val="{00000001-BC1A-4123-A716-BC536567445B}"/>
            </c:ext>
          </c:extLst>
        </c:ser>
        <c:dLbls>
          <c:showLegendKey val="0"/>
          <c:showVal val="0"/>
          <c:showCatName val="0"/>
          <c:showSerName val="0"/>
          <c:showPercent val="0"/>
          <c:showBubbleSize val="0"/>
        </c:dLbls>
        <c:gapWidth val="219"/>
        <c:overlap val="-27"/>
        <c:axId val="73035007"/>
        <c:axId val="1634836047"/>
      </c:barChart>
      <c:catAx>
        <c:axId val="730350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634836047"/>
        <c:crosses val="autoZero"/>
        <c:auto val="1"/>
        <c:lblAlgn val="ctr"/>
        <c:lblOffset val="100"/>
        <c:noMultiLvlLbl val="0"/>
      </c:catAx>
      <c:valAx>
        <c:axId val="16348360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730350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Згинання-розгинання рук в упорі лежачи.</c:v>
                </c:pt>
                <c:pt idx="1">
                  <c:v>Підтягування на перекладині</c:v>
                </c:pt>
                <c:pt idx="2">
                  <c:v>Піднімання тулуба в сід за 1 хв</c:v>
                </c:pt>
                <c:pt idx="3">
                  <c:v>Виконання кидка партнера (манекена) 20 с.</c:v>
                </c:pt>
              </c:strCache>
            </c:strRef>
          </c:cat>
          <c:val>
            <c:numRef>
              <c:f>Аркуш1!$B$2:$B$5</c:f>
              <c:numCache>
                <c:formatCode>General</c:formatCode>
                <c:ptCount val="4"/>
                <c:pt idx="0">
                  <c:v>48</c:v>
                </c:pt>
                <c:pt idx="1">
                  <c:v>15</c:v>
                </c:pt>
                <c:pt idx="2">
                  <c:v>47</c:v>
                </c:pt>
                <c:pt idx="3">
                  <c:v>5.33</c:v>
                </c:pt>
              </c:numCache>
            </c:numRef>
          </c:val>
          <c:extLst>
            <c:ext xmlns:c16="http://schemas.microsoft.com/office/drawing/2014/chart" uri="{C3380CC4-5D6E-409C-BE32-E72D297353CC}">
              <c16:uniqueId val="{00000000-594B-40E4-BB64-32C22C689ED7}"/>
            </c:ext>
          </c:extLst>
        </c:ser>
        <c:ser>
          <c:idx val="1"/>
          <c:order val="1"/>
          <c:tx>
            <c:strRef>
              <c:f>Аркуш1!$C$1</c:f>
              <c:strCache>
                <c:ptCount val="1"/>
                <c:pt idx="0">
                  <c:v>Після екс.</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Згинання-розгинання рук в упорі лежачи.</c:v>
                </c:pt>
                <c:pt idx="1">
                  <c:v>Підтягування на перекладині</c:v>
                </c:pt>
                <c:pt idx="2">
                  <c:v>Піднімання тулуба в сід за 1 хв</c:v>
                </c:pt>
                <c:pt idx="3">
                  <c:v>Виконання кидка партнера (манекена) 20 с.</c:v>
                </c:pt>
              </c:strCache>
            </c:strRef>
          </c:cat>
          <c:val>
            <c:numRef>
              <c:f>Аркуш1!$C$2:$C$5</c:f>
              <c:numCache>
                <c:formatCode>General</c:formatCode>
                <c:ptCount val="4"/>
                <c:pt idx="0">
                  <c:v>55.5</c:v>
                </c:pt>
                <c:pt idx="1">
                  <c:v>18</c:v>
                </c:pt>
                <c:pt idx="2">
                  <c:v>52.33</c:v>
                </c:pt>
                <c:pt idx="3">
                  <c:v>6.67</c:v>
                </c:pt>
              </c:numCache>
            </c:numRef>
          </c:val>
          <c:extLst>
            <c:ext xmlns:c16="http://schemas.microsoft.com/office/drawing/2014/chart" uri="{C3380CC4-5D6E-409C-BE32-E72D297353CC}">
              <c16:uniqueId val="{00000001-594B-40E4-BB64-32C22C689ED7}"/>
            </c:ext>
          </c:extLst>
        </c:ser>
        <c:dLbls>
          <c:showLegendKey val="0"/>
          <c:showVal val="0"/>
          <c:showCatName val="0"/>
          <c:showSerName val="0"/>
          <c:showPercent val="0"/>
          <c:showBubbleSize val="0"/>
        </c:dLbls>
        <c:gapWidth val="219"/>
        <c:overlap val="-27"/>
        <c:axId val="1430673471"/>
        <c:axId val="1634827727"/>
      </c:barChart>
      <c:catAx>
        <c:axId val="1430673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634827727"/>
        <c:crosses val="autoZero"/>
        <c:auto val="1"/>
        <c:lblAlgn val="ctr"/>
        <c:lblOffset val="100"/>
        <c:noMultiLvlLbl val="0"/>
      </c:catAx>
      <c:valAx>
        <c:axId val="16348277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306734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Згинання-розгинання рук в упорі лежачи</c:v>
                </c:pt>
                <c:pt idx="1">
                  <c:v>Підтягування на перекладині</c:v>
                </c:pt>
                <c:pt idx="2">
                  <c:v>Піднімання тулуба в сід за 1 хв</c:v>
                </c:pt>
                <c:pt idx="3">
                  <c:v>Виконання кидка партнера (манекена) 20 с</c:v>
                </c:pt>
              </c:strCache>
            </c:strRef>
          </c:cat>
          <c:val>
            <c:numRef>
              <c:f>Аркуш1!$B$2:$B$5</c:f>
              <c:numCache>
                <c:formatCode>General</c:formatCode>
                <c:ptCount val="4"/>
                <c:pt idx="0">
                  <c:v>9</c:v>
                </c:pt>
                <c:pt idx="1">
                  <c:v>13</c:v>
                </c:pt>
                <c:pt idx="2">
                  <c:v>5</c:v>
                </c:pt>
                <c:pt idx="3">
                  <c:v>15</c:v>
                </c:pt>
              </c:numCache>
            </c:numRef>
          </c:val>
          <c:extLst>
            <c:ext xmlns:c16="http://schemas.microsoft.com/office/drawing/2014/chart" uri="{C3380CC4-5D6E-409C-BE32-E72D297353CC}">
              <c16:uniqueId val="{00000000-3D37-4BAC-BF5C-956FDA1890FD}"/>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Згинання-розгинання рук в упорі лежачи</c:v>
                </c:pt>
                <c:pt idx="1">
                  <c:v>Підтягування на перекладині</c:v>
                </c:pt>
                <c:pt idx="2">
                  <c:v>Піднімання тулуба в сід за 1 хв</c:v>
                </c:pt>
                <c:pt idx="3">
                  <c:v>Виконання кидка партнера (манекена) 20 с</c:v>
                </c:pt>
              </c:strCache>
            </c:strRef>
          </c:cat>
          <c:val>
            <c:numRef>
              <c:f>Аркуш1!$C$2:$C$5</c:f>
              <c:numCache>
                <c:formatCode>General</c:formatCode>
                <c:ptCount val="4"/>
                <c:pt idx="0">
                  <c:v>16</c:v>
                </c:pt>
                <c:pt idx="1">
                  <c:v>20</c:v>
                </c:pt>
                <c:pt idx="2">
                  <c:v>11</c:v>
                </c:pt>
                <c:pt idx="3">
                  <c:v>25</c:v>
                </c:pt>
              </c:numCache>
            </c:numRef>
          </c:val>
          <c:extLst>
            <c:ext xmlns:c16="http://schemas.microsoft.com/office/drawing/2014/chart" uri="{C3380CC4-5D6E-409C-BE32-E72D297353CC}">
              <c16:uniqueId val="{00000001-3D37-4BAC-BF5C-956FDA1890FD}"/>
            </c:ext>
          </c:extLst>
        </c:ser>
        <c:dLbls>
          <c:showLegendKey val="0"/>
          <c:showVal val="0"/>
          <c:showCatName val="0"/>
          <c:showSerName val="0"/>
          <c:showPercent val="0"/>
          <c:showBubbleSize val="0"/>
        </c:dLbls>
        <c:gapWidth val="219"/>
        <c:overlap val="-27"/>
        <c:axId val="1548368751"/>
        <c:axId val="1634831887"/>
      </c:barChart>
      <c:catAx>
        <c:axId val="1548368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crossAx val="1634831887"/>
        <c:crosses val="autoZero"/>
        <c:auto val="1"/>
        <c:lblAlgn val="ctr"/>
        <c:lblOffset val="100"/>
        <c:noMultiLvlLbl val="0"/>
      </c:catAx>
      <c:valAx>
        <c:axId val="16348318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483687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344</TotalTime>
  <Pages>80</Pages>
  <Words>20275</Words>
  <Characters>115569</Characters>
  <Application>Microsoft Office Word</Application>
  <DocSecurity>0</DocSecurity>
  <Lines>963</Lines>
  <Paragraphs>271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135573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26</cp:revision>
  <dcterms:created xsi:type="dcterms:W3CDTF">2025-01-12T12:51:00Z</dcterms:created>
  <dcterms:modified xsi:type="dcterms:W3CDTF">2025-02-24T10:23:00Z</dcterms:modified>
</cp:coreProperties>
</file>