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
        <w:tblW w:w="9825" w:type="dxa"/>
        <w:tblInd w:w="-34" w:type="dxa"/>
        <w:tblLayout w:type="fixed"/>
        <w:tblCellMar>
          <w:top w:w="0" w:type="dxa"/>
          <w:left w:w="0" w:type="dxa"/>
          <w:bottom w:w="0" w:type="dxa"/>
          <w:right w:w="0" w:type="dxa"/>
        </w:tblCellMar>
      </w:tblPr>
      <w:tblGrid>
        <w:gridCol w:w="87"/>
        <w:gridCol w:w="8844"/>
        <w:gridCol w:w="544"/>
        <w:gridCol w:w="350"/>
      </w:tblGrid>
      <w:tr>
        <w:trPr>
          <w:trHeight w:val="14443" w:hRule="atLeast"/>
        </w:trPr>
        <w:tc>
          <w:tcPr>
            <w:tcW w:w="9825" w:type="dxa"/>
            <w:gridSpan w:val="4"/>
            <w:tcMar>
              <w:top w:w="0" w:type="dxa"/>
              <w:left w:w="108" w:type="dxa"/>
              <w:bottom w:w="0" w:type="dxa"/>
              <w:right w:w="108" w:type="dxa"/>
            </w:tcMar>
          </w:tcPr>
          <w:p>
            <w:pPr>
              <w:pStyle w:val="14"/>
              <w:spacing w:line="360" w:lineRule="auto"/>
              <w:rPr>
                <w:color w:val="auto"/>
                <w:szCs w:val="28"/>
              </w:rPr>
            </w:pPr>
            <w:r>
              <w:rPr>
                <w:color w:val="auto"/>
                <w:szCs w:val="28"/>
              </w:rPr>
              <w:t>Міністерство освіти і науки України</w:t>
            </w:r>
          </w:p>
          <w:p>
            <w:pPr>
              <w:pStyle w:val="14"/>
              <w:spacing w:line="360" w:lineRule="auto"/>
              <w:rPr>
                <w:color w:val="auto"/>
                <w:szCs w:val="28"/>
              </w:rPr>
            </w:pPr>
          </w:p>
          <w:p>
            <w:pPr>
              <w:pStyle w:val="14"/>
              <w:spacing w:line="360" w:lineRule="auto"/>
              <w:rPr>
                <w:color w:val="auto"/>
                <w:szCs w:val="28"/>
              </w:rPr>
            </w:pPr>
            <w:r>
              <w:rPr>
                <w:color w:val="auto"/>
                <w:szCs w:val="28"/>
              </w:rPr>
              <w:t xml:space="preserve">Державний заклад </w:t>
            </w:r>
          </w:p>
          <w:p>
            <w:pPr>
              <w:pStyle w:val="14"/>
              <w:spacing w:line="360" w:lineRule="auto"/>
              <w:rPr>
                <w:color w:val="auto"/>
                <w:szCs w:val="28"/>
              </w:rPr>
            </w:pPr>
            <w:r>
              <w:rPr>
                <w:color w:val="auto"/>
                <w:szCs w:val="28"/>
              </w:rPr>
              <w:t>„Луганський національний університет</w:t>
            </w:r>
            <w:r>
              <w:rPr>
                <w:color w:val="auto"/>
                <w:szCs w:val="28"/>
                <w:lang w:val="ru-RU"/>
              </w:rPr>
              <w:t xml:space="preserve"> </w:t>
            </w:r>
            <w:r>
              <w:rPr>
                <w:color w:val="auto"/>
                <w:szCs w:val="28"/>
              </w:rPr>
              <w:t>імені Тараса Шевченка”</w:t>
            </w:r>
          </w:p>
          <w:p>
            <w:pPr>
              <w:pStyle w:val="14"/>
              <w:spacing w:line="360" w:lineRule="auto"/>
              <w:rPr>
                <w:color w:val="auto"/>
                <w:szCs w:val="28"/>
              </w:rPr>
            </w:pPr>
          </w:p>
          <w:p>
            <w:pPr>
              <w:pStyle w:val="14"/>
              <w:spacing w:line="360" w:lineRule="auto"/>
              <w:rPr>
                <w:color w:val="auto"/>
                <w:szCs w:val="28"/>
              </w:rPr>
            </w:pPr>
            <w:r>
              <w:rPr>
                <w:color w:val="auto"/>
                <w:szCs w:val="28"/>
              </w:rPr>
              <w:t>Навчально–науковий інститут фізичного виховання і спорту</w:t>
            </w:r>
          </w:p>
          <w:p>
            <w:pPr>
              <w:pStyle w:val="14"/>
              <w:spacing w:line="360" w:lineRule="auto"/>
              <w:rPr>
                <w:color w:val="auto"/>
                <w:szCs w:val="28"/>
              </w:rPr>
            </w:pPr>
          </w:p>
          <w:p>
            <w:pPr>
              <w:pStyle w:val="14"/>
              <w:spacing w:line="360" w:lineRule="auto"/>
              <w:rPr>
                <w:color w:val="auto"/>
                <w:szCs w:val="28"/>
              </w:rPr>
            </w:pPr>
            <w:r>
              <w:rPr>
                <w:color w:val="auto"/>
                <w:szCs w:val="28"/>
              </w:rPr>
              <w:t>Кафедра олімпійського та професійного спорту</w:t>
            </w:r>
          </w:p>
          <w:p>
            <w:pPr>
              <w:pStyle w:val="14"/>
              <w:spacing w:line="360" w:lineRule="auto"/>
              <w:rPr>
                <w:color w:val="auto"/>
                <w:szCs w:val="28"/>
              </w:rPr>
            </w:pPr>
          </w:p>
          <w:p>
            <w:pPr>
              <w:spacing w:after="0" w:line="360" w:lineRule="auto"/>
              <w:jc w:val="center"/>
              <w:rPr>
                <w:rFonts w:ascii="Times New Roman" w:hAnsi="Times New Roman" w:eastAsia="Times New Roman" w:cs="Times New Roman"/>
                <w:b/>
                <w:bCs/>
                <w:sz w:val="28"/>
                <w:szCs w:val="28"/>
                <w:lang w:val="uk-UA" w:eastAsia="ru-RU"/>
              </w:rPr>
            </w:pPr>
          </w:p>
          <w:p>
            <w:pPr>
              <w:spacing w:after="0" w:line="360" w:lineRule="auto"/>
              <w:jc w:val="center"/>
              <w:rPr>
                <w:rFonts w:ascii="Times New Roman" w:hAnsi="Times New Roman" w:eastAsia="Times New Roman" w:cs="Times New Roman"/>
                <w:b/>
                <w:bCs/>
                <w:sz w:val="28"/>
                <w:szCs w:val="28"/>
                <w:lang w:val="uk-UA" w:eastAsia="ru-RU"/>
              </w:rPr>
            </w:pPr>
            <w:r>
              <w:rPr>
                <w:rFonts w:ascii="Times New Roman" w:hAnsi="Times New Roman" w:eastAsia="Times New Roman"/>
                <w:b/>
                <w:bCs/>
                <w:sz w:val="28"/>
                <w:szCs w:val="28"/>
                <w:lang w:val="uk-UA" w:eastAsia="ru-RU"/>
              </w:rPr>
              <w:t>Первомайський Микита Григорійович</w:t>
            </w:r>
          </w:p>
          <w:p>
            <w:pPr>
              <w:spacing w:after="0" w:line="360" w:lineRule="auto"/>
              <w:jc w:val="center"/>
              <w:rPr>
                <w:rFonts w:ascii="Times New Roman" w:hAnsi="Times New Roman" w:eastAsia="Times New Roman" w:cs="Times New Roman"/>
                <w:sz w:val="28"/>
                <w:szCs w:val="28"/>
                <w:lang w:val="uk-UA" w:eastAsia="ru-RU"/>
              </w:rPr>
            </w:pPr>
          </w:p>
          <w:p>
            <w:pPr>
              <w:spacing w:after="0" w:line="360" w:lineRule="auto"/>
              <w:jc w:val="center"/>
              <w:rPr>
                <w:rFonts w:ascii="Times New Roman" w:hAnsi="Times New Roman" w:eastAsia="Times New Roman" w:cs="Times New Roman"/>
                <w:b/>
                <w:bCs/>
                <w:sz w:val="28"/>
                <w:szCs w:val="28"/>
                <w:shd w:val="clear" w:color="auto" w:fill="FFFFFF"/>
                <w:lang w:val="uk-UA" w:eastAsia="ru-RU"/>
              </w:rPr>
            </w:pPr>
            <w:r>
              <w:rPr>
                <w:rFonts w:ascii="Times New Roman" w:hAnsi="Times New Roman" w:eastAsia="Times New Roman"/>
                <w:b/>
                <w:bCs/>
                <w:sz w:val="28"/>
                <w:szCs w:val="28"/>
                <w:shd w:val="clear" w:color="auto" w:fill="FFFFFF"/>
                <w:lang w:val="uk-UA" w:eastAsia="ru-RU"/>
              </w:rPr>
              <w:t>РОЗВИТОК СИЛОВОЇ ВИТРИВАЛОСТІ НА ТРЕНУВАННЯХ З ПАУЕРЛІФТИНГУ У ВИХОВАНЦІВ 11-15 РОКІВ В ДЮСШ</w:t>
            </w:r>
          </w:p>
          <w:p>
            <w:pPr>
              <w:spacing w:after="0" w:line="360" w:lineRule="auto"/>
              <w:ind w:firstLine="454"/>
              <w:jc w:val="center"/>
              <w:rPr>
                <w:rFonts w:ascii="Times New Roman" w:hAnsi="Times New Roman" w:eastAsia="Times New Roman" w:cs="Times New Roman"/>
                <w:sz w:val="28"/>
                <w:szCs w:val="28"/>
                <w:lang w:val="uk-UA" w:eastAsia="ru-RU"/>
              </w:rPr>
            </w:pPr>
          </w:p>
          <w:p>
            <w:pPr>
              <w:pStyle w:val="14"/>
              <w:spacing w:line="360" w:lineRule="auto"/>
              <w:rPr>
                <w:color w:val="auto"/>
                <w:szCs w:val="28"/>
              </w:rPr>
            </w:pPr>
            <w:r>
              <w:rPr>
                <w:rFonts w:hint="default" w:ascii="Times New Roman Regular" w:hAnsi="Times New Roman Regular" w:cs="Times New Roman Regular"/>
                <w:b/>
                <w:bCs/>
                <w:color w:val="auto"/>
                <w:sz w:val="28"/>
                <w:szCs w:val="28"/>
                <w:lang w:val="uk-UA"/>
              </w:rPr>
              <w:t>Кваліфікаційна</w:t>
            </w:r>
            <w:r>
              <w:rPr>
                <w:color w:val="auto"/>
                <w:szCs w:val="28"/>
              </w:rPr>
              <w:t xml:space="preserve"> робота</w:t>
            </w:r>
          </w:p>
          <w:p>
            <w:pPr>
              <w:pStyle w:val="14"/>
              <w:spacing w:line="360" w:lineRule="auto"/>
              <w:rPr>
                <w:color w:val="auto"/>
                <w:szCs w:val="28"/>
              </w:rPr>
            </w:pPr>
            <w:r>
              <w:rPr>
                <w:color w:val="auto"/>
                <w:szCs w:val="28"/>
              </w:rPr>
              <w:t>за спеціальністю 017 „Фізична культура і спорт. Спорт”</w:t>
            </w:r>
          </w:p>
          <w:p>
            <w:pPr>
              <w:pStyle w:val="14"/>
              <w:spacing w:line="360" w:lineRule="auto"/>
              <w:jc w:val="both"/>
              <w:rPr>
                <w:color w:val="auto"/>
                <w:sz w:val="24"/>
                <w:szCs w:val="24"/>
              </w:rPr>
            </w:pPr>
          </w:p>
          <w:p>
            <w:pPr>
              <w:pStyle w:val="14"/>
              <w:spacing w:line="360" w:lineRule="auto"/>
              <w:ind w:firstLine="720"/>
              <w:rPr>
                <w:color w:val="auto"/>
                <w:sz w:val="24"/>
                <w:szCs w:val="24"/>
              </w:rPr>
            </w:pPr>
            <w:r>
              <w:rPr>
                <w:rFonts w:hint="default" w:ascii="Times New Roman Regular" w:hAnsi="Times New Roman Regular" w:eastAsia="Times New Roman Regular" w:cs="Times New Roman Regular"/>
                <w:bCs/>
                <w:sz w:val="28"/>
                <w:szCs w:val="28"/>
                <w:shd w:val="clear" w:fill="FFFFFF"/>
                <w:lang w:val="uk-UA"/>
              </w:rPr>
              <w:drawing>
                <wp:anchor distT="0" distB="0" distL="114300" distR="114300" simplePos="0" relativeHeight="251659264" behindDoc="0" locked="0" layoutInCell="1" allowOverlap="1">
                  <wp:simplePos x="0" y="0"/>
                  <wp:positionH relativeFrom="column">
                    <wp:posOffset>1693545</wp:posOffset>
                  </wp:positionH>
                  <wp:positionV relativeFrom="paragraph">
                    <wp:posOffset>15875</wp:posOffset>
                  </wp:positionV>
                  <wp:extent cx="1217295" cy="676275"/>
                  <wp:effectExtent l="0" t="0" r="1905" b="9525"/>
                  <wp:wrapNone/>
                  <wp:docPr id="3" name="Picture 3" descr="первома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первомай"/>
                          <pic:cNvPicPr>
                            <a:picLocks noChangeAspect="1"/>
                          </pic:cNvPicPr>
                        </pic:nvPicPr>
                        <pic:blipFill>
                          <a:blip r:embed="rId7"/>
                          <a:stretch>
                            <a:fillRect/>
                          </a:stretch>
                        </pic:blipFill>
                        <pic:spPr>
                          <a:xfrm>
                            <a:off x="0" y="0"/>
                            <a:ext cx="1217295" cy="676275"/>
                          </a:xfrm>
                          <a:prstGeom prst="rect">
                            <a:avLst/>
                          </a:prstGeom>
                        </pic:spPr>
                      </pic:pic>
                    </a:graphicData>
                  </a:graphic>
                </wp:anchor>
              </w:drawing>
            </w: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UA"/>
              </w:rPr>
            </w:pPr>
            <w:r>
              <w:rPr>
                <w:rFonts w:hint="default" w:ascii="Times New Roman Regular" w:hAnsi="Times New Roman Regular" w:eastAsia="Times New Roman Regular" w:cs="Times New Roman Regular"/>
                <w:bCs/>
                <w:color w:val="auto"/>
                <w:kern w:val="0"/>
                <w:sz w:val="28"/>
                <w:szCs w:val="28"/>
                <w:shd w:val="clear" w:fill="FFFFFF"/>
                <w:lang w:val="uk" w:eastAsia="zh-CN" w:bidi="ar"/>
              </w:rPr>
              <w:t xml:space="preserve">Особистий підпис – </w:t>
            </w: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UA"/>
              </w:rPr>
            </w:pPr>
            <w:r>
              <w:rPr>
                <w:rFonts w:hint="default" w:ascii="Times New Roman Regular" w:hAnsi="Times New Roman Regular" w:eastAsia="Times New Roman Regular" w:cs="Times New Roman Regular"/>
                <w:bCs/>
                <w:sz w:val="28"/>
                <w:szCs w:val="28"/>
                <w:shd w:val="clear" w:fill="FFFFFF"/>
                <w:lang w:val="uk-UA"/>
              </w:rPr>
              <w:drawing>
                <wp:anchor distT="0" distB="0" distL="114300" distR="114300" simplePos="0" relativeHeight="251660288" behindDoc="0" locked="0" layoutInCell="1" allowOverlap="1">
                  <wp:simplePos x="0" y="0"/>
                  <wp:positionH relativeFrom="column">
                    <wp:posOffset>1637665</wp:posOffset>
                  </wp:positionH>
                  <wp:positionV relativeFrom="page">
                    <wp:posOffset>6300470</wp:posOffset>
                  </wp:positionV>
                  <wp:extent cx="1433830" cy="679450"/>
                  <wp:effectExtent l="0" t="0" r="13970" b="6350"/>
                  <wp:wrapNone/>
                  <wp:docPr id="2" name="Picture 2" descr=" ос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 остр"/>
                          <pic:cNvPicPr>
                            <a:picLocks noChangeAspect="1"/>
                          </pic:cNvPicPr>
                        </pic:nvPicPr>
                        <pic:blipFill>
                          <a:blip r:embed="rId8"/>
                          <a:stretch>
                            <a:fillRect/>
                          </a:stretch>
                        </pic:blipFill>
                        <pic:spPr>
                          <a:xfrm>
                            <a:off x="0" y="0"/>
                            <a:ext cx="1433830" cy="679450"/>
                          </a:xfrm>
                          <a:prstGeom prst="rect">
                            <a:avLst/>
                          </a:prstGeom>
                        </pic:spPr>
                      </pic:pic>
                    </a:graphicData>
                  </a:graphic>
                </wp:anchor>
              </w:drawing>
            </w: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
              </w:rPr>
            </w:pP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UA"/>
              </w:rPr>
            </w:pPr>
            <w:r>
              <w:rPr>
                <w:rFonts w:hint="default" w:ascii="Times New Roman Regular" w:hAnsi="Times New Roman Regular" w:eastAsia="Times New Roman Regular" w:cs="Times New Roman Regular"/>
                <w:bCs/>
                <w:color w:val="auto"/>
                <w:kern w:val="0"/>
                <w:sz w:val="28"/>
                <w:szCs w:val="28"/>
                <w:shd w:val="clear" w:fill="FFFFFF"/>
                <w:lang w:val="uk" w:eastAsia="zh-CN" w:bidi="ar"/>
              </w:rPr>
              <w:t xml:space="preserve">Науковий керівник – ________________ </w:t>
            </w:r>
            <w:r>
              <w:rPr>
                <w:rFonts w:hint="default" w:ascii="Times New Roman Regular" w:hAnsi="Times New Roman Regular" w:eastAsia="Times New Roman Regular" w:cs="Times New Roman Regular"/>
                <w:bCs/>
                <w:color w:val="auto"/>
                <w:kern w:val="0"/>
                <w:sz w:val="28"/>
                <w:szCs w:val="28"/>
                <w:shd w:val="clear" w:fill="FFFFFF"/>
                <w:lang w:val="uk-UA" w:eastAsia="zh-CN" w:bidi="ar"/>
              </w:rPr>
              <w:t>викладач В. В. Острє</w:t>
            </w:r>
            <w:bookmarkStart w:id="2" w:name="_GoBack"/>
            <w:bookmarkEnd w:id="2"/>
            <w:r>
              <w:rPr>
                <w:rFonts w:hint="default" w:ascii="Times New Roman Regular" w:hAnsi="Times New Roman Regular" w:eastAsia="Times New Roman Regular" w:cs="Times New Roman Regular"/>
                <w:bCs/>
                <w:color w:val="auto"/>
                <w:kern w:val="0"/>
                <w:sz w:val="28"/>
                <w:szCs w:val="28"/>
                <w:shd w:val="clear" w:fill="FFFFFF"/>
                <w:lang w:val="uk-UA" w:eastAsia="zh-CN" w:bidi="ar"/>
              </w:rPr>
              <w:t>цов</w:t>
            </w: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
              </w:rPr>
            </w:pP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bCs/>
                <w:sz w:val="28"/>
                <w:szCs w:val="28"/>
                <w:shd w:val="clear" w:fill="FFFFFF"/>
                <w:lang w:val="uk-UA"/>
              </w:rPr>
            </w:pPr>
          </w:p>
          <w:p>
            <w:pPr>
              <w:keepNext w:val="0"/>
              <w:keepLines w:val="0"/>
              <w:widowControl w:val="0"/>
              <w:suppressLineNumbers w:val="0"/>
              <w:shd w:val="clear" w:fill="FFFFFF"/>
              <w:autoSpaceDE w:val="0"/>
              <w:autoSpaceDN w:val="0"/>
              <w:adjustRightInd w:val="0"/>
              <w:spacing w:before="0" w:beforeAutospacing="0" w:after="0" w:afterAutospacing="0" w:line="360" w:lineRule="auto"/>
              <w:ind w:left="0" w:right="2"/>
              <w:jc w:val="left"/>
              <w:rPr>
                <w:rFonts w:hint="default" w:ascii="Times New Roman Regular" w:hAnsi="Times New Roman Regular" w:eastAsia="Times New Roman Regular" w:cs="Times New Roman Regular"/>
                <w:sz w:val="28"/>
                <w:szCs w:val="28"/>
                <w:shd w:val="clear" w:fill="FFFFFF"/>
                <w:lang w:val="uk"/>
              </w:rPr>
            </w:pPr>
            <w:r>
              <w:rPr>
                <w:rFonts w:hint="default" w:ascii="Times New Roman Regular" w:hAnsi="Times New Roman Regular" w:eastAsia="Times New Roman Regular" w:cs="Times New Roman Regular"/>
                <w:bCs/>
                <w:color w:val="auto"/>
                <w:kern w:val="0"/>
                <w:sz w:val="28"/>
                <w:szCs w:val="28"/>
                <w:shd w:val="clear" w:fill="FFFFFF"/>
                <w:lang w:val="uk" w:eastAsia="zh-CN" w:bidi="ar"/>
              </w:rPr>
              <w:t xml:space="preserve">Зав. кафедри – ______________________ </w:t>
            </w:r>
            <w:r>
              <w:rPr>
                <w:rFonts w:hint="default" w:ascii="Times New Roman Regular" w:hAnsi="Times New Roman Regular" w:eastAsia="Times New Roman Regular" w:cs="Times New Roman Regular"/>
                <w:color w:val="auto"/>
                <w:kern w:val="0"/>
                <w:sz w:val="28"/>
                <w:szCs w:val="28"/>
                <w:shd w:val="clear" w:fill="FFFFFF"/>
                <w:lang w:val="uk" w:eastAsia="zh-CN" w:bidi="ar"/>
              </w:rPr>
              <w:t xml:space="preserve">доктор біологічних наук, доцент </w:t>
            </w:r>
          </w:p>
          <w:p>
            <w:pPr>
              <w:keepNext w:val="0"/>
              <w:keepLines w:val="0"/>
              <w:widowControl w:val="0"/>
              <w:suppressLineNumbers w:val="0"/>
              <w:shd w:val="clear" w:fill="FFFFFF"/>
              <w:autoSpaceDE w:val="0"/>
              <w:autoSpaceDN w:val="0"/>
              <w:adjustRightInd w:val="0"/>
              <w:spacing w:before="0" w:beforeAutospacing="0" w:after="0" w:afterAutospacing="0" w:line="360" w:lineRule="auto"/>
              <w:ind w:left="4248" w:right="2" w:firstLine="708"/>
              <w:jc w:val="left"/>
              <w:rPr>
                <w:rFonts w:hint="default" w:ascii="Times New Roman Regular" w:hAnsi="Times New Roman Regular" w:eastAsia="Times New Roman Regular" w:cs="Times New Roman Regular"/>
                <w:bCs/>
                <w:sz w:val="28"/>
                <w:szCs w:val="28"/>
                <w:shd w:val="clear" w:fill="FFFFFF"/>
                <w:lang w:val="uk"/>
              </w:rPr>
            </w:pPr>
            <w:r>
              <w:rPr>
                <w:rFonts w:hint="default" w:ascii="Times New Roman Regular" w:hAnsi="Times New Roman Regular" w:eastAsia="Times New Roman Regular" w:cs="Times New Roman Regular"/>
                <w:color w:val="auto"/>
                <w:kern w:val="0"/>
                <w:sz w:val="28"/>
                <w:szCs w:val="28"/>
                <w:shd w:val="clear" w:fill="FFFFFF"/>
                <w:lang w:val="uk" w:eastAsia="zh-CN" w:bidi="ar"/>
              </w:rPr>
              <w:t>С. І. Шинкарьов</w:t>
            </w:r>
          </w:p>
          <w:p>
            <w:pPr>
              <w:spacing w:after="0" w:line="360" w:lineRule="auto"/>
              <w:jc w:val="both"/>
              <w:rPr>
                <w:rFonts w:ascii="Times New Roman" w:hAnsi="Times New Roman" w:eastAsia="Times New Roman" w:cs="Times New Roman"/>
                <w:bCs/>
                <w:sz w:val="28"/>
                <w:szCs w:val="28"/>
                <w:lang w:val="uk-UA" w:eastAsia="ru-RU"/>
              </w:rPr>
            </w:pPr>
          </w:p>
          <w:p>
            <w:pPr>
              <w:spacing w:after="0" w:line="360" w:lineRule="auto"/>
              <w:ind w:firstLine="454"/>
              <w:jc w:val="center"/>
              <w:rPr>
                <w:rFonts w:ascii="Times New Roman" w:hAnsi="Times New Roman" w:eastAsia="Times New Roman" w:cs="Times New Roman"/>
                <w:bCs/>
                <w:sz w:val="28"/>
                <w:szCs w:val="28"/>
                <w:lang w:val="uk-UA" w:eastAsia="ru-RU"/>
              </w:rPr>
            </w:pPr>
          </w:p>
          <w:p>
            <w:pPr>
              <w:spacing w:after="0" w:line="360" w:lineRule="auto"/>
              <w:jc w:val="center"/>
              <w:rPr>
                <w:rFonts w:ascii="Times New Roman" w:hAnsi="Times New Roman" w:eastAsia="Times New Roman" w:cs="Times New Roman"/>
                <w:b/>
                <w:bCs/>
                <w:sz w:val="28"/>
                <w:szCs w:val="28"/>
                <w:lang w:val="uk-UA" w:eastAsia="ru-RU"/>
              </w:rPr>
            </w:pPr>
            <w:r>
              <w:rPr>
                <w:rFonts w:ascii="Times New Roman" w:hAnsi="Times New Roman" w:eastAsia="Times New Roman" w:cs="Times New Roman"/>
                <w:b/>
                <w:bCs/>
                <w:sz w:val="28"/>
                <w:szCs w:val="28"/>
                <w:lang w:val="uk-UA" w:eastAsia="ru-RU"/>
              </w:rPr>
              <w:t>Полтава</w:t>
            </w:r>
            <w:r>
              <w:rPr>
                <w:rFonts w:ascii="Times New Roman" w:hAnsi="Times New Roman" w:eastAsia="Times New Roman" w:cs="Times New Roman"/>
                <w:sz w:val="28"/>
                <w:szCs w:val="28"/>
                <w:lang w:val="uk-UA" w:eastAsia="ru-RU"/>
              </w:rPr>
              <w:t> </w:t>
            </w:r>
            <w:r>
              <w:rPr>
                <w:rFonts w:ascii="Times New Roman" w:hAnsi="Times New Roman" w:eastAsia="Times New Roman" w:cs="Times New Roman"/>
                <w:b/>
                <w:bCs/>
                <w:sz w:val="28"/>
                <w:szCs w:val="28"/>
                <w:lang w:val="uk-UA" w:eastAsia="ru-RU"/>
              </w:rPr>
              <w:t>–</w:t>
            </w:r>
            <w:r>
              <w:rPr>
                <w:rFonts w:ascii="Times New Roman" w:hAnsi="Times New Roman" w:eastAsia="Times New Roman" w:cs="Times New Roman"/>
                <w:sz w:val="28"/>
                <w:szCs w:val="28"/>
                <w:lang w:val="uk-UA" w:eastAsia="ru-RU"/>
              </w:rPr>
              <w:t> </w:t>
            </w:r>
            <w:r>
              <w:rPr>
                <w:rFonts w:ascii="Times New Roman" w:hAnsi="Times New Roman" w:eastAsia="Times New Roman" w:cs="Times New Roman"/>
                <w:b/>
                <w:bCs/>
                <w:sz w:val="28"/>
                <w:szCs w:val="28"/>
                <w:lang w:val="uk-UA" w:eastAsia="ru-RU"/>
              </w:rPr>
              <w:t>2023</w:t>
            </w:r>
          </w:p>
        </w:tc>
      </w:tr>
      <w:tr>
        <w:tblPrEx>
          <w:tblCellMar>
            <w:top w:w="0" w:type="dxa"/>
            <w:left w:w="108" w:type="dxa"/>
            <w:bottom w:w="0" w:type="dxa"/>
            <w:right w:w="108" w:type="dxa"/>
          </w:tblCellMar>
        </w:tblPrEx>
        <w:trPr>
          <w:gridBefore w:val="1"/>
          <w:gridAfter w:val="1"/>
          <w:wBefore w:w="87" w:type="dxa"/>
          <w:wAfter w:w="350" w:type="dxa"/>
          <w:trHeight w:val="7214" w:hRule="atLeast"/>
        </w:trPr>
        <w:tc>
          <w:tcPr>
            <w:tcW w:w="8844" w:type="dxa"/>
            <w:shd w:val="clear" w:color="auto" w:fill="auto"/>
          </w:tcPr>
          <w:p>
            <w:pPr>
              <w:pStyle w:val="17"/>
              <w:spacing w:line="360" w:lineRule="auto"/>
              <w:ind w:left="55"/>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ВСТУП ……………………………………………………………………...</w:t>
            </w:r>
          </w:p>
          <w:p>
            <w:pPr>
              <w:pStyle w:val="17"/>
              <w:spacing w:line="360" w:lineRule="auto"/>
              <w:ind w:left="55"/>
              <w:jc w:val="both"/>
              <w:rPr>
                <w:rFonts w:ascii="Times New Roman" w:hAnsi="Times New Roman" w:cs="Times New Roman"/>
                <w:bCs/>
                <w:sz w:val="28"/>
                <w:szCs w:val="28"/>
                <w:lang w:val="uk-UA"/>
              </w:rPr>
            </w:pPr>
            <w:r>
              <w:rPr>
                <w:rFonts w:ascii="Times New Roman" w:hAnsi="Times New Roman" w:cs="Times New Roman"/>
                <w:sz w:val="28"/>
                <w:szCs w:val="28"/>
                <w:lang w:val="uk-UA" w:eastAsia="ru-RU"/>
              </w:rPr>
              <w:t xml:space="preserve">РОЗДІЛ 1. ТЕОРЕТИЧНІ ЗАСАДИ </w:t>
            </w:r>
            <w:r>
              <w:rPr>
                <w:rFonts w:ascii="Times New Roman" w:hAnsi="Times New Roman" w:cs="Times New Roman"/>
                <w:bCs/>
                <w:sz w:val="28"/>
                <w:szCs w:val="28"/>
                <w:lang w:val="uk-UA"/>
              </w:rPr>
              <w:t>РОЗВИТКУ СИЛОВОЇ ВИТРИВАЛОСТІ У ПАУЕРЛІФТИНГУ ..……………………..…………</w:t>
            </w:r>
          </w:p>
          <w:p>
            <w:pPr>
              <w:pStyle w:val="17"/>
              <w:spacing w:line="360" w:lineRule="auto"/>
              <w:ind w:left="709"/>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eastAsia="ru-RU"/>
              </w:rPr>
              <w:t xml:space="preserve">1.1. Розвиток </w:t>
            </w:r>
            <w:r>
              <w:rPr>
                <w:rFonts w:ascii="Times New Roman" w:hAnsi="Times New Roman" w:eastAsia="Times New Roman" w:cs="Times New Roman"/>
                <w:color w:val="000000" w:themeColor="text1"/>
                <w:sz w:val="28"/>
                <w:szCs w:val="28"/>
                <w:lang w:val="uk-UA" w:eastAsia="ru-RU"/>
                <w14:textFill>
                  <w14:solidFill>
                    <w14:schemeClr w14:val="tx1"/>
                  </w14:solidFill>
                </w14:textFill>
              </w:rPr>
              <w:t>силових видів спорту в Україні та світі .….</w:t>
            </w:r>
            <w:r>
              <w:rPr>
                <w:rFonts w:ascii="Times New Roman" w:hAnsi="Times New Roman" w:cs="Times New Roman"/>
                <w:bCs/>
                <w:sz w:val="28"/>
                <w:szCs w:val="28"/>
                <w:lang w:val="uk-UA"/>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1.2. Класифікація вправ пауерліфтерів </w:t>
            </w:r>
            <w:r>
              <w:rPr>
                <w:rFonts w:ascii="Times New Roman" w:hAnsi="Times New Roman" w:cs="Times New Roman"/>
                <w:bCs/>
                <w:sz w:val="28"/>
                <w:szCs w:val="28"/>
                <w:lang w:val="uk-UA"/>
              </w:rPr>
              <w:t>………............……………..</w:t>
            </w:r>
          </w:p>
          <w:p>
            <w:pPr>
              <w:pStyle w:val="17"/>
              <w:spacing w:line="360" w:lineRule="auto"/>
              <w:ind w:firstLine="709"/>
              <w:jc w:val="both"/>
              <w:rPr>
                <w:rFonts w:ascii="Times New Roman" w:hAnsi="Times New Roman" w:cs="Times New Roman"/>
                <w:bCs/>
                <w:sz w:val="28"/>
                <w:szCs w:val="28"/>
                <w:lang w:val="uk-UA"/>
              </w:rPr>
            </w:pPr>
            <w:r>
              <w:rPr>
                <w:rFonts w:ascii="Times New Roman" w:hAnsi="Times New Roman" w:cs="Times New Roman"/>
                <w:color w:val="000000"/>
                <w:sz w:val="28"/>
                <w:szCs w:val="28"/>
                <w:lang w:val="uk-UA" w:eastAsia="ru-RU"/>
              </w:rPr>
              <w:t xml:space="preserve">1.3.Техніка виконання основних вправ </w:t>
            </w:r>
            <w:r>
              <w:rPr>
                <w:rFonts w:ascii="Times New Roman" w:hAnsi="Times New Roman" w:cs="Times New Roman"/>
                <w:bCs/>
                <w:sz w:val="28"/>
                <w:szCs w:val="28"/>
                <w:lang w:val="uk-UA"/>
              </w:rPr>
              <w:t>пауерліфтерами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bCs/>
                <w:sz w:val="28"/>
                <w:szCs w:val="28"/>
                <w:lang w:val="uk-UA"/>
              </w:rPr>
              <w:t>1.4.</w:t>
            </w:r>
            <w:r>
              <w:rPr>
                <w:rFonts w:ascii="Times New Roman" w:hAnsi="Times New Roman" w:cs="Times New Roman"/>
                <w:sz w:val="28"/>
                <w:szCs w:val="28"/>
                <w:lang w:val="uk-UA"/>
              </w:rPr>
              <w:t>Засоби відновлення та стимуляція працездатності .....................</w:t>
            </w:r>
          </w:p>
          <w:p>
            <w:pPr>
              <w:pStyle w:val="17"/>
              <w:spacing w:line="360" w:lineRule="auto"/>
              <w:ind w:firstLine="709"/>
              <w:jc w:val="both"/>
              <w:rPr>
                <w:rFonts w:ascii="Times New Roman" w:hAnsi="Times New Roman" w:eastAsia="Times New Roman" w:cs="Times New Roman"/>
                <w:bCs/>
                <w:color w:val="000000" w:themeColor="text1"/>
                <w:sz w:val="28"/>
                <w:szCs w:val="28"/>
                <w:lang w:val="uk-UA" w:eastAsia="ru-RU"/>
                <w14:textFill>
                  <w14:solidFill>
                    <w14:schemeClr w14:val="tx1"/>
                  </w14:solidFill>
                </w14:textFill>
              </w:rPr>
            </w:pPr>
            <w:r>
              <w:rPr>
                <w:rFonts w:ascii="Times New Roman" w:hAnsi="Times New Roman" w:cs="Times New Roman"/>
                <w:color w:val="000000"/>
                <w:sz w:val="28"/>
                <w:szCs w:val="28"/>
                <w:lang w:val="uk-UA" w:eastAsia="ru-RU"/>
              </w:rPr>
              <w:t>1.5. Вплив фізичних навантажень на організм людини …………...</w:t>
            </w:r>
          </w:p>
          <w:p>
            <w:pPr>
              <w:pStyle w:val="17"/>
              <w:spacing w:line="360" w:lineRule="auto"/>
              <w:ind w:firstLine="709"/>
              <w:jc w:val="both"/>
              <w:rPr>
                <w:rFonts w:ascii="Times New Roman" w:hAnsi="Times New Roman" w:eastAsia="Times New Roman" w:cs="Times New Roman"/>
                <w:bCs/>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color w:val="000000" w:themeColor="text1"/>
                <w:sz w:val="28"/>
                <w:szCs w:val="28"/>
                <w:lang w:val="uk-UA" w:eastAsia="ru-RU"/>
                <w14:textFill>
                  <w14:solidFill>
                    <w14:schemeClr w14:val="tx1"/>
                  </w14:solidFill>
                </w14:textFill>
              </w:rPr>
              <w:t>1.6.</w:t>
            </w:r>
            <w:r>
              <w:rPr>
                <w:rFonts w:ascii="Times New Roman" w:hAnsi="Times New Roman" w:cs="Times New Roman"/>
                <w:sz w:val="28"/>
                <w:szCs w:val="28"/>
                <w:lang w:val="uk-UA"/>
              </w:rPr>
              <w:t xml:space="preserve">Арбітражна колегія </w:t>
            </w:r>
            <w:r>
              <w:rPr>
                <w:rFonts w:ascii="Times New Roman" w:hAnsi="Times New Roman" w:cs="Times New Roman"/>
                <w:bCs/>
                <w:sz w:val="28"/>
                <w:szCs w:val="28"/>
                <w:lang w:val="uk-UA"/>
              </w:rPr>
              <w:t xml:space="preserve">та змагальне </w:t>
            </w:r>
            <w:r>
              <w:rPr>
                <w:rFonts w:ascii="Times New Roman" w:hAnsi="Times New Roman" w:eastAsia="Times New Roman" w:cs="Times New Roman"/>
                <w:bCs/>
                <w:color w:val="000000" w:themeColor="text1"/>
                <w:sz w:val="28"/>
                <w:szCs w:val="28"/>
                <w:lang w:val="uk-UA" w:eastAsia="ru-RU"/>
                <w14:textFill>
                  <w14:solidFill>
                    <w14:schemeClr w14:val="tx1"/>
                  </w14:solidFill>
                </w14:textFill>
              </w:rPr>
              <w:t>екіпірування ..........................</w:t>
            </w:r>
          </w:p>
          <w:p>
            <w:pPr>
              <w:pStyle w:val="17"/>
              <w:spacing w:line="360" w:lineRule="auto"/>
              <w:ind w:firstLine="709"/>
              <w:jc w:val="both"/>
              <w:rPr>
                <w:rFonts w:ascii="Times New Roman" w:hAnsi="Times New Roman" w:cs="Times New Roman"/>
                <w:bCs/>
                <w:sz w:val="28"/>
                <w:szCs w:val="28"/>
                <w:lang w:val="uk-UA"/>
              </w:rPr>
            </w:pPr>
            <w:r>
              <w:rPr>
                <w:rFonts w:ascii="Times New Roman" w:hAnsi="Times New Roman" w:eastAsia="Times New Roman" w:cs="Times New Roman"/>
                <w:bCs/>
                <w:color w:val="000000" w:themeColor="text1"/>
                <w:sz w:val="28"/>
                <w:szCs w:val="28"/>
                <w:lang w:val="uk-UA" w:eastAsia="ru-RU"/>
                <w14:textFill>
                  <w14:solidFill>
                    <w14:schemeClr w14:val="tx1"/>
                  </w14:solidFill>
                </w14:textFill>
              </w:rPr>
              <w:t>1.7. Особливості підготовки тренерів з пауерліфтингу у вищих навчальних закладах України ……………………………………………..</w:t>
            </w:r>
          </w:p>
          <w:p>
            <w:pPr>
              <w:pStyle w:val="17"/>
              <w:spacing w:line="360" w:lineRule="auto"/>
              <w:ind w:left="55"/>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Висновки за розділом 1 …………………………………………………....</w:t>
            </w:r>
          </w:p>
          <w:p>
            <w:pPr>
              <w:pStyle w:val="17"/>
              <w:spacing w:line="360" w:lineRule="auto"/>
              <w:ind w:left="55"/>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РОЗДІЛ 2 МЕТОДИ ТА ОРГАНІЗАЦІЯ ДОСЛІДЖЕННЯ …………….</w:t>
            </w:r>
          </w:p>
          <w:p>
            <w:pPr>
              <w:spacing w:after="0"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2.1.Методи дослідження ……….........................................................</w:t>
            </w:r>
          </w:p>
          <w:p>
            <w:pPr>
              <w:spacing w:after="0"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2.2.Організація та проведення дослідження …………...……..........</w:t>
            </w:r>
          </w:p>
          <w:p>
            <w:pPr>
              <w:pStyle w:val="17"/>
              <w:spacing w:line="360" w:lineRule="auto"/>
              <w:ind w:left="55" w:firstLine="656"/>
              <w:jc w:val="both"/>
              <w:rPr>
                <w:rFonts w:ascii="Times New Roman" w:hAnsi="Times New Roman" w:cs="Times New Roman"/>
                <w:color w:val="000000"/>
                <w:sz w:val="28"/>
                <w:szCs w:val="28"/>
                <w:lang w:val="uk-UA" w:eastAsia="ru-RU"/>
              </w:rPr>
            </w:pPr>
            <w:r>
              <w:rPr>
                <w:rFonts w:ascii="Times New Roman" w:hAnsi="Times New Roman" w:eastAsia="Times New Roman" w:cs="Times New Roman"/>
                <w:sz w:val="28"/>
                <w:szCs w:val="28"/>
                <w:lang w:val="uk-UA" w:eastAsia="ru-RU"/>
              </w:rPr>
              <w:t>Висновки до розділу 2 ………………………………………………</w:t>
            </w:r>
          </w:p>
          <w:p>
            <w:pPr>
              <w:pStyle w:val="17"/>
              <w:spacing w:line="360" w:lineRule="auto"/>
              <w:ind w:left="55"/>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ВИСНОВКИ ……………………………………………………………….</w:t>
            </w:r>
          </w:p>
          <w:p>
            <w:pPr>
              <w:pStyle w:val="17"/>
              <w:spacing w:line="360" w:lineRule="auto"/>
              <w:ind w:left="55"/>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СПИСОК ВИКОРИСТАНИХ ДЖЕРЕЛ ………………………………….</w:t>
            </w:r>
          </w:p>
          <w:p>
            <w:pPr>
              <w:pStyle w:val="17"/>
              <w:spacing w:line="360" w:lineRule="auto"/>
              <w:ind w:left="55"/>
              <w:jc w:val="both"/>
              <w:rPr>
                <w:rFonts w:ascii="Times New Roman" w:hAnsi="Times New Roman" w:cs="Times New Roman"/>
                <w:sz w:val="28"/>
                <w:szCs w:val="28"/>
                <w:lang w:val="uk-UA" w:eastAsia="ru-RU"/>
              </w:rPr>
            </w:pPr>
            <w:r>
              <w:rPr>
                <w:rFonts w:ascii="Times New Roman" w:hAnsi="Times New Roman" w:cs="Times New Roman"/>
                <w:color w:val="000000"/>
                <w:sz w:val="28"/>
                <w:szCs w:val="28"/>
                <w:lang w:val="uk-UA" w:eastAsia="ru-RU"/>
              </w:rPr>
              <w:t>ДОДАТКИ …………………………………………………………………</w:t>
            </w:r>
          </w:p>
        </w:tc>
        <w:tc>
          <w:tcPr>
            <w:tcW w:w="544" w:type="dxa"/>
          </w:tcPr>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w:t>
            </w:r>
          </w:p>
          <w:p>
            <w:pPr>
              <w:spacing w:after="0" w:line="360" w:lineRule="auto"/>
              <w:rPr>
                <w:rFonts w:ascii="Times New Roman" w:hAnsi="Times New Roman" w:cs="Times New Roman"/>
                <w:sz w:val="28"/>
                <w:szCs w:val="28"/>
                <w:lang w:val="uk-UA" w:eastAsia="ru-RU"/>
              </w:rPr>
            </w:pP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11</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13</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19</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33</w:t>
            </w:r>
          </w:p>
          <w:p>
            <w:pPr>
              <w:spacing w:after="0" w:line="360" w:lineRule="auto"/>
              <w:rPr>
                <w:rFonts w:ascii="Times New Roman" w:hAnsi="Times New Roman" w:cs="Times New Roman"/>
                <w:sz w:val="28"/>
                <w:szCs w:val="28"/>
                <w:lang w:val="uk-UA" w:eastAsia="ru-RU"/>
              </w:rPr>
            </w:pPr>
            <w:r>
              <w:rPr>
                <w:rFonts w:ascii="Times New Roman" w:hAnsi="Times New Roman" w:cs="Times New Roman"/>
                <w:sz w:val="28"/>
                <w:szCs w:val="28"/>
                <w:lang w:val="uk-UA" w:eastAsia="ru-RU"/>
              </w:rPr>
              <w:t>37</w:t>
            </w:r>
          </w:p>
          <w:p>
            <w:pPr>
              <w:pStyle w:val="17"/>
              <w:spacing w:line="360" w:lineRule="auto"/>
              <w:jc w:val="both"/>
              <w:rPr>
                <w:rFonts w:ascii="Times New Roman" w:hAnsi="Times New Roman" w:cs="Times New Roman"/>
                <w:sz w:val="28"/>
                <w:szCs w:val="28"/>
                <w:lang w:val="uk-UA" w:eastAsia="ru-RU"/>
              </w:rPr>
            </w:pP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46</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50</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53</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53</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55</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56</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58</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61</w:t>
            </w:r>
          </w:p>
          <w:p>
            <w:pPr>
              <w:pStyle w:val="17"/>
              <w:spacing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68</w:t>
            </w:r>
          </w:p>
        </w:tc>
      </w:tr>
    </w:tbl>
    <w:p>
      <w:pPr>
        <w:spacing w:after="0" w:line="360" w:lineRule="auto"/>
        <w:ind w:firstLine="708"/>
        <w:rPr>
          <w:rFonts w:ascii="Times New Roman" w:hAnsi="Times New Roman" w:cs="Times New Roman"/>
          <w:sz w:val="28"/>
          <w:lang w:val="uk-UA"/>
        </w:rPr>
      </w:pPr>
    </w:p>
    <w:p>
      <w:pPr>
        <w:rPr>
          <w:rFonts w:ascii="Times New Roman" w:hAnsi="Times New Roman" w:cs="Times New Roman"/>
          <w:sz w:val="28"/>
          <w:lang w:val="uk-UA"/>
        </w:rPr>
      </w:pPr>
      <w:r>
        <w:rPr>
          <w:rFonts w:ascii="Times New Roman" w:hAnsi="Times New Roman" w:cs="Times New Roman"/>
          <w:sz w:val="28"/>
          <w:lang w:val="uk-UA"/>
        </w:rPr>
        <w:br w:type="page"/>
      </w:r>
    </w:p>
    <w:p>
      <w:pPr>
        <w:pStyle w:val="17"/>
        <w:spacing w:line="360" w:lineRule="auto"/>
        <w:jc w:val="center"/>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ВСТУП</w:t>
      </w:r>
    </w:p>
    <w:p>
      <w:pPr>
        <w:pStyle w:val="18"/>
        <w:spacing w:line="360" w:lineRule="auto"/>
        <w:ind w:firstLine="709"/>
        <w:jc w:val="both"/>
        <w:rPr>
          <w:sz w:val="28"/>
          <w:szCs w:val="28"/>
          <w:lang w:val="uk-UA"/>
        </w:rPr>
      </w:pPr>
      <w:r>
        <w:rPr>
          <w:sz w:val="28"/>
          <w:szCs w:val="28"/>
          <w:lang w:val="uk-UA"/>
        </w:rPr>
        <w:t xml:space="preserve">З кожним роком до тренувань з </w:t>
      </w:r>
      <w:r>
        <w:rPr>
          <w:rFonts w:eastAsia="Times New Roman"/>
          <w:color w:val="000000" w:themeColor="text1"/>
          <w:sz w:val="28"/>
          <w:szCs w:val="28"/>
          <w:lang w:val="uk-UA" w:eastAsia="ru-RU"/>
          <w14:textFill>
            <w14:solidFill>
              <w14:schemeClr w14:val="tx1"/>
            </w14:solidFill>
          </w14:textFill>
        </w:rPr>
        <w:t>пауерліфтингу</w:t>
      </w:r>
      <w:r>
        <w:rPr>
          <w:sz w:val="28"/>
          <w:szCs w:val="28"/>
          <w:lang w:val="uk-UA"/>
        </w:rPr>
        <w:t xml:space="preserve"> все більше залучається молоді. Федерацією </w:t>
      </w:r>
      <w:r>
        <w:rPr>
          <w:rFonts w:eastAsia="Times New Roman"/>
          <w:color w:val="000000" w:themeColor="text1"/>
          <w:sz w:val="28"/>
          <w:szCs w:val="28"/>
          <w:lang w:val="uk-UA" w:eastAsia="ru-RU"/>
          <w14:textFill>
            <w14:solidFill>
              <w14:schemeClr w14:val="tx1"/>
            </w14:solidFill>
          </w14:textFill>
        </w:rPr>
        <w:t>пауерліфтингу</w:t>
      </w:r>
      <w:r>
        <w:rPr>
          <w:sz w:val="28"/>
          <w:szCs w:val="28"/>
          <w:lang w:val="uk-UA"/>
        </w:rPr>
        <w:t xml:space="preserve"> України проводяться чемпіонати України, де спортсмени демонструють чудову підготовку та високі спортивні результати. Дані обставини звертають увагу фахівців до розробки й науково–методичного обґрунтування теорії та методики підготовки спортсменів юного віку. Завдяки зусиллям вчених, тренерів та педагогів почали формуватись принципи та форми організації навчально–тренувального процесу з молоддю.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Займаючись фізичними навантаженнями, ми стимулюємо зростання м'язів, а фактичний </w:t>
      </w:r>
      <w:r>
        <w:fldChar w:fldCharType="begin"/>
      </w:r>
      <w:r>
        <w:instrText xml:space="preserve"> HYPERLINK "http://ua-referat.com/%D0%A0%D0%BE%D0%B7%D0%B2%D0%B8%D1%82%D0%BE%D0%BA" \o "Розвиток"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розвиток</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адаптація м'язів відбуваються в період відпочинку.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Чим більш інтенсивним навантаженням піддається ваш організм, тим більше часу йому необхідно для відпочинку і відновлення після тренування.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Під час інтенсивних вправ у м'язах виникає деяка кількість мікротравм; зазвичай вони асоціюються з залишковими хворобливими </w:t>
      </w:r>
      <w:r>
        <w:fldChar w:fldCharType="begin"/>
      </w:r>
      <w:r>
        <w:instrText xml:space="preserve"> HYPERLINK "http://ua-referat.com/%D0%92%D1%96%D0%B4%D1%87%D1%83%D1%82%D1%82%D1%8F" \o "Відчуття"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відчуттями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після тренування. Але хворобливість є лише побічним ефектом, а не головною причиною, через яку м'язам потрібен час для відпочинку і відновлення сил.</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Напружені м'язові скорочення супроводжуються низкою складних біохімічних </w:t>
      </w:r>
      <w:r>
        <w:fldChar w:fldCharType="begin"/>
      </w:r>
      <w:r>
        <w:instrText xml:space="preserve"> HYPERLINK "http://ua-referat.com/%D0%9F%D1%80%D0%BE%D1%86%D0%B5%D1%81" \o "Процес"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процесів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Окислення призводить до накопичення токсичних відходів життєдіяльності, таких, як молочна кислота. Крім </w:t>
      </w:r>
      <w:r>
        <w:fldChar w:fldCharType="begin"/>
      </w:r>
      <w:r>
        <w:instrText xml:space="preserve"> HYPERLINK "http://ua-referat.com/%D0%A2%D0%BE%D0%B3%D0%BE" \o "Того" </w:instrText>
      </w:r>
      <w:r>
        <w:fldChar w:fldCharType="separate"/>
      </w:r>
      <w:r>
        <w:rPr>
          <w:rFonts w:ascii="Times New Roman" w:hAnsi="Times New Roman" w:cs="Times New Roman"/>
          <w:sz w:val="28"/>
          <w:szCs w:val="28"/>
          <w:lang w:val="uk-UA" w:eastAsia="ru-RU"/>
        </w:rPr>
        <w:t>того</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під час вправ відбувається значне виснаження запасів енергії, яка зберігається в м'язах у вигляді глікогену [55].</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Тілу потрібен час, щоб відновити </w:t>
      </w:r>
      <w:r>
        <w:fldChar w:fldCharType="begin"/>
      </w:r>
      <w:r>
        <w:instrText xml:space="preserve"> HYPERLINK "http://ua-referat.com/%D0%A5%D1%96%D0%BC%D1%96%D1%87%D0%BD%D0%B0_%D1%80%D1%96%D0%B2%D0%BD%D0%BE%D0%B2%D0%B0%D0%B3%D0%B0" \o "Хімічна рівновага" </w:instrText>
      </w:r>
      <w:r>
        <w:fldChar w:fldCharType="separate"/>
      </w:r>
      <w:r>
        <w:rPr>
          <w:rFonts w:ascii="Times New Roman" w:hAnsi="Times New Roman" w:cs="Times New Roman"/>
          <w:sz w:val="28"/>
          <w:szCs w:val="28"/>
          <w:lang w:val="uk-UA" w:eastAsia="ru-RU"/>
        </w:rPr>
        <w:t>хімічну</w:t>
      </w:r>
      <w:r>
        <w:rPr>
          <w:rFonts w:ascii="Times New Roman" w:hAnsi="Times New Roman" w:cs="Times New Roman"/>
          <w:color w:val="0066FF"/>
          <w:sz w:val="28"/>
          <w:szCs w:val="28"/>
          <w:lang w:val="uk-UA" w:eastAsia="ru-RU"/>
        </w:rPr>
        <w:t xml:space="preserve"> </w:t>
      </w:r>
      <w:r>
        <w:rPr>
          <w:rFonts w:ascii="Times New Roman" w:hAnsi="Times New Roman" w:cs="Times New Roman"/>
          <w:sz w:val="28"/>
          <w:szCs w:val="28"/>
          <w:lang w:val="uk-UA" w:eastAsia="ru-RU"/>
        </w:rPr>
        <w:t>рівновагу</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xml:space="preserve"> в м'язових клітинах, вивести побічні продукти, які утворюються при окисленні, і відновити силу та запаси глікогену. Але ще більш важливе значення має інший фактор: самим клітинам потрібен час, щоб адаптуватися до зовнішніх стимулів і збільшитися в розмірах [54].</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Тому тема відновлення і відпочинку так важлива при заняттях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пауерліфтингом</w:t>
      </w:r>
      <w:r>
        <w:rPr>
          <w:rFonts w:ascii="Times New Roman" w:hAnsi="Times New Roman" w:cs="Times New Roman"/>
          <w:color w:val="000000"/>
          <w:sz w:val="28"/>
          <w:szCs w:val="28"/>
          <w:lang w:val="uk-UA" w:eastAsia="ru-RU"/>
        </w:rPr>
        <w:t>.</w:t>
      </w:r>
    </w:p>
    <w:p>
      <w:pPr>
        <w:pStyle w:val="18"/>
        <w:spacing w:line="360" w:lineRule="auto"/>
        <w:ind w:firstLine="709"/>
        <w:jc w:val="both"/>
        <w:rPr>
          <w:sz w:val="28"/>
          <w:szCs w:val="28"/>
        </w:rPr>
      </w:pPr>
      <w:r>
        <w:rPr>
          <w:sz w:val="28"/>
          <w:szCs w:val="28"/>
          <w:lang w:val="uk-UA"/>
        </w:rPr>
        <w:t xml:space="preserve">За останні роки проведено наукові дослідження, присвячені різним аспектам даної проблеми (Л. А. Остапенко, 2002; С. М. Гузь, 2003; П. В. Перов, 2005), видано два методичних посібника (Л. А. Остапенко, 2002; Б. І. Шейко, 2008), кожного року видаються програми для ДЮСШ. Все це свідчить про актуальність досліджуваного напрямку. У зв’язку з тим що </w:t>
      </w:r>
      <w:r>
        <w:rPr>
          <w:rFonts w:eastAsia="Times New Roman"/>
          <w:color w:val="000000" w:themeColor="text1"/>
          <w:sz w:val="28"/>
          <w:szCs w:val="28"/>
          <w:lang w:val="uk-UA" w:eastAsia="ru-RU"/>
          <w14:textFill>
            <w14:solidFill>
              <w14:schemeClr w14:val="tx1"/>
            </w14:solidFill>
          </w14:textFill>
        </w:rPr>
        <w:t>пауерліфтинг</w:t>
      </w:r>
      <w:r>
        <w:rPr>
          <w:sz w:val="28"/>
          <w:szCs w:val="28"/>
          <w:lang w:val="uk-UA"/>
        </w:rPr>
        <w:t xml:space="preserve"> відносно молодий вид спорту, багато питань підготовки атлетів підліткового віку ще всебічно не вивчені і не достатньо апробовані на практиці. Деякі методи тренування дорослих атлетів переносяться на підлітків без урахування вікових особливостей та впливу вправ з обтяженням на опорно–руховий апарат. Це може негативно вплинути на організм юних атлетів, затримати ріст спортивної майстерності та зашкодити здоров’ю, якщо не враховувати цих факторів</w:t>
      </w:r>
      <w:r>
        <w:rPr>
          <w:sz w:val="28"/>
          <w:szCs w:val="28"/>
        </w:rPr>
        <w:t>.</w:t>
      </w:r>
    </w:p>
    <w:p>
      <w:pPr>
        <w:pStyle w:val="17"/>
        <w:spacing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 xml:space="preserve">Мета дослідження </w:t>
      </w:r>
      <w:r>
        <w:rPr>
          <w:rFonts w:ascii="Times New Roman" w:hAnsi="Times New Roman" w:cs="Times New Roman"/>
          <w:sz w:val="28"/>
          <w:szCs w:val="28"/>
          <w:lang w:val="uk-UA"/>
        </w:rPr>
        <w:t xml:space="preserve">– запропонувати методичні рекомендації щодо </w:t>
      </w:r>
      <w:r>
        <w:rPr>
          <w:rFonts w:ascii="Times New Roman" w:hAnsi="Times New Roman" w:eastAsia="Times New Roman"/>
          <w:sz w:val="28"/>
          <w:szCs w:val="28"/>
          <w:shd w:val="clear" w:color="auto" w:fill="FFFFFF"/>
          <w:lang w:val="uk-UA" w:eastAsia="ru-RU"/>
        </w:rPr>
        <w:t>розвитку силової витривалості на тренуваннях з пауерліфтингу у вихованців 11-15 років в ДЮСШ.</w:t>
      </w:r>
      <w:r>
        <w:rPr>
          <w:rFonts w:ascii="Times New Roman" w:hAnsi="Times New Roman" w:cs="Times New Roman"/>
          <w:color w:val="000000"/>
          <w:sz w:val="28"/>
          <w:szCs w:val="28"/>
          <w:lang w:val="uk-UA"/>
        </w:rPr>
        <w:t xml:space="preserve"> </w:t>
      </w:r>
    </w:p>
    <w:p>
      <w:pPr>
        <w:spacing w:after="0" w:line="360" w:lineRule="auto"/>
        <w:ind w:firstLine="720"/>
        <w:jc w:val="both"/>
        <w:rPr>
          <w:rFonts w:ascii="Times New Roman" w:hAnsi="Times New Roman" w:cs="Times New Roman"/>
          <w:b/>
          <w:i/>
          <w:sz w:val="28"/>
          <w:szCs w:val="28"/>
          <w:lang w:val="uk-UA"/>
        </w:rPr>
      </w:pPr>
      <w:r>
        <w:rPr>
          <w:rFonts w:ascii="Times New Roman" w:hAnsi="Times New Roman" w:cs="Times New Roman"/>
          <w:b/>
          <w:bCs/>
          <w:sz w:val="28"/>
          <w:szCs w:val="28"/>
          <w:lang w:val="uk-UA"/>
        </w:rPr>
        <w:t>Завдання дослідження:</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Здійснити аналіз матеріалів літературних джерел;</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Розкрити сутність методики побудови тренувального</w:t>
      </w:r>
      <w:r>
        <w:rPr>
          <w:rFonts w:ascii="Times New Roman" w:hAnsi="Times New Roman" w:cs="Times New Roman"/>
          <w:color w:val="000000"/>
          <w:sz w:val="28"/>
          <w:szCs w:val="28"/>
          <w:lang w:val="uk-UA"/>
        </w:rPr>
        <w:t xml:space="preserve"> процесу з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 для розвитку силової витривалості</w:t>
      </w:r>
      <w:r>
        <w:rPr>
          <w:rFonts w:ascii="Times New Roman" w:hAnsi="Times New Roman" w:cs="Times New Roman"/>
          <w:color w:val="000000"/>
          <w:sz w:val="28"/>
          <w:szCs w:val="28"/>
          <w:lang w:val="uk-UA"/>
        </w:rPr>
        <w:t xml:space="preserve"> для вихованців 11-15 років</w:t>
      </w:r>
      <w:r>
        <w:rPr>
          <w:rFonts w:ascii="Times New Roman" w:hAnsi="Times New Roman" w:cs="Times New Roman"/>
          <w:sz w:val="28"/>
          <w:szCs w:val="28"/>
          <w:lang w:val="uk-UA"/>
        </w:rPr>
        <w:t>;</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Обґрунтувати методику </w:t>
      </w:r>
      <w:r>
        <w:rPr>
          <w:rFonts w:ascii="Times New Roman" w:hAnsi="Times New Roman" w:eastAsia="Times New Roman"/>
          <w:sz w:val="28"/>
          <w:szCs w:val="28"/>
          <w:shd w:val="clear" w:color="auto" w:fill="FFFFFF"/>
          <w:lang w:val="uk-UA" w:eastAsia="ru-RU"/>
        </w:rPr>
        <w:t>розвитку силової витривалості на тренуваннях з пауерліфтингу у вихованців 11-15 років</w:t>
      </w:r>
      <w:r>
        <w:rPr>
          <w:rFonts w:ascii="Times New Roman" w:hAnsi="Times New Roman" w:cs="Times New Roman"/>
          <w:sz w:val="28"/>
          <w:szCs w:val="28"/>
          <w:lang w:val="uk-UA"/>
        </w:rPr>
        <w:t>;</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Надати рекомендації щодо </w:t>
      </w:r>
      <w:r>
        <w:rPr>
          <w:rFonts w:ascii="Times New Roman" w:hAnsi="Times New Roman" w:eastAsia="Times New Roman"/>
          <w:sz w:val="28"/>
          <w:szCs w:val="28"/>
          <w:shd w:val="clear" w:color="auto" w:fill="FFFFFF"/>
          <w:lang w:val="uk-UA" w:eastAsia="ru-RU"/>
        </w:rPr>
        <w:t>розвитку силової витривалості на тренуваннях з пауерліфтингу у вихованців 11-15 років</w:t>
      </w:r>
      <w:r>
        <w:rPr>
          <w:rFonts w:ascii="Times New Roman" w:hAnsi="Times New Roman" w:cs="Times New Roman"/>
          <w:sz w:val="28"/>
          <w:szCs w:val="28"/>
          <w:lang w:val="uk-UA"/>
        </w:rPr>
        <w:t>;</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Об’єкт дослідження:</w:t>
      </w:r>
      <w:r>
        <w:rPr>
          <w:rFonts w:ascii="Times New Roman" w:hAnsi="Times New Roman" w:cs="Times New Roman"/>
          <w:sz w:val="28"/>
          <w:szCs w:val="28"/>
          <w:lang w:val="uk-UA"/>
        </w:rPr>
        <w:t xml:space="preserve"> тренувальний</w:t>
      </w:r>
      <w:r>
        <w:rPr>
          <w:rFonts w:ascii="Times New Roman" w:hAnsi="Times New Roman" w:cs="Times New Roman"/>
          <w:color w:val="000000"/>
          <w:sz w:val="28"/>
          <w:szCs w:val="28"/>
          <w:lang w:val="uk-UA"/>
        </w:rPr>
        <w:t xml:space="preserve"> процес з пауерліфтингу у вихованців 11-15 років.</w:t>
      </w:r>
    </w:p>
    <w:p>
      <w:pPr>
        <w:tabs>
          <w:tab w:val="left" w:pos="1276"/>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 дослідження:</w:t>
      </w:r>
      <w:r>
        <w:rPr>
          <w:rFonts w:ascii="Times New Roman" w:hAnsi="Times New Roman" w:cs="Times New Roman"/>
          <w:sz w:val="28"/>
          <w:szCs w:val="28"/>
          <w:lang w:val="uk-UA"/>
        </w:rPr>
        <w:t xml:space="preserve"> тренувальна програма занять </w:t>
      </w:r>
      <w:r>
        <w:rPr>
          <w:rFonts w:ascii="Times New Roman" w:hAnsi="Times New Roman" w:cs="Times New Roman"/>
          <w:color w:val="000000"/>
          <w:sz w:val="28"/>
          <w:szCs w:val="28"/>
          <w:lang w:val="uk-UA"/>
        </w:rPr>
        <w:t xml:space="preserve">з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rPr>
        <w:t xml:space="preserve"> вихованців 11-15 років</w:t>
      </w:r>
      <w:r>
        <w:rPr>
          <w:rFonts w:ascii="Times New Roman" w:hAnsi="Times New Roman" w:cs="Times New Roman"/>
          <w:sz w:val="28"/>
          <w:szCs w:val="28"/>
          <w:lang w:val="uk-UA"/>
        </w:rPr>
        <w:t>.</w:t>
      </w:r>
    </w:p>
    <w:p>
      <w:pPr>
        <w:spacing w:after="0" w:line="360" w:lineRule="auto"/>
        <w:ind w:firstLine="720"/>
        <w:jc w:val="both"/>
        <w:rPr>
          <w:rFonts w:ascii="Times New Roman" w:hAnsi="Times New Roman" w:cs="Times New Roman"/>
          <w:color w:val="000000"/>
          <w:sz w:val="28"/>
          <w:szCs w:val="28"/>
          <w:lang w:val="uk-UA"/>
        </w:rPr>
      </w:pPr>
      <w:r>
        <w:rPr>
          <w:rFonts w:ascii="Times New Roman" w:hAnsi="Times New Roman" w:cs="Times New Roman"/>
          <w:b/>
          <w:bCs/>
          <w:color w:val="000000"/>
          <w:sz w:val="28"/>
          <w:szCs w:val="28"/>
          <w:lang w:val="uk-UA"/>
        </w:rPr>
        <w:t xml:space="preserve">Методи і організація дослідження. </w:t>
      </w:r>
      <w:r>
        <w:rPr>
          <w:rFonts w:ascii="Times New Roman" w:hAnsi="Times New Roman" w:cs="Times New Roman"/>
          <w:color w:val="000000"/>
          <w:sz w:val="28"/>
          <w:szCs w:val="28"/>
          <w:lang w:val="uk-UA"/>
        </w:rPr>
        <w:t xml:space="preserve">У роботі використовувались наступні методи дослідження: теоретичний аналіз та узагальнення науково – методичної і спеціальної літератури. </w:t>
      </w:r>
    </w:p>
    <w:p>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bCs/>
          <w:sz w:val="28"/>
          <w:szCs w:val="28"/>
          <w:lang w:val="uk-UA"/>
        </w:rPr>
        <w:t>Практичне значення отриманих результатів</w:t>
      </w:r>
      <w:r>
        <w:rPr>
          <w:rFonts w:ascii="Times New Roman" w:hAnsi="Times New Roman" w:cs="Times New Roman"/>
          <w:b/>
          <w:i/>
          <w:sz w:val="28"/>
          <w:szCs w:val="28"/>
          <w:lang w:val="uk-UA"/>
        </w:rPr>
        <w:t xml:space="preserve">. </w:t>
      </w:r>
      <w:r>
        <w:rPr>
          <w:rFonts w:ascii="Times New Roman" w:hAnsi="Times New Roman" w:cs="Times New Roman"/>
          <w:sz w:val="28"/>
          <w:szCs w:val="28"/>
          <w:lang w:val="uk-UA"/>
        </w:rPr>
        <w:t>Результати дослідження може бути впроваджено в практику навчально–тренувального процесу пауерліфтерів 11-15 років у ДЮСШ.</w:t>
      </w:r>
    </w:p>
    <w:p>
      <w:pPr>
        <w:shd w:val="clear" w:color="auto" w:fill="FFFFFF" w:themeFill="background1"/>
        <w:spacing w:after="0" w:line="360" w:lineRule="auto"/>
        <w:ind w:firstLine="720"/>
        <w:jc w:val="both"/>
        <w:rPr>
          <w:rFonts w:ascii="Times New Roman" w:hAnsi="Times New Roman" w:cs="Times New Roman"/>
          <w:sz w:val="28"/>
          <w:szCs w:val="28"/>
          <w:lang w:val="uk-UA"/>
        </w:rPr>
      </w:pPr>
      <w:r>
        <w:rPr>
          <w:rFonts w:ascii="Times New Roman" w:hAnsi="Times New Roman" w:cs="Times New Roman"/>
          <w:b/>
          <w:sz w:val="28"/>
          <w:szCs w:val="28"/>
          <w:lang w:val="uk-UA"/>
        </w:rPr>
        <w:t>Структура і обсяг роботи</w:t>
      </w:r>
      <w:r>
        <w:rPr>
          <w:rFonts w:ascii="Times New Roman" w:hAnsi="Times New Roman" w:cs="Times New Roman"/>
          <w:sz w:val="28"/>
          <w:szCs w:val="28"/>
          <w:lang w:val="uk-UA"/>
        </w:rPr>
        <w:t xml:space="preserve">. </w:t>
      </w:r>
      <w:r>
        <w:rPr>
          <w:rFonts w:hint="default" w:ascii="Times New Roman Regular" w:hAnsi="Times New Roman Regular" w:cs="Times New Roman Regular"/>
          <w:b w:val="0"/>
          <w:bCs w:val="0"/>
          <w:color w:val="auto"/>
          <w:sz w:val="28"/>
          <w:szCs w:val="28"/>
          <w:lang w:val="uk-UA"/>
        </w:rPr>
        <w:t>Кваліфікаційна</w:t>
      </w:r>
      <w:r>
        <w:rPr>
          <w:rFonts w:ascii="Times New Roman" w:hAnsi="Times New Roman" w:cs="Times New Roman"/>
          <w:sz w:val="28"/>
          <w:szCs w:val="28"/>
          <w:lang w:val="uk-UA"/>
        </w:rPr>
        <w:t xml:space="preserve"> робота складається з вступу, двох розділів, висновків, списку використаних джерел, додатків. Матеріали дослідження викладено на 7</w:t>
      </w:r>
      <w:r>
        <w:rPr>
          <w:rFonts w:hint="default" w:ascii="Times New Roman" w:hAnsi="Times New Roman" w:cs="Times New Roman"/>
          <w:sz w:val="28"/>
          <w:szCs w:val="28"/>
          <w:lang w:val="uk-UA"/>
        </w:rPr>
        <w:t>1</w:t>
      </w:r>
      <w:r>
        <w:rPr>
          <w:rFonts w:ascii="Times New Roman" w:hAnsi="Times New Roman" w:cs="Times New Roman"/>
          <w:sz w:val="28"/>
          <w:szCs w:val="28"/>
          <w:lang w:val="uk-UA"/>
        </w:rPr>
        <w:t xml:space="preserve"> сторінці друкованого тексту, містить додатки. Перелік використаних джерел містить 55 найменувань.</w:t>
      </w:r>
    </w:p>
    <w:p>
      <w:pPr>
        <w:pStyle w:val="17"/>
        <w:spacing w:line="360" w:lineRule="auto"/>
        <w:ind w:firstLine="709"/>
        <w:jc w:val="both"/>
        <w:rPr>
          <w:rFonts w:ascii="Times New Roman" w:hAnsi="Times New Roman" w:cs="Times New Roman"/>
          <w:color w:val="000000"/>
          <w:sz w:val="28"/>
          <w:szCs w:val="28"/>
          <w:lang w:val="uk-UA" w:eastAsia="ru-RU"/>
        </w:rPr>
      </w:pPr>
    </w:p>
    <w:p>
      <w:pPr>
        <w:pStyle w:val="17"/>
        <w:spacing w:line="360" w:lineRule="auto"/>
        <w:ind w:firstLine="709"/>
        <w:jc w:val="both"/>
        <w:rPr>
          <w:rFonts w:ascii="Times New Roman" w:hAnsi="Times New Roman" w:cs="Times New Roman"/>
          <w:color w:val="000000"/>
          <w:sz w:val="28"/>
          <w:szCs w:val="28"/>
          <w:lang w:val="uk-UA" w:eastAsia="ru-RU"/>
        </w:rPr>
      </w:pPr>
    </w:p>
    <w:p>
      <w:pPr>
        <w:pStyle w:val="17"/>
        <w:spacing w:line="360" w:lineRule="auto"/>
        <w:jc w:val="center"/>
        <w:rPr>
          <w:rFonts w:ascii="Times New Roman" w:hAnsi="Times New Roman" w:cs="Times New Roman"/>
          <w:b/>
          <w:bCs/>
          <w:sz w:val="28"/>
          <w:szCs w:val="28"/>
          <w:lang w:val="uk-UA"/>
        </w:rPr>
      </w:pPr>
      <w:r>
        <w:rPr>
          <w:rFonts w:ascii="Times New Roman" w:hAnsi="Times New Roman" w:cs="Times New Roman"/>
          <w:color w:val="000000"/>
          <w:sz w:val="28"/>
          <w:szCs w:val="28"/>
          <w:lang w:val="uk-UA" w:eastAsia="ru-RU"/>
        </w:rPr>
        <w:br w:type="column"/>
      </w:r>
      <w:r>
        <w:rPr>
          <w:rFonts w:ascii="Times New Roman" w:hAnsi="Times New Roman" w:cs="Times New Roman"/>
          <w:b/>
          <w:color w:val="000000"/>
          <w:sz w:val="28"/>
          <w:szCs w:val="28"/>
          <w:lang w:val="uk-UA" w:eastAsia="ru-RU"/>
        </w:rPr>
        <w:t xml:space="preserve">РОЗДІЛ 1. </w:t>
      </w:r>
      <w:r>
        <w:rPr>
          <w:rFonts w:ascii="Times New Roman" w:hAnsi="Times New Roman" w:cs="Times New Roman"/>
          <w:b/>
          <w:bCs/>
          <w:sz w:val="28"/>
          <w:szCs w:val="28"/>
          <w:lang w:val="uk-UA" w:eastAsia="ru-RU"/>
        </w:rPr>
        <w:t xml:space="preserve">ТЕОРЕТИЧНІ ЗАСАДИ </w:t>
      </w:r>
      <w:r>
        <w:rPr>
          <w:rFonts w:ascii="Times New Roman" w:hAnsi="Times New Roman" w:cs="Times New Roman"/>
          <w:b/>
          <w:bCs/>
          <w:sz w:val="28"/>
          <w:szCs w:val="28"/>
          <w:lang w:val="uk-UA"/>
        </w:rPr>
        <w:t>РОЗВИТКУ СИЛОВОЇ ВИТРИВАЛОСТІ У ПАУЕРЛІФТИНГУ</w:t>
      </w:r>
    </w:p>
    <w:p>
      <w:pPr>
        <w:pStyle w:val="17"/>
        <w:spacing w:line="360" w:lineRule="auto"/>
        <w:ind w:firstLine="709"/>
        <w:jc w:val="center"/>
        <w:rPr>
          <w:rFonts w:ascii="Times New Roman" w:hAnsi="Times New Roman" w:cs="Times New Roman"/>
          <w:b/>
          <w:bCs/>
          <w:sz w:val="28"/>
          <w:szCs w:val="28"/>
          <w:lang w:val="uk-UA" w:eastAsia="ru-RU"/>
        </w:rPr>
      </w:pPr>
    </w:p>
    <w:p>
      <w:pPr>
        <w:pStyle w:val="17"/>
        <w:numPr>
          <w:ilvl w:val="1"/>
          <w:numId w:val="1"/>
        </w:numPr>
        <w:spacing w:line="360" w:lineRule="auto"/>
        <w:ind w:left="0" w:firstLine="709"/>
        <w:jc w:val="both"/>
        <w:rPr>
          <w:rFonts w:ascii="Times New Roman" w:hAnsi="Times New Roman" w:cs="Times New Roman"/>
          <w:b/>
          <w:bCs/>
          <w:color w:val="000000"/>
          <w:sz w:val="28"/>
          <w:szCs w:val="28"/>
          <w:lang w:val="uk-UA" w:eastAsia="ru-RU"/>
        </w:rPr>
      </w:pPr>
      <w:r>
        <w:rPr>
          <w:rFonts w:ascii="Times New Roman" w:hAnsi="Times New Roman" w:cs="Times New Roman"/>
          <w:b/>
          <w:bCs/>
          <w:color w:val="000000"/>
          <w:sz w:val="28"/>
          <w:szCs w:val="28"/>
          <w:lang w:val="uk-UA" w:eastAsia="ru-RU"/>
        </w:rPr>
        <w:t xml:space="preserve">Розвиток </w:t>
      </w:r>
      <w:r>
        <w:rPr>
          <w:rFonts w:ascii="Times New Roman" w:hAnsi="Times New Roman" w:cs="Times New Roman"/>
          <w:b/>
          <w:bCs/>
          <w:color w:val="000000"/>
          <w:sz w:val="28"/>
          <w:szCs w:val="28"/>
          <w:lang w:eastAsia="ru-RU"/>
        </w:rPr>
        <w:t>с</w:t>
      </w:r>
      <w:r>
        <w:rPr>
          <w:rFonts w:ascii="Times New Roman" w:hAnsi="Times New Roman" w:cs="Times New Roman"/>
          <w:b/>
          <w:bCs/>
          <w:color w:val="000000"/>
          <w:sz w:val="28"/>
          <w:szCs w:val="28"/>
          <w:lang w:val="uk-UA" w:eastAsia="ru-RU"/>
        </w:rPr>
        <w:t>илових видів спорту</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xml:space="preserve"> в Україні та світі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Розвиток силових </w:t>
      </w:r>
      <w:r>
        <w:fldChar w:fldCharType="begin"/>
      </w:r>
      <w:r>
        <w:instrText xml:space="preserve"> HYPERLINK "http://ua-referat.com/%D0%97%D0%B4%D1%96%D0%B1%D0%BD%D0%BE%D1%81%D1%82%D1%96" \o "Здібності" </w:instrText>
      </w:r>
      <w:r>
        <w:fldChar w:fldCharType="separate"/>
      </w:r>
      <w:r>
        <w:rPr>
          <w:rFonts w:ascii="Times New Roman" w:hAnsi="Times New Roman" w:cs="Times New Roman"/>
          <w:sz w:val="28"/>
          <w:szCs w:val="28"/>
          <w:lang w:val="uk-UA" w:eastAsia="ru-RU"/>
        </w:rPr>
        <w:t>здібностей</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xml:space="preserve"> людини йде далеко в минуле. У всіх народів є оповіді і легенди про людей, наділених надзвичайною мускульною силою. Елліни першими взяли в руки кам'яні і металеві ядра, з'єднані ручками. Ці снаряди називалися галотероси. Вони поклали початок атлетизму.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підніманні тягарів змагалися учасники древніх олімпійських ігор. Цей факт підтверджується археологічною </w:t>
      </w:r>
      <w:r>
        <w:fldChar w:fldCharType="begin"/>
      </w:r>
      <w:r>
        <w:instrText xml:space="preserve"> HYPERLINK "http://ua-referat.com/%D0%97%D0%BD%D0%B0%D1%85%D1%96%D0%B4%D0%BA%D0%B0" \o "Знахідка" </w:instrText>
      </w:r>
      <w:r>
        <w:fldChar w:fldCharType="separate"/>
      </w:r>
      <w:r>
        <w:rPr>
          <w:rFonts w:ascii="Times New Roman" w:hAnsi="Times New Roman" w:cs="Times New Roman"/>
          <w:sz w:val="28"/>
          <w:szCs w:val="28"/>
          <w:lang w:val="uk-UA" w:eastAsia="ru-RU"/>
        </w:rPr>
        <w:t>знахідкою</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xml:space="preserve"> в Олімпії, де виявлено кам'яну блок–гиру розміром 68х38х33 см і вагою 143 кг.</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За допомогою гантелей греки не лише розвивали мускульну силу, але й використовували їх для збільшення інерції у змаганнях зі стрибків у довжину.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Першим історично відомим силачем був грек Мілона з Кротона. Він жив у VI ст. до н.е. Мілон вправлявся в підніманні кам'яних брил, а в юному віці носив на плечах теляти. Теля ріс і перетворився спочатку в бичка, а потім у надважкого бика. Мілон продовжував щодня носити його на плечах. І, одного разу, за свідченням давньогрецького історика Павсанія, атлет пробіг всю довжину стадіону, утримуючи на плечах чотирьохрічному тварина.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Мілон Кротонський завоював на олімпійських іграх шість пальм – вищих нагород, причому перший вінок переможця він отримав за борцівські поєдинки, будучи ще дитиною.</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Не менш славився своєю фізичною міццю самий високорослий атлет Еллади – Полідамас. Як свідчить легенда, на горі Олімп він одного разу задушив у своїх обіймах двох левів</w:t>
      </w:r>
      <w:r>
        <w:rPr>
          <w:rFonts w:ascii="Times New Roman" w:hAnsi="Times New Roman" w:cs="Times New Roman"/>
          <w:color w:val="000000"/>
          <w:sz w:val="28"/>
          <w:szCs w:val="28"/>
          <w:lang w:eastAsia="ru-RU"/>
        </w:rPr>
        <w:t xml:space="preserve"> [5]</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Атлетичну культуру древніх греків успадкували римляни.</w:t>
      </w:r>
      <w:r>
        <w:rPr>
          <w:rFonts w:ascii="Times New Roman" w:hAnsi="Times New Roman" w:cs="Times New Roman"/>
          <w:color w:val="000000"/>
          <w:sz w:val="28"/>
          <w:szCs w:val="28"/>
          <w:lang w:eastAsia="ru-RU"/>
        </w:rPr>
        <w:t xml:space="preserve"> </w:t>
      </w:r>
      <w:r>
        <w:rPr>
          <w:rFonts w:ascii="Times New Roman" w:hAnsi="Times New Roman" w:cs="Times New Roman"/>
          <w:color w:val="000000"/>
          <w:sz w:val="28"/>
          <w:szCs w:val="28"/>
          <w:lang w:val="uk-UA" w:eastAsia="ru-RU"/>
        </w:rPr>
        <w:t>Культ сили панував на арені Колізею під час смертельних сутичок гладіаторів і помпезних уявлень великих акторів–силачів: Атаната, Рустіцелія, на прізвисько „Геркулес”, Фувія Сільвія.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Під час безперервних воєн імператори Риму постійно потребували міцних, загартованих і мужніх воїнів. Римляни розвивали силу за методом древніх греків. Вони вправлялися з обтяженнями.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Інтерес до атлетизму згас з падінням Риму. Про цілеспрямованому культивуванні мускульної сили людство пригадала лише через кілька століть – в епоху Відродження.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У XIV–XV століттях англійські солдати спеціально вправлялися у штовханні залізної балки. Особливо цінували фізичну силу шотландці. У них практикувалося</w:t>
      </w:r>
      <w:r>
        <w:rPr>
          <w:rFonts w:ascii="Times New Roman" w:hAnsi="Times New Roman" w:cs="Times New Roman"/>
          <w:color w:val="000000"/>
          <w:sz w:val="28"/>
          <w:szCs w:val="28"/>
          <w:lang w:eastAsia="ru-RU"/>
        </w:rPr>
        <w:t xml:space="preserve"> </w:t>
      </w:r>
      <w:r>
        <w:fldChar w:fldCharType="begin"/>
      </w:r>
      <w:r>
        <w:instrText xml:space="preserve"> HYPERLINK "http://ua-referat.com/%D0%92%D0%B8%D0%BF%D1%80%D0%BE%D0%B1%D1%83%D0%B2%D0%B0%D0%BD%D0%BD%D1%8F" \o "Випробування" </w:instrText>
      </w:r>
      <w:r>
        <w:fldChar w:fldCharType="separate"/>
      </w:r>
      <w:r>
        <w:rPr>
          <w:rFonts w:ascii="Times New Roman" w:hAnsi="Times New Roman" w:cs="Times New Roman"/>
          <w:sz w:val="28"/>
          <w:szCs w:val="28"/>
          <w:lang w:val="uk-UA" w:eastAsia="ru-RU"/>
        </w:rPr>
        <w:t>випробування</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eastAsia="ru-RU"/>
        </w:rPr>
        <w:t xml:space="preserve"> </w:t>
      </w:r>
      <w:r>
        <w:rPr>
          <w:rFonts w:ascii="Times New Roman" w:hAnsi="Times New Roman" w:cs="Times New Roman"/>
          <w:color w:val="000000"/>
          <w:sz w:val="28"/>
          <w:szCs w:val="28"/>
          <w:lang w:val="uk-UA" w:eastAsia="ru-RU"/>
        </w:rPr>
        <w:t>на</w:t>
      </w:r>
      <w:r>
        <w:rPr>
          <w:rFonts w:ascii="Times New Roman" w:hAnsi="Times New Roman" w:cs="Times New Roman"/>
          <w:color w:val="000000"/>
          <w:sz w:val="28"/>
          <w:szCs w:val="28"/>
          <w:lang w:eastAsia="ru-RU"/>
        </w:rPr>
        <w:t xml:space="preserve"> </w:t>
      </w:r>
      <w:r>
        <w:fldChar w:fldCharType="begin"/>
      </w:r>
      <w:r>
        <w:instrText xml:space="preserve"> HYPERLINK "http://ua-referat.com/%D0%97%D1%80%D1%96%D0%BB%D1%96%D1%81%D1%82%D1%8C" \o "Зрілість" </w:instrText>
      </w:r>
      <w:r>
        <w:fldChar w:fldCharType="separate"/>
      </w:r>
      <w:r>
        <w:rPr>
          <w:rFonts w:ascii="Times New Roman" w:hAnsi="Times New Roman" w:cs="Times New Roman"/>
          <w:sz w:val="28"/>
          <w:szCs w:val="28"/>
          <w:lang w:val="uk-UA" w:eastAsia="ru-RU"/>
        </w:rPr>
        <w:t>зрілість</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кожен змужнілий хлопець зобов'язаний був підняти камінь вагою не менше 100 кг і покласти його на інший камінь, на висоту не нижче 120 см. Тільки після цього юнака визнавали дорослим і він отримував</w:t>
      </w:r>
      <w:r>
        <w:rPr>
          <w:rFonts w:ascii="Times New Roman" w:hAnsi="Times New Roman" w:cs="Times New Roman"/>
          <w:color w:val="000000"/>
          <w:sz w:val="28"/>
          <w:szCs w:val="28"/>
          <w:lang w:eastAsia="ru-RU"/>
        </w:rPr>
        <w:t xml:space="preserve"> </w:t>
      </w:r>
      <w:r>
        <w:fldChar w:fldCharType="begin"/>
      </w:r>
      <w:r>
        <w:instrText xml:space="preserve"> HYPERLINK "http://ua-referat.com/%D0%9F%D1%80%D0%B0%D0%B2%D0%BE" \o "Право" </w:instrText>
      </w:r>
      <w:r>
        <w:fldChar w:fldCharType="separate"/>
      </w:r>
      <w:r>
        <w:rPr>
          <w:rFonts w:ascii="Times New Roman" w:hAnsi="Times New Roman" w:cs="Times New Roman"/>
          <w:sz w:val="28"/>
          <w:szCs w:val="28"/>
          <w:lang w:val="uk-UA" w:eastAsia="ru-RU"/>
        </w:rPr>
        <w:t>право</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eastAsia="ru-RU"/>
        </w:rPr>
        <w:t xml:space="preserve"> </w:t>
      </w:r>
      <w:r>
        <w:rPr>
          <w:rFonts w:ascii="Times New Roman" w:hAnsi="Times New Roman" w:cs="Times New Roman"/>
          <w:color w:val="000000"/>
          <w:sz w:val="28"/>
          <w:szCs w:val="28"/>
          <w:lang w:val="uk-UA" w:eastAsia="ru-RU"/>
        </w:rPr>
        <w:t>носити шапку шкури ведмедя.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Під час царювання Єлизавети, в кінці XVI ст., Фізичні вправи з вагами рекомендувалися молодим англійцям замість танців та інших „порожніх забав”. Англійська просвітитель Джон Нортбрук доводив, що заняття з палицею, на кінцях якої підвішені свинцеві грузила, „зміцнюють груди, руки, і атлет під час цих занять має всі задоволення, як в боксі, але при цьому не отримує ударів”.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Окрім Великобританії, атлетизм успішно прищеплювався на півдні Франції, в Італії, Німеччині, Австрії, Голландії, США, Канаді, Австралії.</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Відомим силачем минулого був англієць Томас Тофан. Цей атлет 28 травня 1741 під час святкування морської перемоги відірвав від землі зусиллями ніг і спини платформу вагою понад 800 кг, і, використовуючи ланцюг, підняв руками 360–кг камінь [10].</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Відомим силачем США в другій половині минулого століття був Вальтер Кеннеді, який відривав від землі до повного випрямлення ніг і спини 600–кг ядро.</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Приблизно з 1860 р. почалося формування пауерліфтингу як виду спорту. У багатьох європейських </w:t>
      </w:r>
      <w:r>
        <w:fldChar w:fldCharType="begin"/>
      </w:r>
      <w:r>
        <w:instrText xml:space="preserve"> HYPERLINK "http://ua-referat.com/%D0%9A%D1%80%D0%B0%D1%97%D0%BD%D0%B0" \o "Країна" </w:instrText>
      </w:r>
      <w:r>
        <w:fldChar w:fldCharType="separate"/>
      </w:r>
      <w:r>
        <w:rPr>
          <w:rFonts w:ascii="Times New Roman" w:hAnsi="Times New Roman" w:cs="Times New Roman"/>
          <w:sz w:val="28"/>
          <w:szCs w:val="28"/>
          <w:lang w:val="uk-UA" w:eastAsia="ru-RU"/>
        </w:rPr>
        <w:t>країнах</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а також США, Канаді, Австралії виникають атлетичні гуртки та клуби. З'являються правила змагань, проводяться перші турніри силачів.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пауерліфтинг, як вид спорту, в Україні виникла в другій половині XIX ст.</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Перший </w:t>
      </w:r>
      <w:r>
        <w:rPr>
          <w:rFonts w:ascii="Times New Roman" w:hAnsi="Times New Roman" w:cs="Times New Roman"/>
          <w:color w:val="000000"/>
          <w:sz w:val="28"/>
          <w:szCs w:val="28"/>
          <w:lang w:eastAsia="ru-RU"/>
        </w:rPr>
        <w:t>„</w:t>
      </w:r>
      <w:r>
        <w:rPr>
          <w:rFonts w:ascii="Times New Roman" w:hAnsi="Times New Roman" w:cs="Times New Roman"/>
          <w:color w:val="000000"/>
          <w:sz w:val="28"/>
          <w:szCs w:val="28"/>
          <w:lang w:val="uk-UA" w:eastAsia="ru-RU"/>
        </w:rPr>
        <w:t>гурток любителів атлетики</w:t>
      </w:r>
      <w:r>
        <w:rPr>
          <w:rFonts w:ascii="Times New Roman" w:hAnsi="Times New Roman" w:cs="Times New Roman"/>
          <w:color w:val="000000"/>
          <w:sz w:val="28"/>
          <w:szCs w:val="28"/>
          <w:lang w:eastAsia="ru-RU"/>
        </w:rPr>
        <w:t>”</w:t>
      </w:r>
      <w:r>
        <w:rPr>
          <w:rFonts w:ascii="Times New Roman" w:hAnsi="Times New Roman" w:cs="Times New Roman"/>
          <w:color w:val="000000"/>
          <w:sz w:val="28"/>
          <w:szCs w:val="28"/>
          <w:lang w:val="uk-UA" w:eastAsia="ru-RU"/>
        </w:rPr>
        <w:t>, заснований 10 серпня 1885 В.Ф. Красвскім, дав потужний поштовх розвитку пауерліфтингу і на Україну. Сподвижник В.Ф. Краєвського київський лікар Є.Ф. Гарнич–Гарницького в лютому 1895 р. заснував київський атлетичний гурток. Гурто був дуже популярний серед молоді.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10 травня 1899 був затверджений Статут Київського атлетичного товариства, а восени було зафіксовано офіційне утворення суспільства. Головою був обраний Є.Ф. Гарнич–Гарницького.</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На початку XX ст. стали проводитися змагання з пауерліфтингу та боротьби па першість Південно–Західного краю. З 1914 р. стали проводитися змагання з міжнародного п'ятиборства. Визначилися п'ять вагових категорій.</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30–і роки в атлетики намітився </w:t>
      </w:r>
      <w:r>
        <w:fldChar w:fldCharType="begin"/>
      </w:r>
      <w:r>
        <w:instrText xml:space="preserve"> HYPERLINK "http://ua-referat.com/%D0%9F%D1%80%D0%BE%D1%86%D0%B5%D1%81" \o "Процес" </w:instrText>
      </w:r>
      <w:r>
        <w:fldChar w:fldCharType="separate"/>
      </w:r>
      <w:r>
        <w:rPr>
          <w:rFonts w:ascii="Times New Roman" w:hAnsi="Times New Roman" w:cs="Times New Roman"/>
          <w:sz w:val="28"/>
          <w:szCs w:val="28"/>
          <w:lang w:val="uk-UA" w:eastAsia="ru-RU"/>
        </w:rPr>
        <w:t>процес</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xml:space="preserve"> поділу і появи двох відокремлених напрямків: пауерліфтинг і атлетизм.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У той же час, на початку 50–х р. у США, Австралії, Англії та інших країнах великою популярністю почали користуватися допоміжні пауерліфтеричні вправи: присідання зі штангою на плечах, жим лежачи на лаві, тяга штанги. Назва новий вид спорту отримав від злиття двох англійських слів – „power” – сила, міць і „lifting” – піднімання.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1964 р. в США пройшов перший офіційний чемпіонат. Цю дату можна вважати „народженням”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 появою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з'явилися </w:t>
      </w:r>
      <w:r>
        <w:fldChar w:fldCharType="begin"/>
      </w:r>
      <w:r>
        <w:instrText xml:space="preserve"> HYPERLINK "http://ua-referat.com/%D0%9E%D1%80%D0%B3%D0%B0%D0%BD%D1%96%D0%B7%D0%B0%D1%86%D1%96%D0%B9%D0%BD%D1%96_%D1%81%D1%82%D1%80%D1%83%D0%BA%D1%82%D1%83%D1%80%D0%B8" \o "Організаційні структури" </w:instrText>
      </w:r>
      <w:r>
        <w:fldChar w:fldCharType="separate"/>
      </w:r>
      <w:r>
        <w:rPr>
          <w:rFonts w:ascii="Times New Roman" w:hAnsi="Times New Roman" w:cs="Times New Roman"/>
          <w:sz w:val="28"/>
          <w:szCs w:val="28"/>
          <w:lang w:val="uk-UA" w:eastAsia="ru-RU"/>
        </w:rPr>
        <w:t>організаційні</w:t>
      </w:r>
      <w:r>
        <w:rPr>
          <w:rFonts w:ascii="Times New Roman" w:hAnsi="Times New Roman" w:cs="Times New Roman"/>
          <w:color w:val="0066FF"/>
          <w:sz w:val="28"/>
          <w:szCs w:val="28"/>
          <w:lang w:val="uk-UA" w:eastAsia="ru-RU"/>
        </w:rPr>
        <w:t xml:space="preserve"> </w:t>
      </w:r>
      <w:r>
        <w:rPr>
          <w:rFonts w:ascii="Times New Roman" w:hAnsi="Times New Roman" w:cs="Times New Roman"/>
          <w:sz w:val="28"/>
          <w:szCs w:val="28"/>
          <w:lang w:val="uk-UA" w:eastAsia="ru-RU"/>
        </w:rPr>
        <w:t>структури</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так звані, федерації. Найперша з них – ADFPA – була створена в США.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Сьогодні у світі існує близько 20 федерацій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велика частина яких знаходиться в США. Багато федерації називаються міжнародними. Серед них найбільш </w:t>
      </w:r>
      <w:r>
        <w:fldChar w:fldCharType="begin"/>
      </w:r>
      <w:r>
        <w:instrText xml:space="preserve"> HYPERLINK "http://ua-referat.com/%D0%9F%D1%80%D0%B5%D0%B4%D1%81%D1%82%D0%B0%D0%B2%D0%BD%D0%B8%D1%86%D1%82%D0%B2%D0%BE" \o "Представництво" </w:instrText>
      </w:r>
      <w:r>
        <w:fldChar w:fldCharType="separate"/>
      </w:r>
      <w:r>
        <w:rPr>
          <w:rFonts w:ascii="Times New Roman" w:hAnsi="Times New Roman" w:cs="Times New Roman"/>
          <w:sz w:val="28"/>
          <w:szCs w:val="28"/>
          <w:lang w:val="uk-UA" w:eastAsia="ru-RU"/>
        </w:rPr>
        <w:t>представницької</w:t>
      </w:r>
      <w:r>
        <w:rPr>
          <w:rFonts w:ascii="Times New Roman" w:hAnsi="Times New Roman" w:cs="Times New Roman"/>
          <w:sz w:val="28"/>
          <w:szCs w:val="28"/>
          <w:lang w:val="uk-UA" w:eastAsia="ru-RU"/>
        </w:rPr>
        <w:fldChar w:fldCharType="end"/>
      </w:r>
      <w:r>
        <w:rPr>
          <w:rFonts w:ascii="Times New Roman" w:hAnsi="Times New Roman" w:cs="Times New Roman"/>
          <w:color w:val="000000"/>
          <w:sz w:val="28"/>
          <w:szCs w:val="28"/>
          <w:lang w:val="uk-UA" w:eastAsia="ru-RU"/>
        </w:rPr>
        <w:t xml:space="preserve"> є IPF (міжнародна федерація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Вона включає близько 40 країн Європи, Північної та Південної Америки, Азії, Австралії. Основними „відзнаками” федерацій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є негативне чи позитивне ставлення до допінгу, правила виконання вправ і багато іншого.</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федераціях США правила найбільш ліберальні. Наприклад, в жимі лежачи припустимі різні варіанти виконання вправи: затримка на грудях, відрив частин тіла від лави, і підлоги. У присіданні зі штангою на плечах різна глибина присідання. Одним з </w:t>
      </w:r>
      <w:r>
        <w:fldChar w:fldCharType="begin"/>
      </w:r>
      <w:r>
        <w:instrText xml:space="preserve"> HYPERLINK "http://ua-referat.com/%D0%A5%D0%B0%D1%80%D0%B0%D0%BA%D1%82%D0%B5%D1%80" \o "Характер" </w:instrText>
      </w:r>
      <w:r>
        <w:fldChar w:fldCharType="separate"/>
      </w:r>
      <w:r>
        <w:rPr>
          <w:rFonts w:ascii="Times New Roman" w:hAnsi="Times New Roman" w:cs="Times New Roman"/>
          <w:sz w:val="28"/>
          <w:szCs w:val="28"/>
          <w:lang w:val="uk-UA" w:eastAsia="ru-RU"/>
        </w:rPr>
        <w:t>характерних</w:t>
      </w:r>
      <w:r>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відмінностей</w:t>
      </w:r>
      <w:r>
        <w:rPr>
          <w:rFonts w:ascii="Times New Roman" w:hAnsi="Times New Roman" w:cs="Times New Roman"/>
          <w:color w:val="000000"/>
          <w:sz w:val="28"/>
          <w:szCs w:val="28"/>
          <w:lang w:val="uk-UA" w:eastAsia="ru-RU"/>
        </w:rPr>
        <w:t xml:space="preserve"> у правилах федерацій є екіпірування спортсменів.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На Україну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w:t>
      </w:r>
      <w:r>
        <w:rPr>
          <w:rFonts w:ascii="Times New Roman" w:hAnsi="Times New Roman" w:cs="Times New Roman"/>
          <w:color w:val="000000"/>
          <w:sz w:val="28"/>
          <w:szCs w:val="28"/>
          <w:lang w:val="uk-UA" w:eastAsia="ru-RU"/>
        </w:rPr>
        <w:t xml:space="preserve"> порівняно молодий вид спорту, але його популярність зростає з кожним роком. У 1991 р. в Києві була організована республіканська федерація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пауерліфтингу. </w:t>
      </w:r>
      <w:r>
        <w:rPr>
          <w:rFonts w:ascii="Times New Roman" w:hAnsi="Times New Roman" w:cs="Times New Roman"/>
          <w:color w:val="000000"/>
          <w:sz w:val="28"/>
          <w:szCs w:val="28"/>
          <w:lang w:val="uk-UA" w:eastAsia="ru-RU"/>
        </w:rPr>
        <w:t>Головою обрано Бориса Левченко (м. Київ). В цей же час в м. Києві проводяться перші республіканські змагання серед юніорів та дівчат.</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У червні 1991</w:t>
      </w:r>
      <w:r>
        <w:rPr>
          <w:rFonts w:ascii="Times New Roman" w:hAnsi="Times New Roman" w:cs="Times New Roman"/>
          <w:color w:val="000000"/>
          <w:sz w:val="28"/>
          <w:szCs w:val="28"/>
          <w:lang w:val="en-US" w:eastAsia="ru-RU"/>
        </w:rPr>
        <w:t> </w:t>
      </w:r>
      <w:r>
        <w:rPr>
          <w:rFonts w:ascii="Times New Roman" w:hAnsi="Times New Roman" w:cs="Times New Roman"/>
          <w:color w:val="000000"/>
          <w:sz w:val="28"/>
          <w:szCs w:val="28"/>
          <w:lang w:val="uk-UA" w:eastAsia="ru-RU"/>
        </w:rPr>
        <w:t xml:space="preserve">р. федерація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Україна була прийнята тимчасовим членом Європейської федерації. Це дає їй право виступати окремо юніорських і ветеранськими командами </w:t>
      </w:r>
      <w:r>
        <w:rPr>
          <w:rFonts w:ascii="Times New Roman" w:hAnsi="Times New Roman" w:cs="Times New Roman"/>
          <w:color w:val="000000"/>
          <w:sz w:val="28"/>
          <w:szCs w:val="28"/>
          <w:lang w:eastAsia="ru-RU"/>
        </w:rPr>
        <w:t>[21]</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1 січня 1991 Україні стала членом світової федерації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w:t>
      </w:r>
      <w:r>
        <w:rPr>
          <w:rFonts w:ascii="Times New Roman" w:hAnsi="Times New Roman" w:cs="Times New Roman"/>
          <w:color w:val="000000"/>
          <w:sz w:val="28"/>
          <w:szCs w:val="28"/>
          <w:lang w:eastAsia="ru-RU"/>
        </w:rPr>
        <w:t xml:space="preserve"> </w:t>
      </w:r>
      <w:r>
        <w:rPr>
          <w:rFonts w:ascii="Times New Roman" w:hAnsi="Times New Roman" w:cs="Times New Roman"/>
          <w:color w:val="000000"/>
          <w:sz w:val="28"/>
          <w:szCs w:val="28"/>
          <w:lang w:val="uk-UA" w:eastAsia="ru-RU"/>
        </w:rPr>
        <w:t>З виходом на світову арену українські спортсмени неодноразово ставали переможцями та призерами змагань різного рівня. Вони продемонстрували всьому зібравши при цьому чимала кількість учасників. світу високу техніку виконання і відмінну фізичну підготовку.</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Як зрозуміло з назви цей спорт ставить перед собою завдання підняття важких предметів, тобто спортсмен тренує своє тіло, щоб стати максимально сильним.</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Перш ніж почати займатися – треба зрозуміти: хочеш бути професійним спортсменом чи ні. Залежно від цього і підхід до справи має бути відповідним. Спорт – це важка праця з великими вагами, травми, аскетичний спосіб життя – все в ім'я перемоги.</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Для себе – зміцнення м'язів і всього організму, хороший тонус, впевненість в своїх силах, хороша фізична підготовка. І в тому і в іншому випадку на початку шляху обов'язково потрібен фахівець – професіонал, який навчить техніці, допоможе скласти графік тренувань і тренувальний план. Самостійно можна тільки вчитися на своїх помилках – це не потрібно нікому.</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Силове триборство має велику популярність у всьому світі, народженням його можна назвати перший чемпіонат США з пауерліфтингу в 1964 р України юнаки та дівчата, чоловіки і жінки, ветерани спорту – активно тренуються і успішно виступають на змаганнях різного масштабу і займають одну з високих ступенів на п'єдесталі пошани в світі.</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WPO / WPC – професійна Організація пауерліфтингу – в ній відсутня допінг контроль;</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AWPC – це відділення WPC – Україна. Ті ж правила, ті ж судді і офіційні особи. Мета створення AWPC дати можливість пауерліфтерам – любителям змагатися в рівних умовах з допінг–контролем, тут за застосування допінгу – довічна дискваліфікація </w:t>
      </w:r>
      <w:r>
        <w:rPr>
          <w:rFonts w:ascii="Times New Roman" w:hAnsi="Times New Roman" w:cs="Times New Roman"/>
          <w:color w:val="000000"/>
          <w:sz w:val="28"/>
          <w:szCs w:val="28"/>
          <w:lang w:eastAsia="ru-RU"/>
        </w:rPr>
        <w:t>[2]</w:t>
      </w:r>
      <w:r>
        <w:rPr>
          <w:rFonts w:ascii="Times New Roman" w:hAnsi="Times New Roman" w:cs="Times New Roman"/>
          <w:color w:val="000000"/>
          <w:sz w:val="28"/>
          <w:szCs w:val="28"/>
          <w:lang w:val="uk-UA" w:eastAsia="ru-RU"/>
        </w:rPr>
        <w:t>.</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WDFPF – Федерація вільна від допінгу – тут за застосування допінгу – довічна дискваліфікація.</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 (силове триборство) складається з 3 вправ: присідання зі штангою на плечах, жим штанги лежачи та станова тяга штанги. Привабливість пауерліфтингу полягає в тому, що всі рухи природні і в повній мірі описують фізичні здібності атлета.</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В результаті розвивається велика сила в площині оптимального розвитку м'язів для виконання силових вправ з великими вагами. займатися їм можна починати як в юному, так і в зрілому віці, головне – з розумом. Але при грамотному підході можна відмінно розвинути свій організм.</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Тренування пауерліфтера, як і в інших видах спорту ставить за мету підвищення саме необхідних якостей. А це – саме сила, причому важлива сила ніг, спини, грудей, рук (біцепса та трицепса й м'язів передпліччя) і дельтовидних м'язів.</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В результаті, добре підготовлений </w:t>
      </w:r>
      <w:r>
        <w:rPr>
          <w:rFonts w:ascii="Times New Roman" w:hAnsi="Times New Roman" w:cs="Times New Roman"/>
          <w:color w:val="000000"/>
          <w:sz w:val="28"/>
          <w:szCs w:val="28"/>
          <w:lang w:val="uk-UA" w:eastAsia="ru-RU"/>
        </w:rPr>
        <w:t>пауерліфтер</w:t>
      </w:r>
      <w:r>
        <w:rPr>
          <w:rFonts w:ascii="Times New Roman" w:hAnsi="Times New Roman" w:eastAsia="Times New Roman" w:cs="Times New Roman"/>
          <w:color w:val="000000" w:themeColor="text1"/>
          <w:sz w:val="28"/>
          <w:szCs w:val="28"/>
          <w:lang w:val="uk-UA" w:eastAsia="ru-RU"/>
          <w14:textFill>
            <w14:solidFill>
              <w14:schemeClr w14:val="tx1"/>
            </w14:solidFill>
          </w14:textFill>
        </w:rPr>
        <w:t>, в сенсі силового розвитку м'язів виглядає досить гармонійно. Тренування з пауерліфтингу у зв'язку з метою розвинути саме максимальну силу протікають в режимі роботи з великими вагами і значними паузами між підходами (іноді до 10 хвилин).</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Пауерліфтери тренуються заради того, щоб взяти один раз максимальна вага на змаганні. Тому вони часто навантажують штангу до межі і виконують потрійні, подвійні або одинарні повторення з великими паузами між підходами, щоб підготувати організм до підйому величезної ваги на спортивному помості </w:t>
      </w:r>
      <w:r>
        <w:rPr>
          <w:rFonts w:ascii="Times New Roman" w:hAnsi="Times New Roman" w:cs="Times New Roman"/>
          <w:color w:val="000000"/>
          <w:sz w:val="28"/>
          <w:szCs w:val="28"/>
          <w:lang w:eastAsia="ru-RU"/>
        </w:rPr>
        <w:t>[6]</w:t>
      </w:r>
      <w:r>
        <w:rPr>
          <w:rFonts w:ascii="Times New Roman" w:hAnsi="Times New Roman" w:cs="Times New Roman"/>
          <w:color w:val="000000"/>
          <w:sz w:val="28"/>
          <w:szCs w:val="28"/>
          <w:lang w:val="uk-UA" w:eastAsia="ru-RU"/>
        </w:rPr>
        <w:t>.</w:t>
      </w:r>
    </w:p>
    <w:p>
      <w:pPr>
        <w:shd w:val="clear" w:color="auto" w:fill="FFFFFF"/>
        <w:spacing w:after="0" w:line="360" w:lineRule="auto"/>
        <w:ind w:firstLine="709"/>
        <w:jc w:val="both"/>
        <w:textAlignment w:val="top"/>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У зв'язку з прямим зв'язком між силовий і швидкісний роботою, в сучасній пауерліфтингу, багато уваги приділяють швидкісний, вибуховий роботі. Як фундамент силової бази, мощі, розвитку швидкісно-силових якостей – на мій погляд дуже хороші. У ментальному плані – боротьба з екстремальним вагою допомагає розвинути вміння мобілізувати себе, викластися до кінця в короткий проміжок часу.</w:t>
      </w:r>
    </w:p>
    <w:p>
      <w:pPr>
        <w:pStyle w:val="17"/>
        <w:spacing w:line="360" w:lineRule="auto"/>
        <w:ind w:firstLine="709"/>
        <w:jc w:val="both"/>
        <w:rPr>
          <w:rFonts w:ascii="Times New Roman" w:hAnsi="Times New Roman" w:cs="Times New Roman"/>
          <w:b/>
          <w:sz w:val="28"/>
          <w:szCs w:val="28"/>
          <w:lang w:val="uk-UA" w:eastAsia="ru-RU"/>
        </w:rPr>
      </w:pPr>
    </w:p>
    <w:p>
      <w:pPr>
        <w:pStyle w:val="17"/>
        <w:spacing w:line="360" w:lineRule="auto"/>
        <w:ind w:firstLine="709"/>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1.2. Класифікація вправ пауерліфтерів</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w:t>
      </w:r>
      <w:r>
        <w:rPr>
          <w:rFonts w:ascii="Times New Roman" w:hAnsi="Times New Roman" w:eastAsia="Times New Roman" w:cs="Times New Roman"/>
          <w:color w:val="000000"/>
          <w:sz w:val="28"/>
          <w:szCs w:val="28"/>
          <w:lang w:val="uk-UA" w:eastAsia="ru-RU"/>
        </w:rPr>
        <w:t xml:space="preserve"> – це вид спорту, з допомогою сили, сенс якого в подоланні ваги максимально важкого ускладнення. Яку також називають силовим триборством.</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Це стосується того, що в нього входять три вправи: лежачи на лаві (горизонтально) і роблячи жим штанги з широким хватом, присідати зі штангою на плечах і звичайно тяга штанги. Адже це все в сумі і визначає кваліфікацію спортсмена.</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У пауерліфтинзі важливі показники силу, а не красу тіла, на відміну від бодібілдингу.</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Порівнюються показники спортсменів в одній ваговій категорії, при виступі. Їх оцінюють за сумарною взятою максимальною вагою у всіх трьох вправах. Перемога присуджується спортсменові, який володіє меншою вагою, при однакових показниках.</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До головних правил в пауерліфтинзі можна віднести наступне:</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Не лякайтеся величини ваги, яку ви піднімаєте! Сконцентруйтеся на тому, що ви робите. Зберігайте вашу техніку хорошою, не спотворюйте її. Потім вперед – піднімайте з повною силою! Тільки спершу переконайтеся, що всі м'язи розігріті.</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Необхідно пам'ятати, що в роботу взято не одну м'язову групу, в спеціальних рухах. Необхідно напружити кожну з м'язових груп і використовувати їх у вашому русі. Це охоронить вас від травм. Поки ви не дізнаєтеся, які з м'язових груп беруть участь у вправі, не робіть її.</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Перед тим як йти в зал не можна їсти цукор, в тому числі рафіновані продукти. Цукор дає лише тимчасову енергію. Буде набагато краще, якщо ви з'їсте які–небудь натуральні вуглеводи з маленькою кількістю жиру як джерело енергії. Так ваша енергія буде довше зберігатися. Можете навіть не намагатися займатися, в той момент, коли ваш організм голодний або переїв.</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Вважається, що для тренувань кращим часом є годинник між 14:30 і 16:30 пополудні. Якщо ви не можете тренуватися в цей час або працюєте, краще для вас буде поїсти легку їжу, потім відпочити годинку і йти в зал. Ви будете себе відмінно відчувати на наступний день </w:t>
      </w:r>
      <w:r>
        <w:rPr>
          <w:rFonts w:ascii="Times New Roman" w:hAnsi="Times New Roman" w:cs="Times New Roman"/>
          <w:color w:val="000000"/>
          <w:sz w:val="28"/>
          <w:szCs w:val="28"/>
          <w:lang w:eastAsia="ru-RU"/>
        </w:rPr>
        <w:t>[12]</w:t>
      </w:r>
      <w:r>
        <w:rPr>
          <w:rFonts w:ascii="Times New Roman" w:hAnsi="Times New Roman" w:cs="Times New Roman"/>
          <w:color w:val="000000"/>
          <w:sz w:val="28"/>
          <w:szCs w:val="28"/>
          <w:lang w:val="uk-UA" w:eastAsia="ru-RU"/>
        </w:rPr>
        <w:t>.</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Біоритми!Коли на низькому рівні знаходиться ваша енергія, не потрібно змушувати себе тренуватися з великими вагами. Протягом кількох днів ви відчуєте прилив сили. І ось тоді ви зможете тренуватися в усі сили!</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Ваші м'язи повинні знаходитися в теплі. Повинні бути розігріті. Тоді вони краще відповідають на тренінг. Для цього добре підходить тренувальний костюм. У пауерліфтинзі не треба весь час дивитися на себе в дзеркало. Ви повинні концентрувати свою увагу на вазі, яку ви можете підняти!</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Прислухайтеся до свого розуму!У кожного є здібності, які завжди вкажуть вам справжній шлях. Вчіться поважати і слухати своє внутрішнє „Я”.</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Дотримуйтесь графіка тренувань, харчування і сну. Тренуватися краще всього в один і той же час. Ваше тіло потребує відновлення сил. Так що не забувайте і про відпочинок!</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Після тренування трохи відпочиньте, а потім поїжте. Їсти краще всього в цей час, їжу, яка містить багато білка.</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Під час тренування, коли ви закінчили підхід чи вправу, вийдіть на вулицю і дуже сильно глибоко вдихніть свіже повітря і робіть це на протязі п'яти хвилин. А після, назад ідіть у зал і закінчите своє тренування з новими силами.</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Один з основоположників теорії фізичного виховання А.Д. Новіков (1949г). Вважав, що загальна систематика фізичних вправ повинна бути сумою всіх ланок системи фізичного виховання, в іншому випадку, вона втрачає своє науково–практичне значення. </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Систематика фізичних вправ, як найважливіша умова їх педагогічного використання є одним з головних елементів системи фізичного виховання.</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Класифікація, у будь–якому вигляді, фізичних вправ, </w:t>
      </w:r>
      <w:r>
        <w:fldChar w:fldCharType="begin"/>
      </w:r>
      <w:r>
        <w:instrText xml:space="preserve"> HYPERLINK "http://ua-referat.com/%D0%92%D1%96%D0%BD" \o "Він" </w:instrText>
      </w:r>
      <w:r>
        <w:fldChar w:fldCharType="separate"/>
      </w:r>
      <w:r>
        <w:rPr>
          <w:rFonts w:ascii="Times New Roman" w:hAnsi="Times New Roman" w:eastAsia="Times New Roman" w:cs="Times New Roman"/>
          <w:sz w:val="28"/>
          <w:szCs w:val="28"/>
          <w:lang w:val="uk-UA" w:eastAsia="ru-RU"/>
        </w:rPr>
        <w:t>відіграє</w:t>
      </w:r>
      <w:r>
        <w:rPr>
          <w:rFonts w:ascii="Times New Roman" w:hAnsi="Times New Roman" w:eastAsia="Times New Roman" w:cs="Times New Roman"/>
          <w:sz w:val="28"/>
          <w:szCs w:val="28"/>
          <w:lang w:val="uk-UA" w:eastAsia="ru-RU"/>
        </w:rPr>
        <w:fldChar w:fldCharType="end"/>
      </w:r>
      <w:r>
        <w:rPr>
          <w:rFonts w:ascii="Times New Roman" w:hAnsi="Times New Roman" w:eastAsia="Times New Roman" w:cs="Times New Roman"/>
          <w:sz w:val="28"/>
          <w:szCs w:val="28"/>
          <w:lang w:val="uk-UA" w:eastAsia="ru-RU"/>
        </w:rPr>
        <w:t xml:space="preserve"> істотну роль у визначенні об'єктивності одержуваного організмом спортсмена навантаження за обсягом і інтенсивності під час тренувального </w:t>
      </w:r>
      <w:r>
        <w:fldChar w:fldCharType="begin"/>
      </w:r>
      <w:r>
        <w:instrText xml:space="preserve"> HYPERLINK "http://ua-referat.com/%D0%9F%D1%80%D0%BE%D1%86%D0%B5%D1%81" \o "Процес"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процесу</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sz w:val="28"/>
          <w:szCs w:val="28"/>
          <w:lang w:val="uk-UA" w:eastAsia="ru-RU"/>
        </w:rPr>
        <w:t>.</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Відомо, що в силовому триборстві застосовуються в основному ті ж вправи, зі штангою, як і пауерліфтингу, для якої вже розробили науково – обгрунтовані класифіковані вправи засноване на принципах, запропонованих теорією фізичного виховання для всіх видів спорту. Проте силове триборство в порівнянні з важкою атлетикою має істотну відмінність не тільки по спортивній техніці, але й у методиці підготовки, у зв'язку, з чим цей вид спорту розвиває специфічну силу </w:t>
      </w:r>
      <w:r>
        <w:fldChar w:fldCharType="begin"/>
      </w:r>
      <w:r>
        <w:instrText xml:space="preserve"> HYPERLINK "http://ua-referat.com/%D0%A5%D0%B0%D1%80%D0%B0%D0%BA%D1%82%D0%B5%D1%80" \o "Характер"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характерну</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sz w:val="28"/>
          <w:szCs w:val="28"/>
          <w:lang w:val="uk-UA" w:eastAsia="ru-RU"/>
        </w:rPr>
        <w:t xml:space="preserve"> для </w:t>
      </w:r>
      <w:r>
        <w:rPr>
          <w:rFonts w:ascii="Times New Roman" w:hAnsi="Times New Roman" w:cs="Times New Roman"/>
          <w:color w:val="000000"/>
          <w:sz w:val="28"/>
          <w:szCs w:val="28"/>
          <w:lang w:val="uk-UA" w:eastAsia="ru-RU"/>
        </w:rPr>
        <w:t>пауерліфтерів [7].</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Тим не менш, при дослідженні цього питання з наукової позиції, в тому числі і при виявленні особистих провідних тренерів–фахівців на Чемпіонатах Росії з силового триборства, виявлено багато з точок дотику для цих самостійних видів спорту. </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Відповідно до класифікації в </w:t>
      </w:r>
      <w:r>
        <w:rPr>
          <w:rFonts w:ascii="Times New Roman" w:hAnsi="Times New Roman" w:eastAsia="Times New Roman" w:cs="Times New Roman"/>
          <w:color w:val="000000"/>
          <w:sz w:val="28"/>
          <w:szCs w:val="28"/>
          <w:lang w:val="uk-UA" w:eastAsia="ru-RU"/>
        </w:rPr>
        <w:t>пауерліфтинзі</w:t>
      </w:r>
      <w:r>
        <w:rPr>
          <w:rFonts w:ascii="Times New Roman" w:hAnsi="Times New Roman" w:eastAsia="Times New Roman" w:cs="Times New Roman"/>
          <w:sz w:val="28"/>
          <w:szCs w:val="28"/>
          <w:lang w:val="uk-UA" w:eastAsia="ru-RU"/>
        </w:rPr>
        <w:t>, стосовно до силового триборства в першу групу входять змагальні вправи. Присідання, жим лежачи на горизонтальній лаві й станова тяга.</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Друга група об'єднує спеціально підготовлені підбивають вправи, які поширюються на кілька груп:</w:t>
      </w:r>
    </w:p>
    <w:p>
      <w:pPr>
        <w:pStyle w:val="17"/>
        <w:numPr>
          <w:ilvl w:val="0"/>
          <w:numId w:val="2"/>
        </w:numPr>
        <w:tabs>
          <w:tab w:val="left" w:pos="1134"/>
        </w:tabs>
        <w:spacing w:line="360" w:lineRule="auto"/>
        <w:ind w:left="0"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Підготовчі вправи для присідання;</w:t>
      </w:r>
    </w:p>
    <w:p>
      <w:pPr>
        <w:pStyle w:val="17"/>
        <w:numPr>
          <w:ilvl w:val="0"/>
          <w:numId w:val="2"/>
        </w:numPr>
        <w:tabs>
          <w:tab w:val="left" w:pos="1134"/>
        </w:tabs>
        <w:spacing w:line="360" w:lineRule="auto"/>
        <w:ind w:left="0"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Підготовчі вправи для жиму лежачи;</w:t>
      </w:r>
    </w:p>
    <w:p>
      <w:pPr>
        <w:pStyle w:val="17"/>
        <w:numPr>
          <w:ilvl w:val="0"/>
          <w:numId w:val="2"/>
        </w:numPr>
        <w:tabs>
          <w:tab w:val="left" w:pos="1134"/>
        </w:tabs>
        <w:spacing w:line="360" w:lineRule="auto"/>
        <w:ind w:left="0"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Підготовчі вправи для тяги.</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Розглянемо перелік найбільш широко поширених вправ у другій групі, для тяги, що застосовуються спортсменами в тренувальному </w:t>
      </w:r>
      <w:r>
        <w:fldChar w:fldCharType="begin"/>
      </w:r>
      <w:r>
        <w:instrText xml:space="preserve"> HYPERLINK "http://ua-referat.com/%D0%9F%D1%80%D0%BE%D1%86%D0%B5%D1%81" \o "Процес"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процесі</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sz w:val="28"/>
          <w:szCs w:val="28"/>
          <w:lang w:val="uk-UA" w:eastAsia="ru-RU"/>
        </w:rPr>
        <w:t>.</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Підвідні вправи для тяги:</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Тяга, стоячи на підставці;</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Тяга станова;</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Потяг з подіуму – вихідного положення гриф нижче колін;</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Потяг з подіуму – вихідного положення гриф вище колін;</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Потяг з подіуму – вихідного положення гриф у колін;</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Тяга станова у висі;</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Потяг з вису з вихідного положення гриф нижче колін до положення гриф вище колін;</w:t>
      </w:r>
    </w:p>
    <w:p>
      <w:pPr>
        <w:pStyle w:val="17"/>
        <w:numPr>
          <w:ilvl w:val="0"/>
          <w:numId w:val="3"/>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Потяг з однією, двома і трьома зупинками;</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Підвідні вправи до присідання:   </w:t>
      </w:r>
    </w:p>
    <w:p>
      <w:pPr>
        <w:pStyle w:val="17"/>
        <w:numPr>
          <w:ilvl w:val="0"/>
          <w:numId w:val="4"/>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Присідання на груді зі штангою;    </w:t>
      </w:r>
    </w:p>
    <w:p>
      <w:pPr>
        <w:pStyle w:val="17"/>
        <w:numPr>
          <w:ilvl w:val="0"/>
          <w:numId w:val="4"/>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Присідання; </w:t>
      </w:r>
    </w:p>
    <w:p>
      <w:pPr>
        <w:pStyle w:val="17"/>
        <w:numPr>
          <w:ilvl w:val="0"/>
          <w:numId w:val="4"/>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Напівприсід зі штангою (з великою вагою).</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Підвідні вправи до жиму лежачі:</w:t>
      </w:r>
    </w:p>
    <w:p>
      <w:pPr>
        <w:pStyle w:val="17"/>
        <w:numPr>
          <w:ilvl w:val="0"/>
          <w:numId w:val="5"/>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Жим вузьким хватом;  </w:t>
      </w:r>
    </w:p>
    <w:p>
      <w:pPr>
        <w:pStyle w:val="17"/>
        <w:numPr>
          <w:ilvl w:val="0"/>
          <w:numId w:val="5"/>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Жим середнім хватом;</w:t>
      </w:r>
    </w:p>
    <w:p>
      <w:pPr>
        <w:pStyle w:val="17"/>
        <w:numPr>
          <w:ilvl w:val="0"/>
          <w:numId w:val="5"/>
        </w:numPr>
        <w:spacing w:line="360" w:lineRule="auto"/>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Жим лежачі.</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 xml:space="preserve">У значній мірі вправи другої групи близькі за своєю координації до першої групи, крім того, всі вони виконуються з великим обтяженням, які сприяють виконання </w:t>
      </w:r>
      <w:r>
        <w:fldChar w:fldCharType="begin"/>
      </w:r>
      <w:r>
        <w:instrText xml:space="preserve"> HYPERLINK "http://ua-referat.com/%D0%A0%D0%BE%D0%B1%D0%BE%D1%82%D0%B8" \o "Роботи"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роботи</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sz w:val="28"/>
          <w:szCs w:val="28"/>
          <w:lang w:val="uk-UA" w:eastAsia="ru-RU"/>
        </w:rPr>
        <w:t xml:space="preserve"> великої потужності. Таким чином, ця група вправ є основними в підготовці спортсменів, тобто якщо одночасно впливають як на розвиток специфічних, фізичних якостей, так і на досконалість вищої технічної майстерності спортсменів у змагальних вправах </w:t>
      </w:r>
      <w:r>
        <w:rPr>
          <w:rFonts w:ascii="Times New Roman" w:hAnsi="Times New Roman" w:cs="Times New Roman"/>
          <w:color w:val="000000"/>
          <w:sz w:val="28"/>
          <w:szCs w:val="28"/>
          <w:lang w:eastAsia="ru-RU"/>
        </w:rPr>
        <w:t>[9]</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У третій групі вправ буде концентруватися додаткові розвиваючі вправи. Вони виконуються не тільки зі штангою, але й на тренажерах, з використання гир і інших обтяжень.</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Розвиваючі вправи здебільшого роблять локальний вплив, через своєрідну структури техніки, якщо виконуються з відносно невеликою вагою (обтяженням), звідси розвивається при цьому потужність порівняно невелика.</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Вправи даної групи за технічними параметрами можуть значно відрізнятися від структури змагальних вправ. У зв'язку з цим розвиваючі вправи служать додатковим засобом у підготовці спортсменів. </w:t>
      </w:r>
    </w:p>
    <w:p>
      <w:pPr>
        <w:pStyle w:val="17"/>
        <w:spacing w:line="360" w:lineRule="auto"/>
        <w:ind w:firstLine="709"/>
        <w:jc w:val="both"/>
        <w:rPr>
          <w:rFonts w:ascii="Times New Roman" w:hAnsi="Times New Roman" w:eastAsia="Times New Roman" w:cs="Times New Roman"/>
          <w:sz w:val="28"/>
          <w:szCs w:val="28"/>
          <w:lang w:val="uk-UA" w:eastAsia="ru-RU"/>
        </w:rPr>
      </w:pPr>
      <w:r>
        <w:rPr>
          <w:rFonts w:ascii="Times New Roman" w:hAnsi="Times New Roman" w:eastAsia="Times New Roman" w:cs="Times New Roman"/>
          <w:sz w:val="28"/>
          <w:szCs w:val="28"/>
          <w:lang w:val="uk-UA" w:eastAsia="ru-RU"/>
        </w:rPr>
        <w:t>Таким чином, з метою більш об'єктивної оцінки та обліку тренувального процесу, впливу відчуває організму спортсмена в результаті вправ першої та другої групою, їх навантаження слід вважати основною, а навантаження третьої групи додатковою.</w:t>
      </w:r>
    </w:p>
    <w:p>
      <w:pPr>
        <w:pStyle w:val="17"/>
        <w:spacing w:line="360" w:lineRule="auto"/>
        <w:ind w:firstLine="709"/>
        <w:jc w:val="both"/>
        <w:rPr>
          <w:rFonts w:ascii="Times New Roman" w:hAnsi="Times New Roman" w:cs="Times New Roman"/>
          <w:color w:val="000000"/>
          <w:sz w:val="28"/>
          <w:szCs w:val="28"/>
          <w:lang w:val="uk-UA" w:eastAsia="ru-RU"/>
        </w:rPr>
      </w:pPr>
    </w:p>
    <w:p>
      <w:pPr>
        <w:pStyle w:val="17"/>
        <w:spacing w:line="360" w:lineRule="auto"/>
        <w:ind w:firstLine="709"/>
        <w:jc w:val="both"/>
        <w:rPr>
          <w:rFonts w:ascii="Times New Roman" w:hAnsi="Times New Roman" w:cs="Times New Roman"/>
          <w:b/>
          <w:color w:val="000000"/>
          <w:sz w:val="28"/>
          <w:szCs w:val="28"/>
          <w:lang w:val="uk-UA" w:eastAsia="ru-RU"/>
        </w:rPr>
      </w:pPr>
      <w:r>
        <w:rPr>
          <w:rFonts w:ascii="Times New Roman" w:hAnsi="Times New Roman" w:cs="Times New Roman"/>
          <w:b/>
          <w:color w:val="000000"/>
          <w:sz w:val="28"/>
          <w:szCs w:val="28"/>
          <w:lang w:val="uk-UA" w:eastAsia="ru-RU"/>
        </w:rPr>
        <w:t>1.3. Техніка виконання основних вправ пауерліфтерами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Присідання – це перша вправа в </w:t>
      </w:r>
      <w:r>
        <w:rPr>
          <w:rFonts w:ascii="Times New Roman" w:hAnsi="Times New Roman" w:eastAsia="Times New Roman" w:cs="Times New Roman"/>
          <w:color w:val="000000"/>
          <w:sz w:val="28"/>
          <w:szCs w:val="28"/>
          <w:lang w:val="uk-UA" w:eastAsia="ru-RU"/>
        </w:rPr>
        <w:t xml:space="preserve">пауерліфтинзі </w:t>
      </w:r>
      <w:r>
        <w:rPr>
          <w:rFonts w:ascii="Times New Roman" w:hAnsi="Times New Roman" w:cs="Times New Roman"/>
          <w:color w:val="000000"/>
          <w:sz w:val="28"/>
          <w:szCs w:val="28"/>
          <w:lang w:val="uk-UA" w:eastAsia="ru-RU"/>
        </w:rPr>
        <w:t xml:space="preserve">. Доцільно розглянути, як воно використовується.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вихідному положенні штанга лежить на стійках. Атлет повинен зняти штангу зі стійок ( на печі), відійти на кілька кроків, сісти зі штангою до певної глибини, а потім встати. Після цього  повернути штангу у вихідне положення. Основне завдання вправи – присісти з найбільшою вагою один раз.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Варто підкреслити, що на відміну від пауерліфтингу й бодібілдингу, у </w:t>
      </w:r>
      <w:r>
        <w:rPr>
          <w:rFonts w:ascii="Times New Roman" w:hAnsi="Times New Roman" w:eastAsia="Times New Roman" w:cs="Times New Roman"/>
          <w:color w:val="000000"/>
          <w:sz w:val="28"/>
          <w:szCs w:val="28"/>
          <w:lang w:val="uk-UA" w:eastAsia="ru-RU"/>
        </w:rPr>
        <w:t>пауерліфтинзі</w:t>
      </w:r>
      <w:r>
        <w:rPr>
          <w:rFonts w:ascii="Times New Roman" w:hAnsi="Times New Roman" w:cs="Times New Roman"/>
          <w:color w:val="000000"/>
          <w:sz w:val="28"/>
          <w:szCs w:val="28"/>
          <w:lang w:val="uk-UA" w:eastAsia="ru-RU"/>
        </w:rPr>
        <w:t xml:space="preserve"> це не допоміжна ,а основна змагальна вправа. Звідси випливає головне завдання спортсмен повинен підняти максимальну вагу. Не важливо, з якою швидкістю, у якому положенні буде штанга на плечах. Важливо присісти з найбільшою вагою ( звичайно відповідно до правил змагань). Виходячи з цього, можна проаналізувати техніку присідань в </w:t>
      </w:r>
      <w:r>
        <w:rPr>
          <w:rFonts w:ascii="Times New Roman" w:hAnsi="Times New Roman" w:eastAsia="Times New Roman" w:cs="Times New Roman"/>
          <w:color w:val="000000"/>
          <w:sz w:val="28"/>
          <w:szCs w:val="28"/>
          <w:lang w:val="uk-UA" w:eastAsia="ru-RU"/>
        </w:rPr>
        <w:t xml:space="preserve">пауерліфтинзі </w:t>
      </w:r>
      <w:r>
        <w:rPr>
          <w:rFonts w:ascii="Times New Roman" w:hAnsi="Times New Roman" w:cs="Times New Roman"/>
          <w:color w:val="000000"/>
          <w:sz w:val="28"/>
          <w:szCs w:val="28"/>
          <w:lang w:val="uk-UA" w:eastAsia="ru-RU"/>
        </w:rPr>
        <w:t>. Щоб присісти з максимальною вагою необхідно підключити” не тільки  м язи ніг ,а ще і інші м'язи тіла. Тут мається на увазі, у першу чергу , м'язи спини, які в силі нітрохи не поступаються м'язам стегна </w:t>
      </w:r>
      <w:r>
        <w:rPr>
          <w:rFonts w:ascii="Times New Roman" w:hAnsi="Times New Roman" w:cs="Times New Roman"/>
          <w:color w:val="000000"/>
          <w:sz w:val="28"/>
          <w:szCs w:val="28"/>
          <w:lang w:eastAsia="ru-RU"/>
        </w:rPr>
        <w:t>[15]</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пауерліфтинзі необхідно здійснити, „ підключення” максимально можливого числа мʼязів.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Глибина сіду визначається співвідношенням точок обертання колінного і тазостегнового суглоба. І в тому і в іншому випадку, точка на стегні повинна бути нижче точки на коліні.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Визначають ідеальну техніку присідань у такий спосіб</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1.Штанга розташовується на задній поверхні дельтоподібного мʼяза, нижче вісі лопатки, але не занадто низько, щоб вона не з'їдала вниз. Руки жорстко втримують штангу на місці.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 Розміщення ніг – ширше плечей, носки розгорнуті. Конкретне розміщення ніг можна визначити тільки пробним шляхом.</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 Проекція центра ваги проходить через п'яту атлета.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4. Гомілка спортсмена розташована строго перпендикулярно підлоги.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 Спина нахилена вперед настільки , щоб забезпечувати стійке положення спортсмена.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6. Під час присідання рух колін зберігається з напрямком стопи.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 Жим лежачі – друга вправа в програмі змагань з пауерліфтингу. Розглядаючи техніку його виконання,слід зазначити що у вихідному положенні спортсмен лежить у горизонтальній лаві й утримує штангу над грудьми на витягнутих руках. Штангу необхідно опустити на груди, а потім повернути у вихідне положення. Вправа вважається виконаною, штангу можна поставити на підставку. Головна особливість цієї вправи в пауерліфтинзі полягає в тому, що жим лежачі це – змагальна вправа. Це значить що необхідно використати всі можливі технічні прийоми, що допускаються правилами змагань.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Ключові положення техніки жиму лежачі: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Атлет  повинен упиратися ногами  в підлогу й плечима в лаву, лише торкаючись сідницями лави, тобто, робити міст. При цьому варто намагатися „ підтягти” плечі як найближче до таза.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2.Ноги повинні широко розставлені для забезпечення стійкості. Крім того, ступні варто завести назад, як найближче до плечей.</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 Хват штанги повинен бути максимально дозволеним (81 см).</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4.Опускати штангу треба в район сонячного сплетіння. Кут між плечем і корпусом повинен бути 45 * як при опусканні вниз, так і при жимі нагору.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5. Рух штанги й униз, і нагору повинен бути рівномірним, повільним. Важко сказати однозначно, з якою швидкістю потрібно виконувати вправу (це залежить від індивідуальних особливостей спортсмена). Але в будь – якому випадку рух повинен бути поступальним і без ривків.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Станова тяга – третя  заключна вправа в програмі змагань у пауерліфтинзі. Насамперед, доцільно розглянути його виконання.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вихідному положенні штанга встановлена на поміст. Атлетові потрібно узяти штангу двома руками й відірвати її від підлоги до повного випрямлення спини і ніг. Слід зазначити, що тяга, як і присідання , і жим лежачі, не є винятково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пауерліфтеричною</w:t>
      </w:r>
      <w:r>
        <w:rPr>
          <w:rFonts w:ascii="Times New Roman" w:hAnsi="Times New Roman" w:cs="Times New Roman"/>
          <w:color w:val="000000"/>
          <w:sz w:val="28"/>
          <w:szCs w:val="28"/>
          <w:lang w:val="uk-UA" w:eastAsia="ru-RU"/>
        </w:rPr>
        <w:t xml:space="preserve"> вправою, а також  застосовується у всіх силових видах спорту. Тяга – це найбільш старий і природний вид вправи, що довгий час був єдиною вправою такого роду, що виконувалися  атлетами, як базова для розвитку мʼязів спини. Крім того, вона часто використовується  практично у всіх видах спорту. Техніка її виконання може розрізнятися залежно від того, яка із груп мʼязів є домінуючою – ніг або спини. Але, власне техніка руху в тязі не повинна  розрізнятися залежно від біомеханіки людини, котра  практично однакова для всіх людей. Різниця в тязі може полягати  лише в положенні. Різне стартове положення дає різне навантаження на м'язи спини й ніг </w:t>
      </w:r>
      <w:r>
        <w:rPr>
          <w:rFonts w:ascii="Times New Roman" w:hAnsi="Times New Roman" w:cs="Times New Roman"/>
          <w:color w:val="000000"/>
          <w:sz w:val="28"/>
          <w:szCs w:val="28"/>
          <w:lang w:eastAsia="ru-RU"/>
        </w:rPr>
        <w:t>[20]</w:t>
      </w:r>
      <w:r>
        <w:rPr>
          <w:rFonts w:ascii="Times New Roman" w:hAnsi="Times New Roman" w:cs="Times New Roman"/>
          <w:color w:val="000000"/>
          <w:sz w:val="28"/>
          <w:szCs w:val="28"/>
          <w:lang w:val="uk-UA" w:eastAsia="ru-RU"/>
        </w:rPr>
        <w:t>.</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Для безпосередньої підготовки (підведення) до змагань у пауерліфтинзі використовуються звичайно чотири тижні; цей період підготовки й прийнято вважати змагальним. Якщо ж атлет бере участь у змаганнях без попередньої спеціальної підготовки, то такий етап тренування не можна назвати змагальним. Для змагального періоду характерний менший обсяг навантажень і максимальна її інтенсивність.</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Підготовчий і змагальний періоди не повинні обмежитися якимись певними строками, перехід від одного до іншого здійснюється поступово.</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Тривалість кожного тренувального циклу у пауерліфтинзі</w:t>
      </w:r>
      <w:r>
        <w:rPr>
          <w:sz w:val="28"/>
          <w:szCs w:val="28"/>
          <w:lang w:val="uk-UA"/>
        </w:rPr>
        <w:t xml:space="preserve">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становить 2–3 місяці, хоча в окремих випадках вона може бути й інший. Так, якщо 1–й місяць, є підготовчим, а 2–ий змагальним періодом, те тренувальний цикл становить 2 місяці. Якщо ж підготовчий період включає 2 місяці, а змагальний 1 або навпаки (у тих випадках, коли два відповідальних моменти змагання випливають один за одним приблизно через місяць), то тренувальний цикл становить 3 місяці. Але от інший приклад: звичайно підготовчий період включає 2 місяці, а змагальний 1 або навпаки (у тих випадках, коли два відповідальних змагання випливають один за одним приблизно через місяць), те тренувальний цикл становить 3 місяці. І якщо після цього треба (з інтервалом 30–40 днів) два відповідальних змагання, то тривалість тренувального циклу вже може становити близько 5 місяців </w:t>
      </w:r>
      <w:r>
        <w:rPr>
          <w:rFonts w:ascii="Times New Roman" w:hAnsi="Times New Roman" w:cs="Times New Roman"/>
          <w:color w:val="000000"/>
          <w:sz w:val="28"/>
          <w:szCs w:val="28"/>
          <w:lang w:eastAsia="ru-RU"/>
        </w:rPr>
        <w:t>[11]</w:t>
      </w:r>
      <w:r>
        <w:rPr>
          <w:rFonts w:ascii="Times New Roman" w:hAnsi="Times New Roman" w:eastAsia="Times New Roman" w:cs="Times New Roman"/>
          <w:color w:val="000000" w:themeColor="text1"/>
          <w:sz w:val="28"/>
          <w:szCs w:val="28"/>
          <w:lang w:val="uk-UA" w:eastAsia="ru-RU"/>
          <w14:textFill>
            <w14:solidFill>
              <w14:schemeClr w14:val="tx1"/>
            </w14:solidFill>
          </w14:textFill>
        </w:rPr>
        <w:t>.</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Для виступу на змаганнях з пауерліфтингу спортсмени використовують спеціальні костюми, які повинні складатися із цільного по всій довжині трико, виготовленого з одношарового матеріал, що розтягується. Костюм, надягнутий на спортсмена не повинен провисати. Лямки костюма повинні бути надягнуті на плечі спортсмена при виконанні всіх вправ. Довжина штанги в костюма (від середини промежини) – від 3 до 15 см. Для виконання присідання й жиму лежачи під костюм одягається футболка – напіврукавка. За бажанням спортсмена на виконання третьої вправи (тягу станову) можна не надягати під костюм футболку.</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Для занять можна використовувати бинти, що не перевищують 1 м. у довжину й 8 см. завширшки.</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Для колін можна використовувати бинти. Довжина бинтів не повинна перевищувати 2 м., а завширшки – 8 см. Коліно бинтується на 15 см. нагору й долілиць від його центра. У пауерліфтинзі використовуються спеціальні прогумовані бинти, які можуть бути різної твердості. Їх можна відрізнити за кольором смуг. Самими твердими на сьогоднішній день, є чорні з 3–мя червоними смугами. Ці бинти також добре тягнуться, чим гарні для атлетів з більшими стегнами. Твердими є також біло–сірі бинти із двома синіми смужками й білі із двома червоними смужками. Загальна ширина намотування – не більше 30 см. Бинти не повинні стикатися з атлетичним костюмом або носками </w:t>
      </w:r>
      <w:r>
        <w:rPr>
          <w:rFonts w:ascii="Times New Roman" w:hAnsi="Times New Roman" w:cs="Times New Roman"/>
          <w:color w:val="000000"/>
          <w:sz w:val="28"/>
          <w:szCs w:val="28"/>
          <w:lang w:eastAsia="ru-RU"/>
        </w:rPr>
        <w:t>[14]</w:t>
      </w:r>
      <w:r>
        <w:rPr>
          <w:rFonts w:ascii="Times New Roman" w:hAnsi="Times New Roman" w:eastAsia="Times New Roman" w:cs="Times New Roman"/>
          <w:color w:val="000000" w:themeColor="text1"/>
          <w:sz w:val="28"/>
          <w:szCs w:val="28"/>
          <w:lang w:val="uk-UA" w:eastAsia="ru-RU"/>
          <w14:textFill>
            <w14:solidFill>
              <w14:schemeClr w14:val="tx1"/>
            </w14:solidFill>
          </w14:textFill>
        </w:rPr>
        <w:t>.</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Під час виконання всіх вправ спортсмен повинен використовувати взуття з підошвою, що має форму стопи. Можна використовувати дитячу присипку, крейда, каніфоль, тальк або магнезію на тілі або екіпіруванні.</w:t>
      </w:r>
    </w:p>
    <w:p>
      <w:pPr>
        <w:shd w:val="clear" w:color="auto" w:fill="FFFFFF"/>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Як фізкультурний вид або засіб атлетичної й загальної фізичної підготовки, спорт (навіть спорт, а не гімнастика), на нашу думку, більше підходить заняття. Гирьовим спортом теж займаються чоловіки й жінки, дорослі й діти.</w:t>
      </w:r>
    </w:p>
    <w:p>
      <w:pPr>
        <w:pStyle w:val="17"/>
        <w:spacing w:line="360" w:lineRule="auto"/>
        <w:ind w:left="55" w:firstLine="601"/>
        <w:jc w:val="both"/>
        <w:rPr>
          <w:rFonts w:ascii="Times New Roman" w:hAnsi="Times New Roman" w:cs="Times New Roman"/>
          <w:color w:val="000000"/>
          <w:sz w:val="28"/>
          <w:szCs w:val="28"/>
          <w:lang w:val="uk-UA" w:eastAsia="ru-RU"/>
        </w:rPr>
      </w:pPr>
    </w:p>
    <w:p>
      <w:pPr>
        <w:pStyle w:val="17"/>
        <w:spacing w:line="360" w:lineRule="auto"/>
        <w:ind w:left="55" w:firstLine="601"/>
        <w:jc w:val="both"/>
        <w:rPr>
          <w:rFonts w:ascii="Times New Roman" w:hAnsi="Times New Roman" w:cs="Times New Roman"/>
          <w:b/>
          <w:color w:val="000000"/>
          <w:sz w:val="28"/>
          <w:szCs w:val="28"/>
          <w:lang w:val="uk-UA" w:eastAsia="ru-RU"/>
        </w:rPr>
      </w:pPr>
      <w:r>
        <w:rPr>
          <w:rFonts w:ascii="Times New Roman" w:hAnsi="Times New Roman" w:cs="Times New Roman"/>
          <w:b/>
          <w:color w:val="000000"/>
          <w:sz w:val="28"/>
          <w:szCs w:val="28"/>
          <w:lang w:val="uk-UA" w:eastAsia="ru-RU"/>
        </w:rPr>
        <w:t>1.4.</w:t>
      </w:r>
      <w:r>
        <w:rPr>
          <w:rFonts w:ascii="Times New Roman" w:hAnsi="Times New Roman" w:cs="Times New Roman"/>
          <w:sz w:val="28"/>
          <w:szCs w:val="28"/>
          <w:lang w:val="uk-UA"/>
        </w:rPr>
        <w:t xml:space="preserve"> </w:t>
      </w:r>
      <w:r>
        <w:rPr>
          <w:rFonts w:ascii="Times New Roman" w:hAnsi="Times New Roman" w:cs="Times New Roman"/>
          <w:b/>
          <w:sz w:val="28"/>
          <w:szCs w:val="28"/>
          <w:lang w:val="uk-UA"/>
        </w:rPr>
        <w:t xml:space="preserve">Засоби відновлення та стимуляції працездатності </w:t>
      </w:r>
    </w:p>
    <w:p>
      <w:pPr>
        <w:pStyle w:val="17"/>
        <w:spacing w:line="360" w:lineRule="auto"/>
        <w:ind w:left="55" w:firstLine="601"/>
        <w:jc w:val="both"/>
        <w:rPr>
          <w:rFonts w:ascii="Times New Roman" w:hAnsi="Times New Roman" w:cs="Times New Roman"/>
          <w:b/>
          <w:color w:val="000000"/>
          <w:sz w:val="36"/>
          <w:szCs w:val="28"/>
          <w:lang w:val="uk-UA" w:eastAsia="ru-RU"/>
        </w:rPr>
      </w:pPr>
      <w:r>
        <w:rPr>
          <w:rFonts w:ascii="Times New Roman" w:hAnsi="Times New Roman" w:cs="Times New Roman"/>
          <w:sz w:val="28"/>
          <w:lang w:val="uk-UA"/>
        </w:rPr>
        <w:t>Засоби відновлення працездатності спортсменів розподіляють на три основні групи: педагогічні, психологічні та медико-біологічні. Центральне місце у проблемі відновлення посідають педагогічні засоби, які припускають керування працездатністю спортсменів та відновлювальними процесами шляхом організованої м’язової діяльності.</w:t>
      </w:r>
    </w:p>
    <w:p>
      <w:pPr>
        <w:pStyle w:val="17"/>
        <w:spacing w:line="360" w:lineRule="auto"/>
        <w:ind w:firstLine="709"/>
        <w:jc w:val="both"/>
        <w:rPr>
          <w:rFonts w:ascii="Times New Roman" w:hAnsi="Times New Roman" w:cs="Times New Roman"/>
          <w:color w:val="000000"/>
          <w:sz w:val="28"/>
          <w:szCs w:val="28"/>
          <w:lang w:val="uk-UA" w:eastAsia="ru-RU"/>
        </w:rPr>
      </w:pPr>
      <w:r>
        <w:fldChar w:fldCharType="begin"/>
      </w:r>
      <w:r>
        <w:instrText xml:space="preserve"> HYPERLINK "http://ua-referat.com/%D0%9F%D0%B5%D0%B4%D0%B0%D0%B3%D0%BE%D0%B3%D1%96%D0%BA%D0%B0" \o "Педагогіка" </w:instrText>
      </w:r>
      <w:r>
        <w:fldChar w:fldCharType="separate"/>
      </w:r>
      <w:r>
        <w:rPr>
          <w:rFonts w:ascii="Times New Roman" w:hAnsi="Times New Roman" w:cs="Times New Roman"/>
          <w:i/>
          <w:color w:val="000000" w:themeColor="text1"/>
          <w:sz w:val="28"/>
          <w:szCs w:val="28"/>
          <w:lang w:val="uk-UA" w:eastAsia="ru-RU"/>
          <w14:textFill>
            <w14:solidFill>
              <w14:schemeClr w14:val="tx1"/>
            </w14:solidFill>
          </w14:textFill>
        </w:rPr>
        <w:t>Педагогічні</w:t>
      </w:r>
      <w:r>
        <w:rPr>
          <w:rFonts w:ascii="Times New Roman" w:hAnsi="Times New Roman" w:cs="Times New Roman"/>
          <w:i/>
          <w:color w:val="000000" w:themeColor="text1"/>
          <w:sz w:val="28"/>
          <w:szCs w:val="28"/>
          <w:lang w:val="uk-UA" w:eastAsia="ru-RU"/>
          <w14:textFill>
            <w14:solidFill>
              <w14:schemeClr w14:val="tx1"/>
            </w14:solidFill>
          </w14:textFill>
        </w:rPr>
        <w:fldChar w:fldCharType="end"/>
      </w:r>
      <w:r>
        <w:rPr>
          <w:rFonts w:ascii="Times New Roman" w:hAnsi="Times New Roman" w:cs="Times New Roman"/>
          <w:i/>
          <w:color w:val="000000"/>
          <w:sz w:val="28"/>
          <w:szCs w:val="28"/>
          <w:lang w:val="uk-UA" w:eastAsia="ru-RU"/>
        </w:rPr>
        <w:t xml:space="preserve"> засоби. </w:t>
      </w:r>
      <w:r>
        <w:rPr>
          <w:rFonts w:ascii="Times New Roman" w:hAnsi="Times New Roman" w:cs="Times New Roman"/>
          <w:color w:val="000000"/>
          <w:sz w:val="28"/>
          <w:szCs w:val="28"/>
          <w:lang w:val="uk-UA" w:eastAsia="ru-RU"/>
        </w:rPr>
        <w:t xml:space="preserve">Педагогічні засоби є основними, оскільки, які б ефективні </w:t>
      </w:r>
      <w:r>
        <w:fldChar w:fldCharType="begin"/>
      </w:r>
      <w:r>
        <w:instrText xml:space="preserve"> HYPERLINK "http://ua-referat.com/%D0%9F%D1%81%D0%B8%D1%85%D0%BE%D0%BB%D0%BE%D0%B3" \o "Психолог"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психологічні</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та медико-біологічні фактори не застосовувалися для стимулювання відновлювальних процесів, зростання спортивних результатів у пауерліфтинзі можливий лише при раціональному побудові тренування.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Педагогічні засоби передбачають оптимальне побудова одного тренувального заняття, що сприяє стимуляції відновних процесів, раціональна побудова тренувань у мікроциклах і на окремих етапах тренувального циклу.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Методичні прийоми побудови тренування, що сприяє стимуляції відновних процесів.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1. Збільшення частки окремих тренувальних занять з рішенням у них переважно однієї задачі, пов'язаної з поглибленою роботою над розвитком тієї чи іншої фізичної якості або вдосконаленням техніки. Такий прийом підвищує ефективність спеціальної фізичної підготовки у першому випадку і забезпечує сприятливі умови для фундаментальної роботи над удосконаленням спортивної техніки у другому. При цьому виключається негативний вплив одного виду роботи на інший, притаманне комплексному побудови тренувального заняття.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2. Використання мікроциклів із застосуванням навантаження однієї переважної спрямованості в тих випадках, коли вирішується завдання спеціальної фізичної підготовки спортсмена. Такий прийом дозволяє підвищити силу тренувальних дій і одержати більш високий ефект у розвитку фізичних якостей.</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3. Концентрація навантаження односпрямованого тренованого впливу на певних етапах підготовки. Такий прийом забезпечує глибокі адаптаційні зрушення в організмі, необхідні для істотного і довготривалого підвищення рівня спеціальної фізичної підготовленості спортсмена.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Використання </w:t>
      </w:r>
      <w:r>
        <w:fldChar w:fldCharType="begin"/>
      </w:r>
      <w:r>
        <w:instrText xml:space="preserve"> HYPERLINK "http://ua-referat.com/%D0%9F%D1%80%D0%B8%D0%B9%D0%BE%D0%BC%D1%83" \o "Прийому"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прийому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концентрації навантаження на окремих етапах забезпечує можливість зниження її загально-річного обсягу. Місце етапу концентрованої навантаження передбачається у відповідності зі стратегією побудови річного циклу, а його тривалість визначається низкою об'єктивних умов, які будуть розглянуті нижче.</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4. Розведення в часі концентрованих обсягів навантаження різної переважної спрямованості. Це застосовується для того, щоб уникнути негативного взаємовпливу їх тренувальних ефектів </w:t>
      </w:r>
      <w:r>
        <w:rPr>
          <w:rFonts w:ascii="Times New Roman" w:hAnsi="Times New Roman" w:cs="Times New Roman"/>
          <w:color w:val="000000"/>
          <w:sz w:val="28"/>
          <w:szCs w:val="28"/>
          <w:lang w:eastAsia="ru-RU"/>
        </w:rPr>
        <w:t>[25]</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Таким чином, замість комплексної організації тренування спортсменам високої кваліфікації доцільно використовувати, так звану, сполученої–послідовну систему організації навантаження Послідовність у даному випадку означає певний порядок і черговість введення в тренування обсягів навантаження різної спрямованості з урахуванням планомірного нарощування специфічного тренувального впливу на організм спортсмена Спряженість припускає доцільну наступність у черговості навантажень, що виходить із створення таких умов, при яких попередні навантаження забезпечують сприятливий </w:t>
      </w:r>
      <w:r>
        <w:fldChar w:fldCharType="begin"/>
      </w:r>
      <w:r>
        <w:instrText xml:space="preserve"> HYPERLINK "http://ua-referat.com/%D0%A4%D1%83%D0%BD%D0%BA%D1%86%D1%96%D0%BE%D0%BD%D0%B0%D0%BB%D1%96%D0%B7%D0%BC" \o "Функціоналізм"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функціональний</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фон для підвищення тренувальної  дії наступних.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 приводу сполученої–послідовної системи організації тренувального навантаження необхідно сказати наступне.</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По–перше, дана система не відкидає комплексність як загальний принцип фізичної підготовки в спорті, а лише розвиває його стосовно до умов і вимог тренування спортсменів високої кваліфікації. У даному випадку комплексність слід розуміти і розглядати не в одномоментному або паралельному, а в послідовному, розгорнутому в часі вираженні Принциповий механізм тренувального ефекту такого прийому полягає в послідовній кумуляції слідів від мінливого тренувального навантаження різної переважної спрямованості.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По–друге, сполученої–послідовна система передбачає в якості кінцевого результату рівномірний і гармонійний вдосконалення основних показників спеціальної підготовленості спортсмена. Це важливо підкреслити, оскільки на вищому рівні майстерності не може бути такого положення, коли одні спортсмени досягають результату за рахунок більш досконалої техніки, інші – за рахунок сили або витривалості і т. п.</w:t>
      </w:r>
      <w:r>
        <w:fldChar w:fldCharType="begin"/>
      </w:r>
      <w:r>
        <w:instrText xml:space="preserve"> HYPERLINK "http://ua-referat.com/%D0%A1%D0%BF%D0%B5%D1%86%D1%96%D0%B0%D0%BB%D1%96%D1%81%D1%82" \o "Спеціаліст" </w:instrText>
      </w:r>
      <w:r>
        <w:fldChar w:fldCharType="separate"/>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Спеціальні</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дослідження свідчать, що сучасних спортсменів екстракласу відрізняє високий і щодо рівномірний рівень розвитку всіх тих показників, які переважно визначають спортивний успіх.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Для правильного </w:t>
      </w:r>
      <w:r>
        <w:fldChar w:fldCharType="begin"/>
      </w:r>
      <w:r>
        <w:instrText xml:space="preserve"> HYPERLINK "http://ua-referat.com/%D0%9F%D0%BB%D0%B0%D0%BD%D1%83%D0%B2%D0%B0%D0%BD%D0%BD%D1%8F" \o "Планування"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планування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тренування в річному циклі важливе значення мають уявлення про закономірності довготривалої адаптації організму спортсмена до напруженої м'язової роботи.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Під довготривалої </w:t>
      </w:r>
      <w:r>
        <w:fldChar w:fldCharType="begin"/>
      </w:r>
      <w:r>
        <w:instrText xml:space="preserve"> HYPERLINK "http://ua-referat.com/%D0%90%D0%B4%D0%B0%D0%BF%D1%82%D0%B0%D1%86%D0%B8%D1%8F" \o "Адаптация"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адаптацією</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слід розуміти відносно стійку пристосувальну морфо-функціональних перебудову організму, результатом і зовнішнім виразом якої виступає підвищення рівня його специфічної працездатності.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Результати сучасних досліджень свідчать на кожен момент організм людини має певний адаптаційним резервом, т е здатністю перейти під впливом тренувальних дій на новий, більш високий рівень спеціальної працездатності Ємність такого поточного адаптаційного резерву (ТАР) організму обмежена. Це означає, що існує оптимальний термін, протягом якого організму можна пред'являти розвиваючу тренувальне навантаження, а також межа в обсязі тренувальних дій, об'єктивно необхідних для повноцінної реалізації ТАР організму. Якщо задати організму навантаження меншу за термінами й обсягом, ТАР не буде реалізований. Якщо перевищити їх оптимальні </w:t>
      </w:r>
      <w:r>
        <w:fldChar w:fldCharType="begin"/>
      </w:r>
      <w:r>
        <w:instrText xml:space="preserve"> HYPERLINK "http://ua-referat.com/%D0%9C%D0%B5%D0%B6%D1%96" \o "Межі"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межі</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це призведе до перетренованості, а потім і до </w:t>
      </w:r>
      <w:r>
        <w:fldChar w:fldCharType="begin"/>
      </w:r>
      <w:r>
        <w:instrText xml:space="preserve"> HYPERLINK "http://ua-referat.com/%D0%9F%D0%B0%D1%82%D0%BE%D0%BB%D0%BE%D0%B3%D1%96%D1%8F" \o "Патологія"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патологічних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явищ </w:t>
      </w:r>
      <w:r>
        <w:rPr>
          <w:rFonts w:ascii="Times New Roman" w:hAnsi="Times New Roman" w:cs="Times New Roman"/>
          <w:color w:val="000000"/>
          <w:sz w:val="28"/>
          <w:szCs w:val="28"/>
          <w:lang w:eastAsia="ru-RU"/>
        </w:rPr>
        <w:t>[10]</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Зі зростанням майстерності ємність ТАР організму зменшується, і для його реалізації потрібно все більш сильні впливу, що тренують. Тому необхідно так підходити до визначення змісту, обсягу та організації тренувального навантаження, щоб забезпечити повноцінну реалізацію ТАР організму і підняти його функціональні можливості на новий, об'єктивно доступний для нього рівень.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Таким чином, повноцінність реалізації ТАР організму – найважливіший критерії ефективності тренувального процесу.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 xml:space="preserve">Психологічні засоби. </w:t>
      </w:r>
      <w:r>
        <w:rPr>
          <w:rFonts w:ascii="Times New Roman" w:hAnsi="Times New Roman" w:cs="Times New Roman"/>
          <w:color w:val="000000"/>
          <w:sz w:val="28"/>
          <w:szCs w:val="28"/>
          <w:lang w:val="uk-UA" w:eastAsia="ru-RU"/>
        </w:rPr>
        <w:t xml:space="preserve">Спеціальні психологічні впливу, </w:t>
      </w:r>
      <w:r>
        <w:fldChar w:fldCharType="begin"/>
      </w:r>
      <w:r>
        <w:instrText xml:space="preserve"> HYPERLINK "http://ua-referat.com/%D0%9D%D0%B0%D0%B2%D1%87%D0%B0%D0%BD%D0%BD%D1%8F" \o "Навчання"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навчання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r>
        <w:fldChar w:fldCharType="begin"/>
      </w:r>
      <w:r>
        <w:instrText xml:space="preserve"> HYPERLINK "http://ua-referat.com/%D0%9F%D1%80%D0%B8%D0%B9%D0%BE%D0%BC%D1%83" \o "Прийому"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прийомам</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психо-регулюючого тренування здійснюють кваліфіковані психологи. Однак у спортивних школах зростає роль тренера–викладача в управлінні вільним часом учнів, в знятті емоційної напруги і т.д. Ці чинники значно впливають на </w:t>
      </w:r>
      <w:r>
        <w:fldChar w:fldCharType="begin"/>
      </w:r>
      <w:r>
        <w:instrText xml:space="preserve"> HYPERLINK "http://ua-referat.com/%D0%A5%D0%B0%D1%80%D0%B0%D0%BA%D1%82%D0%B5%D1%80" \o "Характер"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характер</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перебіг відновних процесів.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Специфічні умови діяльності у фізичному вихованні характеризуються: розвитком фізичних і моральних сил; фізичними і психічними напруженнями; передзмагальному і змагальних настроєм; спортивними досягненнями. З цими умовами необхідно дотримуватися режиму виховання спортсменів від юнаків до ветеранів.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Методи дотримання цих специфічних умов і безпосереднього впровадження їх у спортивне </w:t>
      </w:r>
      <w:r>
        <w:fldChar w:fldCharType="begin"/>
      </w:r>
      <w:r>
        <w:instrText xml:space="preserve"> HYPERLINK "http://ua-referat.com/%D0%96%D0%B8%D1%82%D1%82%D1%8F" \o "Життя"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життя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1. Метод </w:t>
      </w:r>
      <w:r>
        <w:fldChar w:fldCharType="begin"/>
      </w:r>
      <w:r>
        <w:instrText xml:space="preserve"> HYPERLINK "http://ua-referat.com/%D0%9F%D0%BE%D1%80%D1%96%D0%B2%D0%BD%D1%8F%D0%BD%D0%BD%D1%8F" \o "Порівняння"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порівняння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Використовується для вивчення </w:t>
      </w:r>
      <w:r>
        <w:fldChar w:fldCharType="begin"/>
      </w:r>
      <w:r>
        <w:instrText xml:space="preserve"> HYPERLINK "http://ua-referat.com/%D0%9F%D1%81%D0%B8%D1%85%D0%BE%D0%BB%D0%BE%D0%B3%D1%96%D1%8F" \o "Психологія"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психологічних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відмінностей у психічних </w:t>
      </w:r>
      <w:r>
        <w:fldChar w:fldCharType="begin"/>
      </w:r>
      <w:r>
        <w:instrText xml:space="preserve"> HYPERLINK "http://ua-referat.com/%D0%9F%D1%80%D0%BE%D1%86%D0%B5%D1%81" \o "Процес"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процесах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станах і особистісні особливості спортсмена в залежності від віку, статі, кваліфікації, умов тренування і змагань.</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2. Комплексний метод. Метод включає в себе багатостороннє вивчення спортсмена за допомогою багатьох методик. Наприклад, підготовка спортсмена за допомогою </w:t>
      </w:r>
      <w:r>
        <w:fldChar w:fldCharType="begin"/>
      </w:r>
      <w:r>
        <w:instrText xml:space="preserve"> HYPERLINK "http://ua-referat.com/%D0%93%D1%96%D0%BF%D0%BD%D0%BE%D0%B7" \o "Гіпноз"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гіпнозу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r>
        <w:fldChar w:fldCharType="begin"/>
      </w:r>
      <w:r>
        <w:instrText xml:space="preserve"> HYPERLINK "http://ua-referat.com/%D0%A1%D0%B0%D0%BC%D0%BE%D0%B3%D1%96%D0%BF%D0%BD%D0%BE%D0%B7" \o "Самогіпноз"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самогіпнозу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або можливості самостійної розробки тренувального плану та спортивного </w:t>
      </w:r>
      <w:r>
        <w:fldChar w:fldCharType="begin"/>
      </w:r>
      <w:r>
        <w:instrText xml:space="preserve"> HYPERLINK "http://ua-referat.com/%D0%A5%D0%B0%D1%80%D1%87%D1%83%D0%B2%D0%B0%D0%BD%D0%BD%D1%8F" \o "Харчування"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харчування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для інших. Метод складання тренувальної програми застосуємо як для початківців, так і для більш підготовлених атлетів.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3. Метод спостереження. Заснований на вивченні психічних, рухових, поведінкових та інших проявів. Доцільно переглядати </w:t>
      </w:r>
      <w:r>
        <w:fldChar w:fldCharType="begin"/>
      </w:r>
      <w:r>
        <w:instrText xml:space="preserve"> HYPERLINK "http://ua-referat.com/%D0%9C%D0%B0%D1%82%D0%B5%D1%80%D1%96%D1%8F" \o "Матерія"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матеріал</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у колі своєї спортивної команди для того, щоб на місці робити негативні та позитивні зауваження по ходу перегляду.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4. Метод самоспостереження. Спортсмен сам </w:t>
      </w:r>
      <w:r>
        <w:fldChar w:fldCharType="begin"/>
      </w:r>
      <w:r>
        <w:instrText xml:space="preserve"> HYPERLINK "http://ua-referat.com/%D0%92%D1%81%D1%82%D0%B0%D0%BD%D0%BE%D0%B2%D0%B8" \o "Встанови"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встановлює</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ознаки, за якими він визначає точність і правильність виконання руху (наприклад, в жимі лежачи – правильний підбір постановки рук і точне торкання на грудях, що дозволяє знайти максимальний імпульс застосування зворотної сили жиму).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5. Метод „обговорення” чи „бесіда„. Тут треба дуже чітко знати і відчувати, наскільки ваш підопічний </w:t>
      </w:r>
      <w:r>
        <w:fldChar w:fldCharType="begin"/>
      </w:r>
      <w:r>
        <w:instrText xml:space="preserve"> HYPERLINK "http://ua-referat.com/%D0%9F%D1%81%D0%B8%D1%85%D0%BE%D0%BB%D0%BE%D0%B3" \o "Психолог"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психологічно</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готовий для бесіди і який ключ необхідно підібрати до нього. Тактично, розмова повинна бути нетривалим і </w:t>
      </w:r>
      <w:r>
        <w:fldChar w:fldCharType="begin"/>
      </w:r>
      <w:r>
        <w:instrText xml:space="preserve"> HYPERLINK "http://ua-referat.com/%D0%9C%D0%B0%D1%82%D0%B8" \o "Мати"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мати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властиво–характерне напрямок для можливості повністю розкрити ту чи іншу причину дискомфортного </w:t>
      </w:r>
      <w:r>
        <w:fldChar w:fldCharType="begin"/>
      </w:r>
      <w:r>
        <w:instrText xml:space="preserve"> HYPERLINK "http://ua-referat.com/%D0%A1%D1%82%D0%B0%D0%BD%D1%83" \o "Стану"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стану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Необхідно застосовувати педагогічні методи для підняття духу і психічної готовності при тренуваннях і підготовці до змагань.</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6. Метод „аналізу„. Це заключний метод, де обов'язково слід провести заключний аналіз загального психологічного настрою вашого спортивного </w:t>
      </w:r>
      <w:r>
        <w:fldChar w:fldCharType="begin"/>
      </w:r>
      <w:r>
        <w:instrText xml:space="preserve"> HYPERLINK "http://ua-referat.com/%D0%9A%D0%BE%D0%BB%D0%B5%D0%BA%D1%82%D0%B8%D0%B2" \o "Колектив"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колективу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виявити яскравих „позитивних„ лідерів, які сприяють розвитку і становленню морально–психологічного </w:t>
      </w:r>
      <w:r>
        <w:fldChar w:fldCharType="begin"/>
      </w:r>
      <w:r>
        <w:instrText xml:space="preserve"> HYPERLINK "http://ua-referat.com/%D0%9A%D0%BB%D1%96%D0%BC%D0%B0%D1%82" \o "Клімат"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клімату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Необхідно дати можливість спортсменам для самовияву і самооцінки, а також створити робочу обстановку в залі. Взаємодія партнерів по команді носить характер співробітництва, що передбачає різні форми діяльності: фізичну взаємодопомога, допомогу при підготовці спортсмена для виходу на поміст (підготувати і замотати бинти, майку і тд.), Замінити вибулого з ладу </w:t>
      </w:r>
      <w:r>
        <w:fldChar w:fldCharType="begin"/>
      </w:r>
      <w:r>
        <w:instrText xml:space="preserve"> HYPERLINK "http://ua-referat.com/%D0%A2%D0%BE%D0%B2%D0%B0%D1%80%D0%B8" \o "Товари"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товариша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по команді. Ефективність взаємодії партнерів залежить від психологічного клімату в команді, згуртованості, що склалися міжособистісних відносин, наявності авторитетних лідерів, добре відпрацьованих навичок та досвіду спільних дій. Важливе значення для ефективності спортивної діяльності має взаємодія тренера і спортсмена. Тренер виступає в якості суб'єкта, а спортсмен в якості об'єкта </w:t>
      </w:r>
      <w:r>
        <w:fldChar w:fldCharType="begin"/>
      </w:r>
      <w:r>
        <w:instrText xml:space="preserve"> HYPERLINK "http://ua-referat.com/%D0%A3%D0%BF%D1%80%D0%B0%D0%B2%D0%BB%D1%96%D0%BD%D0%BD%D1%8F" \o "Управління"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управління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При цьому, </w:t>
      </w:r>
      <w:r>
        <w:fldChar w:fldCharType="begin"/>
      </w:r>
      <w:r>
        <w:instrText xml:space="preserve"> HYPERLINK "http://ua-referat.com/%D1%84%D1%83%D0%BD%D0%BA%D1%86%D1%96%D1%8F" \o "функція"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функція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управління полягає в направленому вплив на тактико–технічні дії спортсмена, у впливі на його психічний стан і поведінку в цілому </w:t>
      </w:r>
      <w:r>
        <w:rPr>
          <w:rFonts w:ascii="Times New Roman" w:hAnsi="Times New Roman" w:cs="Times New Roman"/>
          <w:color w:val="000000"/>
          <w:sz w:val="28"/>
          <w:szCs w:val="28"/>
          <w:lang w:eastAsia="ru-RU"/>
        </w:rPr>
        <w:t>[35]</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Ефект керуючих впливів тренера в сукупності зі свідомими зусиллями спортсмена знаходить своє вираження у програмі змагальних дій та зміни до них, в динаміці психічних станів спортсмена, у взаємній задоволеності і взаєморозуміння між тренером і спортсменом, в результативності дії, головним критерієм якої служить спортивне досягнення.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А.І. Леонтьєв пише: „Психологія людини має справу з діяльністю конкретних індивідуумів, що протікає або в умовах відкритої колективності – серед оточуючих людей, разом з ними і у взаємодії з ними, або віч–на–віч з навколишнім предметним світом„.</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Неважко визначити, що змагання з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пауерліфтингу </w:t>
      </w:r>
      <w:r>
        <w:rPr>
          <w:rFonts w:ascii="Times New Roman" w:hAnsi="Times New Roman" w:cs="Times New Roman"/>
          <w:color w:val="000000"/>
          <w:sz w:val="28"/>
          <w:szCs w:val="28"/>
          <w:lang w:val="uk-UA" w:eastAsia="ru-RU"/>
        </w:rPr>
        <w:t xml:space="preserve">протікають </w:t>
      </w:r>
      <w:r>
        <w:fldChar w:fldCharType="begin"/>
      </w:r>
      <w:r>
        <w:instrText xml:space="preserve"> HYPERLINK "http://ua-referat.com/%D0%A1%D0%B0%D0%BC%D0%B5" \o "Саме"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саме</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„віч–на–віч„ спортсмена і штанги. Тут, поряд з морально–психологічною підготовкою повинен спрацювати навик атлета. Формування рухових навичок у спорті не менш важливо, ніж розвиток сили, вибухової сили, витривалості і т.д. Переможцем зазвичай стає той, хто знає як докладати силу і швидкість, а не той, у кого ці якості просто розвинені. Придбання досвіду означає більш високу ефективність рухів, економічність зусиль, а значить і поліпшення результату. Деякі навички вимагають від спортсмена лише точності рухів всього тіла або окремих його частин.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При освоєнні якого–небудь навику, ми подумки виробляємо оцінку дій. Щоб уникнути перевантаження </w:t>
      </w:r>
      <w:r>
        <w:fldChar w:fldCharType="begin"/>
      </w:r>
      <w:r>
        <w:instrText xml:space="preserve"> HYPERLINK "http://ua-referat.com/%D0%86%D0%BD%D1%84%D0%BE%D1%80%D0%BC%D0%B0%D1%86%D1%96%D1%8F" \o "Інформація"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інформацією</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вказівки тренера повинні поєднуватися з внутрішніми самонаказами спортсмена. Після завершення підходу, спортсмену потрібен певний час для оцінки того, що </w:t>
      </w:r>
      <w:r>
        <w:fldChar w:fldCharType="begin"/>
      </w:r>
      <w:r>
        <w:instrText xml:space="preserve"> HYPERLINK "http://ua-referat.com/%D0%A1%D0%B0%D0%BC%D0%B5" \o "Саме"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саме</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сталося, тобто, він повинен проводити сам рух і результати докладених зусиль до того, як тренер висловить свою думку.Своєчасність вказівок тренера спортсмену важливо, як і обсяг переданої інформації </w:t>
      </w:r>
      <w:r>
        <w:rPr>
          <w:rFonts w:ascii="Times New Roman" w:hAnsi="Times New Roman" w:cs="Times New Roman"/>
          <w:color w:val="000000"/>
          <w:sz w:val="28"/>
          <w:szCs w:val="28"/>
          <w:lang w:eastAsia="ru-RU"/>
        </w:rPr>
        <w:t>[23]</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На наступних стадіях формування досвіду, спортсмен повинен одержувати менше формальних інструкцій, більше концентрувати свою увагу на елементах руху. При цьому необхідно, за допомогою методу „проб і помилок„ експериментувати, вибираючи різні способи виконання вправ, вибираючи той, який найкращим чином </w:t>
      </w:r>
      <w:r>
        <w:fldChar w:fldCharType="begin"/>
      </w:r>
      <w:r>
        <w:instrText xml:space="preserve"> HYPERLINK "http://ua-referat.com/%D0%92%D1%96%D0%B4%D0%BF%D0%BE%D0%B2%D1%96%D0%B4%D1%8C" \o "Відповідь"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відповідає</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його руховим можливостям. Тренер зобов'язаний загострювати увагу спортсмена на окремих частинах рухів, використовуючи такі фрази, як „могутніше рух вгору„ (у присіданні) або „в кожній точці – прискорення„ (в жимі лежачи), або „сильніше зрив ногами„ (в тязі).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Також необхідно включати додаткові, формують навички, вправи. Ефективність тренування залежить від того, наскільки вона різноманітна. Для того, щоб досягати більшого результату в кожному русі, необхідна відпрацювання кожного з його елементів.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Важливу роль у ході підготовки грає ідеомоторна тренування. Були проведені дослідження, які показали, що: ідеомоторна тренування сприяє більш швидкому освоєнню руху, ніж його просте сприйняття; ідеомоторна тренування найбільш ефективна на ранніх стадіях освоєння досвіду. У ході такого тренування, спортсменам пропонується подумки уявити, що вони виконують якийсь рух (бажано промовляти вголос елементи виконуваних рухів); уявне проходження на так званих опорних пунктах – важких моментах, дає позитивні результати в подальшій фізичній роботі </w:t>
      </w:r>
      <w:r>
        <w:rPr>
          <w:rFonts w:ascii="Times New Roman" w:hAnsi="Times New Roman" w:cs="Times New Roman"/>
          <w:color w:val="000000"/>
          <w:sz w:val="28"/>
          <w:szCs w:val="28"/>
          <w:lang w:eastAsia="ru-RU"/>
        </w:rPr>
        <w:t>[43]</w:t>
      </w:r>
      <w:r>
        <w:rPr>
          <w:rFonts w:ascii="Times New Roman" w:hAnsi="Times New Roman" w:cs="Times New Roman"/>
          <w:color w:val="000000"/>
          <w:sz w:val="28"/>
          <w:szCs w:val="28"/>
          <w:lang w:val="uk-UA" w:eastAsia="ru-RU"/>
        </w:rPr>
        <w:t>.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На мою думку, ще більш ефективні словесні управляючі дії, що включаються в процес практичного виконання дії.</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Гігієнічні засоби.</w:t>
      </w:r>
      <w:r>
        <w:rPr>
          <w:rFonts w:ascii="Times New Roman" w:hAnsi="Times New Roman" w:cs="Times New Roman"/>
          <w:b/>
          <w:color w:val="000000"/>
          <w:sz w:val="28"/>
          <w:szCs w:val="28"/>
          <w:lang w:val="uk-UA" w:eastAsia="ru-RU"/>
        </w:rPr>
        <w:t xml:space="preserve"> </w:t>
      </w:r>
      <w:r>
        <w:rPr>
          <w:rFonts w:ascii="Times New Roman" w:hAnsi="Times New Roman" w:cs="Times New Roman"/>
          <w:color w:val="000000"/>
          <w:sz w:val="28"/>
          <w:szCs w:val="28"/>
          <w:lang w:val="uk-UA" w:eastAsia="ru-RU"/>
        </w:rPr>
        <w:t>Гігієнічні засоби відновлення детально розроблені. Це вимоги до режиму дня, праці, навчальних занять, відпочинку,</w:t>
      </w:r>
      <w:r>
        <w:fldChar w:fldCharType="begin"/>
      </w:r>
      <w:r>
        <w:instrText xml:space="preserve"> HYPERLINK "http://ua-referat.com/%D0%A5%D0%B0%D1%80%D1%87%D1%83%D0%B2%D0%B0%D0%BD%D0%BD%D1%8F" \o "Харчування" </w:instrText>
      </w:r>
      <w:r>
        <w:fldChar w:fldCharType="separate"/>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харчування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Необхідно обов'язкове дотримання гігієнічних вимог до місць занять, побутових приміщень, інвентарю.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Заняття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паурліфтингом</w:t>
      </w:r>
      <w:r>
        <w:rPr>
          <w:sz w:val="28"/>
          <w:szCs w:val="28"/>
          <w:lang w:val="uk-UA"/>
        </w:rPr>
        <w:t xml:space="preserve"> </w:t>
      </w:r>
      <w:r>
        <w:rPr>
          <w:rFonts w:ascii="Times New Roman" w:hAnsi="Times New Roman" w:cs="Times New Roman"/>
          <w:color w:val="000000"/>
          <w:sz w:val="28"/>
          <w:szCs w:val="28"/>
          <w:lang w:val="uk-UA" w:eastAsia="ru-RU"/>
        </w:rPr>
        <w:t xml:space="preserve">– один з методів </w:t>
      </w:r>
      <w:r>
        <w:fldChar w:fldCharType="begin"/>
      </w:r>
      <w:r>
        <w:instrText xml:space="preserve"> HYPERLINK "http://ua-referat.com/%D0%97%D0%B0%D0%B3%D0%B0%D1%80%D1%82%D0%BE%D0%B2%D1%83%D0%B2%D0%B0%D0%BD%D0%BD%D1%8F" \o "Загартовування"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загартовування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r>
        <w:rPr>
          <w:rFonts w:ascii="Times New Roman" w:hAnsi="Times New Roman" w:cs="Times New Roman"/>
          <w:i/>
          <w:color w:val="000000"/>
          <w:sz w:val="28"/>
          <w:szCs w:val="28"/>
          <w:lang w:val="uk-UA" w:eastAsia="ru-RU"/>
        </w:rPr>
        <w:t>Загартовування організму</w:t>
      </w:r>
      <w:r>
        <w:rPr>
          <w:rFonts w:ascii="Times New Roman" w:hAnsi="Times New Roman" w:cs="Times New Roman"/>
          <w:color w:val="000000"/>
          <w:sz w:val="28"/>
          <w:szCs w:val="28"/>
          <w:lang w:val="uk-UA" w:eastAsia="ru-RU"/>
        </w:rPr>
        <w:t xml:space="preserve"> система заходів, що підвищують стійкість організму до впливу несприятливих погодно–кліматичних умов, виробленню умовно–рефлекторних реакцій терморегуляції з метою її вдосконалення.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Для того щоб удосконалювати організм потрібні тривалі й систематичні тренування. Загартовування в пауерліфтинзі представляє особливий різновид фізичної культури, найважливіша ланка в системі фізичного виховання. Таким чином,</w:t>
      </w:r>
      <w:r>
        <w:fldChar w:fldCharType="begin"/>
      </w:r>
      <w:r>
        <w:instrText xml:space="preserve"> HYPERLINK "http://ua-referat.com/%D0%97%D0%B0%D0%B3%D0%B0%D1%80%D1%82%D0%BE%D0%B2%D1%83%D0%B2%D0%B0%D0%BD%D0%BD%D1%8F" \o "Загартовування" </w:instrText>
      </w:r>
      <w:r>
        <w:fldChar w:fldCharType="separate"/>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загартовування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 це своєрідне тренування захисних сил організму, підготовка до своєчасної мобілізації. Для </w:t>
      </w:r>
      <w:r>
        <w:fldChar w:fldCharType="begin"/>
      </w:r>
      <w:r>
        <w:instrText xml:space="preserve"> HYPERLINK "http://ua-referat.com/%D0%97%D0%B0%D0%B3%D0%B0%D1%80%D1%82%D0%BE%D0%B2%D1%83%D0%B2%D0%B0%D0%BD%D0%BD%D1%8F" \o "Загартовування"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загартовування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використовують </w:t>
      </w:r>
      <w:r>
        <w:fldChar w:fldCharType="begin"/>
      </w:r>
      <w:r>
        <w:instrText xml:space="preserve"> HYPERLINK "http://ua-referat.com/%D0%9F%D1%80%D0%B8%D1%80%D0%BE%D0%B4%D0%B0" \o "Природа"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природні</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фактори природи–повітря, воду, сонце. Ці фактори не тільки необхідно для життя, але також вони сприяють видозмінювати </w:t>
      </w:r>
      <w:r>
        <w:fldChar w:fldCharType="begin"/>
      </w:r>
      <w:r>
        <w:instrText xml:space="preserve"> HYPERLINK "http://ua-referat.com/%D0%9C%D0%B0%D1%82%D0%B5%D1%80%D1%96%D0%B0%D0%BB%D0%B8" \o "Матеріали"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матеріальну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організацію життєвих відправлень організму, а при певних умовах можуть викликати порушення різних функцій, стати джерелом захворювань.</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Загартована </w:t>
      </w:r>
      <w:r>
        <w:fldChar w:fldCharType="begin"/>
      </w:r>
      <w:r>
        <w:instrText xml:space="preserve"> HYPERLINK "http://ua-referat.com/%D0%9B%D1%8E%D0%B4%D0%B8%D0%BD%D0%B0" \o "Людина"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людина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відрізняється тим, що навіть тривала дія холоду не порушує його температурного </w:t>
      </w:r>
      <w:r>
        <w:fldChar w:fldCharType="begin"/>
      </w:r>
      <w:r>
        <w:instrText xml:space="preserve"> HYPERLINK "http://ua-referat.com/%D0%93%D0%BE%D0%BC%D0%B5%D0%BE%D1%81%D1%82%D0%B0%D0%B7" \o "Гомеостаз"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гомеостазу</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(постійності температури тіла). У такого організму при охолодженні зменшуються </w:t>
      </w:r>
      <w:r>
        <w:fldChar w:fldCharType="begin"/>
      </w:r>
      <w:r>
        <w:instrText xml:space="preserve"> HYPERLINK "http://ua-referat.com/%D0%9F%D1%80%D0%BE%D1%86%D0%B5%D1%81" \o "Процес"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процеси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віддачі тепла в зовнішнє середовище, і навпаки, виникають механізми, які б його виробленні, підвищується </w:t>
      </w:r>
      <w:r>
        <w:fldChar w:fldCharType="begin"/>
      </w:r>
      <w:r>
        <w:instrText xml:space="preserve"> HYPERLINK "http://ua-referat.com/%D0%9E%D0%B1%D0%BC%D1%96%D0%BD" \o "Обмін"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обмін</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речовин, що забезпечує нормальне протікання </w:t>
      </w:r>
      <w:r>
        <w:fldChar w:fldCharType="begin"/>
      </w:r>
      <w:r>
        <w:instrText xml:space="preserve"> HYPERLINK "http://ua-referat.com/%D0%A4%D1%96%D0%B7%D1%96%D0%BE%D0%BB%D0%BE%D0%B3%D1%96%D1%8F" \o "Фізіологія"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фізіологічних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біохімічних процесів в організмі. У незагартованого організму навіть нетривалий охолодження порушує процеси теплорегуляції, що веде до перевищення процесів тепловіддачі над процесами теплопродукції, а це супроводжується прогресивним зниженням температури тіла. У такому випадку активізується життєдіяльність так званих умовно </w:t>
      </w:r>
      <w:r>
        <w:fldChar w:fldCharType="begin"/>
      </w:r>
      <w:r>
        <w:instrText xml:space="preserve"> HYPERLINK "http://ua-referat.com/%D0%9F%D0%B0%D1%82%D0%BE%D0%B3%D0%B5%D0%BD%D0%B5%D0%B7" \o "Патогенез"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патогенних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r>
        <w:fldChar w:fldCharType="begin"/>
      </w:r>
      <w:r>
        <w:instrText xml:space="preserve"> HYPERLINK "http://ua-referat.com/%D0%9C%D1%96%D0%BA%D1%80%D0%BE%D0%BE%D1%80%D0%B3%D0%B0%D0%BD%D1%96%D0%B7%D0%BC%D0%B8" \o "Мікроорганізми"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мікроорганізмів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як наслідок, виникає захворювання.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Удосконалення терморегулювальних </w:t>
      </w:r>
      <w:r>
        <w:fldChar w:fldCharType="begin"/>
      </w:r>
      <w:r>
        <w:instrText xml:space="preserve"> HYPERLINK "http://ua-referat.com/%D0%9C%D0%B5%D1%85%D0%B0%D0%BD%D1%96%D0%B7%D0%BC%D1%96" \o "Механізмі"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механізмів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 </w:t>
      </w:r>
      <w:r>
        <w:fldChar w:fldCharType="begin"/>
      </w:r>
      <w:r>
        <w:instrText xml:space="preserve"> HYPERLINK "http://ua-referat.com/%D0%A4%D1%96%D0%B7%D1%96%D0%BE%D0%BB%D0%BE%D0%B3%D1%96%D1%8F" \o "Фізіологія"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фізіологічна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сутність загартовування. При цьому досягається висока злагодженість процесів теплопродукції і тепловіддачі, що забезпечують адекватне пристосування цілого організму до факторів середовища проживання.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Загартовування дозволяє використовувати приховані можливості організму, мобілізувати в потрібний момент захисні сили і тим самим усунути небезпечний вплив на нього несприятливих факторів зовнішнього середовища. У широкому сенсі слова це свідома регуляція і </w:t>
      </w:r>
      <w:r>
        <w:fldChar w:fldCharType="begin"/>
      </w:r>
      <w:r>
        <w:instrText xml:space="preserve"> HYPERLINK "http://ua-referat.com/%D0%9F%D0%B5%D1%80%D0%B5%D0%B1%D1%83%D0%B4%D0%BE%D0%B2%D0%B0" \o "Перебудова"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перебудова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терморегуляторний системи організму, спрямована на підвищення потенційних можливостей людини протистояти дії несприятливих факторів зовнішнього середовища шляхом більш швидкого та ефективного включення всіх ланок, що входять у функціональну систему терморегуляції. У цьому процесі вдосконалюється координаційна зв'язок між окремими функціональними системами організму, завдяки чому досягається найбільш досконале його пристосування до мінливих умов зовнішнього середовища.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Загартовування принесе позитивний результат лише в тому випадку, якщо сила і тривалість дії гартує процедур нарощуватимуться поступово. Втім, цей принцип визначається самою сутністю загартовування. Поступове пристосування організму до різних температурних режимів.</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Таке початкове загартовування, як обтирання холодною водою або снігом або купання в ополонці може принести невиправний шкоду здоров'ю. Перехід від менш сильних впливів до сильніших повинен здійснюватися поступово, з урахуванням стану організму і </w:t>
      </w:r>
      <w:r>
        <w:fldChar w:fldCharType="begin"/>
      </w:r>
      <w:r>
        <w:instrText xml:space="preserve"> HYPERLINK "http://ua-referat.com/%D0%A5%D0%B0%D1%80%D0%B0%D0%BA%D1%82%D0%B5%D1%80" \o "Характер"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характером</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themeColor="text1"/>
          <w:sz w:val="28"/>
          <w:szCs w:val="28"/>
          <w:lang w:val="uk-UA" w:eastAsia="ru-RU"/>
          <w14:textFill>
            <w14:solidFill>
              <w14:schemeClr w14:val="tx1"/>
            </w14:solidFill>
          </w14:textFill>
        </w:rPr>
        <w:t xml:space="preserve"> його</w:t>
      </w:r>
      <w:r>
        <w:rPr>
          <w:rFonts w:ascii="Times New Roman" w:hAnsi="Times New Roman" w:cs="Times New Roman"/>
          <w:color w:val="000000"/>
          <w:sz w:val="28"/>
          <w:szCs w:val="28"/>
          <w:lang w:val="uk-UA" w:eastAsia="ru-RU"/>
        </w:rPr>
        <w:t xml:space="preserve"> </w:t>
      </w:r>
      <w:r>
        <w:fldChar w:fldCharType="begin"/>
      </w:r>
      <w:r>
        <w:instrText xml:space="preserve"> HYPERLINK "http://ua-referat.com/%D0%92%D1%96%D0%B4%D0%BF%D0%BE%D0%B2%D1%96%D0%B4%D1%8C" \o "Відповідь"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відповідних</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реакцій на застосовуване вплив. Особливо це важливо враховувати при загартовуванні дітей і літніх, а також людей, які страждають хронічними захворюваннями серця, легенів і шлунково–кишкового тракту. Тривалий переохолодження тіла, раптові, занадто різкі переходи від тепла до холоду, зловживання сонячними променями негативно позначаються на стані організму, особливо якщо він ще не підготовлений до таких впливів </w:t>
      </w:r>
      <w:r>
        <w:rPr>
          <w:rFonts w:ascii="Times New Roman" w:hAnsi="Times New Roman" w:cs="Times New Roman"/>
          <w:color w:val="000000"/>
          <w:sz w:val="28"/>
          <w:szCs w:val="28"/>
          <w:lang w:eastAsia="ru-RU"/>
        </w:rPr>
        <w:t>[6]</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На початку застосування процедур, що гартують в організму виникає певна </w:t>
      </w:r>
      <w:r>
        <w:fldChar w:fldCharType="begin"/>
      </w:r>
      <w:r>
        <w:instrText xml:space="preserve"> HYPERLINK "http://ua-referat.com/%D0%92%D1%96%D0%B4%D0%BF%D0%BE%D0%B2%D1%96%D0%B4%D1%8C" \o "Відповідь"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відповідь</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реакція з боку серцево–судинної системи, </w:t>
      </w:r>
      <w:r>
        <w:fldChar w:fldCharType="begin"/>
      </w:r>
      <w:r>
        <w:instrText xml:space="preserve"> HYPERLINK "http://ua-referat.com/%D0%94%D0%B8%D1%85%D0%B0%D0%BD%D0%BD%D1%8F" \o "Дихання"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дихання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та центральної нервової системи. У міру неодноразового повторення цієї процедури реакції на неї організму поступово слабшає, а подальше її використання вже не надає належного ефекту. Тоді треба змінити силу і тривалість впливу гартують на організм.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 вище сказаного можна зробити висновок, що основний принцип загартовування це послідовність. Потрібна попереднє тренування організму більш щадними процедурами, наприклад обтирання, ванни для ніг, а вже потім обливання і душ, дотримуючись при цьому, звичайно ж, принцип поступовості зниження температури води.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 xml:space="preserve">Медико–біологічні засоби. </w:t>
      </w:r>
      <w:r>
        <w:rPr>
          <w:rFonts w:ascii="Times New Roman" w:hAnsi="Times New Roman" w:cs="Times New Roman"/>
          <w:color w:val="000000"/>
          <w:sz w:val="28"/>
          <w:szCs w:val="28"/>
          <w:lang w:val="uk-UA" w:eastAsia="ru-RU"/>
        </w:rPr>
        <w:t xml:space="preserve">Медико-біологічна група відновлювальних засобів включає в себе </w:t>
      </w:r>
      <w:r>
        <w:fldChar w:fldCharType="begin"/>
      </w:r>
      <w:r>
        <w:instrText xml:space="preserve"> HYPERLINK "http://ua-referat.com/%D0%A0%D0%B0%D1%86%D1%96%D0%BE%D0%BD%D0%B0%D0%BB%D1%8C%D0%BD%D0%B5_%D1%85%D0%B0%D1%80%D1%87%D1%83%D0%B2%D0%B0%D0%BD%D0%BD%D1%8F" \o "Раціональне харчування"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раціональне</w:t>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харчування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вітамінізацію, фізичні засоби відновлення.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Правильне </w:t>
      </w:r>
      <w:r>
        <w:fldChar w:fldCharType="begin"/>
      </w:r>
      <w:r>
        <w:instrText xml:space="preserve"> HYPERLINK "http://ua-referat.com/%D0%A5%D0%B0%D1%80%D1%87%D1%83%D0%B2%D0%B0%D0%BD%D0%BD%D1%8F" \o "Харчування"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харчування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дуже важливо для відновлення, і це включає дієту, яка характеризується високою нутріціональною щільністю. Якщо пауерліфтер не може постійно приймати всі незамінні нутрієнти у відповідних кількостях, то можуть  бути дуже корисними </w:t>
      </w:r>
      <w:r>
        <w:fldChar w:fldCharType="begin"/>
      </w:r>
      <w:r>
        <w:instrText xml:space="preserve"> HYPERLINK "http://ua-referat.com/%D0%A5%D0%B0%D1%80%D1%87%D0%BE%D0%B2%D1%96_%D0%B4%D0%BE%D0%B1%D0%B0%D0%B2%D0%BA%D0%B8" \o "Харчові добавки"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харчові</w:t>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добавки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Цікаві нові відкриття, що стосуються пауерліфтерів, що тренуються з обтяженнями, показують, що використання певних добавок може вкоротити час відновлення. Мабуть, є „золотий час„ безпосередньо після інтенсивного тренувального заняття з обтяженнями.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Протягом цієї години організм починає свою стадію відновлення, намагаючись заповнити резерви витраченого глікогену і аденозинтрифосфату (АТФ). Якщо організм не має доступу до достатньої кількості глюкози в крові в цей час, то він не запасає надлишкових кількостей глікогену, який використовується для виробництва АТФ. Дослідження показали, що незабезпечення організму якісними </w:t>
      </w:r>
      <w:r>
        <w:fldChar w:fldCharType="begin"/>
      </w:r>
      <w:r>
        <w:instrText xml:space="preserve"> HYPERLINK "http://ua-referat.com/%D0%94%D0%B6%D0%B5%D1%80%D0%B5%D0%BB%D0%B0." \o "Джерела."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джерелами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r>
        <w:fldChar w:fldCharType="begin"/>
      </w:r>
      <w:r>
        <w:instrText xml:space="preserve"> HYPERLINK "http://ua-referat.com/%D0%92%D1%83%D0%B3%D0%BB%D0%B5%D0%B2%D0%BE%D0%B4%D1%96" \o "Вуглеводі"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вуглеводів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 цей час може подовжити період відновлення майже на цілу добу. Ця </w:t>
      </w:r>
      <w:r>
        <w:fldChar w:fldCharType="begin"/>
      </w:r>
      <w:r>
        <w:instrText xml:space="preserve"> HYPERLINK "http://ua-referat.com/%D0%97%D0%BD%D0%B0%D1%85%D1%96%D0%B4%D0%BA%D0%B0" \o "Знахідка"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знахідка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підказує, що добавки комплексних вуглеводів, які пауерліфтери широко використовують перед тренуваннями, насправді можуть бути краще використані негайно слідом за тренуванням. За рахунок цього організм стає на шлях якнайшвидшого відновлення, а наступний прийом їжі буде гарантувати, що пікове відновлення не постраждає від нестачі харчових елементів [9].</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кожної людини своя індивідуальна </w:t>
      </w:r>
      <w:r>
        <w:fldChar w:fldCharType="begin"/>
      </w:r>
      <w:r>
        <w:instrText xml:space="preserve"> HYPERLINK "http://ua-referat.com/%D0%9D%D0%BE%D1%80%D0%BC%D0%B0" \o "Норма"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норма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споживання </w:t>
      </w:r>
      <w:r>
        <w:fldChar w:fldCharType="begin"/>
      </w:r>
      <w:r>
        <w:instrText xml:space="preserve"> HYPERLINK "http://ua-referat.com/%D0%92%D1%96%D1%82%D0%B0%D0%BC%D1%96%D0%BD%D0%B8" \o "Вітаміни"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вітамінів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мінеральних речовин. Відомо, що </w:t>
      </w:r>
      <w:r>
        <w:fldChar w:fldCharType="begin"/>
      </w:r>
      <w:r>
        <w:instrText xml:space="preserve"> HYPERLINK "http://ua-referat.com/%D0%A1%D1%82%D1%80%D0%B5%D1%81" \o "Стрес"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стрес</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виснажує в організмі їх запаси. Високий темп життя, </w:t>
      </w:r>
      <w:r>
        <w:fldChar w:fldCharType="begin"/>
      </w:r>
      <w:r>
        <w:instrText xml:space="preserve"> HYPERLINK "http://ua-referat.com/%D0%9A%D0%BE%D0%BD%D1%84%D0%BB%D1%96%D0%BA%D1%82" \o "Конфлікт"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конфлікти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на роботі, постійні турботи про </w:t>
      </w:r>
      <w:r>
        <w:fldChar w:fldCharType="begin"/>
      </w:r>
      <w:r>
        <w:instrText xml:space="preserve"> HYPERLINK "http://ua-referat.com/%D0%A5%D0%BB%D1%96%D0%B1" \o "Хліб"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хліб</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насущний, важкі тренування – все це стреси. Тому для гарантії отримання всіх поживних речовин, дуже важливий харчовий раціон з додаванням до нього вітамінів і </w:t>
      </w:r>
      <w:r>
        <w:fldChar w:fldCharType="begin"/>
      </w:r>
      <w:r>
        <w:instrText xml:space="preserve"> HYPERLINK "http://ua-referat.com/%D0%9C%D1%96%D0%BD%D0%B5%D1%80%D0%B0%D0%BB%D0%B8" \o "Мінерали"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мінералів</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Несприятлива </w:t>
      </w:r>
      <w:r>
        <w:fldChar w:fldCharType="begin"/>
      </w:r>
      <w:r>
        <w:instrText xml:space="preserve"> HYPERLINK "http://ua-referat.com/%D0%95%D0%BA%D0%BE%D0%BB%D0%BE%D0%B3%D1%96%D1%8F" \o "Екологія"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екологічна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обстановка змушує організм розщеплювати і виводити шкідливі хімічні сполуки. Вітаміни А, С і Е, а також елемент </w:t>
      </w:r>
      <w:r>
        <w:fldChar w:fldCharType="begin"/>
      </w:r>
      <w:r>
        <w:instrText xml:space="preserve"> HYPERLINK "http://ua-referat.com/%D0%A1%D0%B5%D0%BB%D0%B5%D0%BD" \o "Селен"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селен</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що запобігає окислення, відмінно справляються зі шкідливими сполуками і </w:t>
      </w:r>
      <w:r>
        <w:fldChar w:fldCharType="begin"/>
      </w:r>
      <w:r>
        <w:instrText xml:space="preserve"> HYPERLINK "http://ua-referat.com/%D0%9E%D1%82%D1%80%D1%83%D1%82%D0%B0" \o "Отрута"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отрутами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 нашому тілі.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Під час сну травна система практично не працює. Енергія, необхідна для підтримки життєдіяльності організму, витягується в процесі катаболічних реакцій руйнування м'язових клітин. Однак самі по собі енерговитрати невеликі і потім м'язи „худнуть„ несуттєво. У цілому катаболічним ефектом сну варто було б знехтувати, якби не одна обставина. Коли ви прокидаєтеся, організм перебуває у владі набрали енергію реакцій руйнування м'язових тканин. Перехід до фізичної активності вимагає додаткової енергії, і тому катаболічні реакції посилюються.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Багато пауерліфтери не отримують потрібної кількості сну, щоб досягати пікового відновлення. Дослідження показують, що від 7 до 9 годин сну </w:t>
      </w:r>
      <w:r>
        <w:fldChar w:fldCharType="begin"/>
      </w:r>
      <w:r>
        <w:instrText xml:space="preserve"> HYPERLINK "http://ua-referat.com/%D0%92%D0%BD%D0%BE%D1%87%D1%96" \o "Вночі"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вночі</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 це найкращий </w:t>
      </w:r>
      <w:r>
        <w:fldChar w:fldCharType="begin"/>
      </w:r>
      <w:r>
        <w:instrText xml:space="preserve"> HYPERLINK "http://ua-referat.com/%D0%92%D0%B8%D0%B1%D1%96%D1%80" \o "Вибір"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вибір</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для атлета, що тренується з обтяженнями. Ще краще відновлення виявляється атлетами, які доповнюють свій нічний сон дрімотою приблизно о першій годині після обіду. Якщо ви спите менше семи годин вночі, або менше 49 годин на тиждень, є ймовірність, що ви не досягаєте пікового відновлення. Це означає, що годинник, проведені в залі – втрата часу. Важливо розуміти, що майже всі відновлення організму відбувається під час сну. Саме в цей час організм вивільняє гормон росту (ГР). ГР сприяє як липолизу (утилізації жиру), так і анаболізму. Рівень ендогенного тестостерону також найвищий під час сну, і це грає настільки ж важливу роль у анаболізму. Під час сну відбуваються і багато інших важливі процеси, включаючи глибоку м'язову релаксацію, яка життєво важлива для пікового відновлення. Висновок – тренінг без достатньої кількості сну не буде давати результату в приростах обсягів і сипи </w:t>
      </w:r>
      <w:r>
        <w:rPr>
          <w:rFonts w:ascii="Times New Roman" w:hAnsi="Times New Roman" w:cs="Times New Roman"/>
          <w:color w:val="000000"/>
          <w:sz w:val="28"/>
          <w:szCs w:val="28"/>
          <w:lang w:eastAsia="ru-RU"/>
        </w:rPr>
        <w:t>[26]</w:t>
      </w:r>
      <w:r>
        <w:rPr>
          <w:rFonts w:ascii="Times New Roman" w:hAnsi="Times New Roman" w:cs="Times New Roman"/>
          <w:color w:val="000000"/>
          <w:sz w:val="28"/>
          <w:szCs w:val="28"/>
          <w:lang w:val="uk-UA" w:eastAsia="ru-RU"/>
        </w:rPr>
        <w:t>.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М'язи ростуть у ході відпочинку, а не в ході вправ. Якщо ви не даєте м'язам потрібного відпочинку, то цикл зростання може замкнутися накоротко. Дослідженнями доведено, що відновлення вимагає від трьох до п'яти днів, залежно від м'язових груп, тренувального методу та інших індивідуальних особливостей. М'яз буде зберігати свою силу протягом 2–3 днів після того, як її відновлення завершено. Таким чином, час між напруженими тренуваннями м'язової групи має становити від чотирьох до семи днів. Для максимальних приростів тренування повинні бути розділені шістьма днями.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Головне, у дні відпочинку повністю відсторонитися від штанги та тренажерів, тоді на наступний день ви зможете тренуватися з більшою самовіддачею, а застій в результатах залишиться справою або ледарів, або, як це не дивно, фанатиків, не вилазять із залу.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Як активну форму відпочинку можна застосовувати аеробні тренування. Пробіжка по стадіону протягом 40 хвилин або пропливання в басейні 1 км. будуть непоганим </w:t>
      </w:r>
      <w:r>
        <w:fldChar w:fldCharType="begin"/>
      </w:r>
      <w:r>
        <w:instrText xml:space="preserve"> HYPERLINK "http://ua-referat.com/%D0%92%D1%96%D0%B4%D0%BF%D0%BE%D1%87%D0%B8%D0%BD%D0%BE%D0%BA" \o "Відпочинок"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відпочинком</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Вчені провели дослідження з приводу масажу. Дві групи культуристів тренувалися однаково інтенсивно, але потім однією з них робили </w:t>
      </w:r>
      <w:r>
        <w:fldChar w:fldCharType="begin"/>
      </w:r>
      <w:r>
        <w:instrText xml:space="preserve"> HYPERLINK "http://ua-referat.com/%D0%9C%D0%B0%D1%81%D0%B0%D0%B6" \o "Масаж"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масаж</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Різниці у відновленні не відзначалося, і м'язи у всіх спортсменів хворіли однаково 1–2 дні. Однак інтенсивний тренінг негативно позначається на нервовій системі: спортсмени стають дратівливими, втрачають апетит і сон. Масаж як раз і допомагає „від нервів„. М'язи завдяки масажу розслабляються, а разом з ними розслабляється і </w:t>
      </w:r>
      <w:r>
        <w:fldChar w:fldCharType="begin"/>
      </w:r>
      <w:r>
        <w:instrText xml:space="preserve"> HYPERLINK "http://ua-referat.com/%D0%9D%D0%B5%D1%80%D0%B2%D0%BE%D0%B2%D0%B0_%D1%81%D0%B8%D1%81%D1%82%D0%B5%D0%BC%D0%B0" \o "Нервова система"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нервова</w:t>
      </w:r>
      <w:r>
        <w:rPr>
          <w:rFonts w:ascii="Times New Roman" w:hAnsi="Times New Roman" w:cs="Times New Roman"/>
          <w:color w:val="0066FF"/>
          <w:sz w:val="28"/>
          <w:szCs w:val="28"/>
          <w:lang w:val="uk-UA" w:eastAsia="ru-RU"/>
        </w:rPr>
        <w:t xml:space="preserve"> </w:t>
      </w:r>
      <w:r>
        <w:rPr>
          <w:rFonts w:ascii="Times New Roman" w:hAnsi="Times New Roman" w:cs="Times New Roman"/>
          <w:color w:val="000000" w:themeColor="text1"/>
          <w:sz w:val="28"/>
          <w:szCs w:val="28"/>
          <w:lang w:val="uk-UA" w:eastAsia="ru-RU"/>
          <w14:textFill>
            <w14:solidFill>
              <w14:schemeClr w14:val="tx1"/>
            </w14:solidFill>
          </w14:textFill>
        </w:rPr>
        <w:t>система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Таким чином, щоб м'язи росли, не варто нехтуйте всіма засобами оптимального відновлення – сном, відпочинком, </w:t>
      </w:r>
      <w:r>
        <w:fldChar w:fldCharType="begin"/>
      </w:r>
      <w:r>
        <w:instrText xml:space="preserve"> HYPERLINK "http://ua-referat.com/%D0%A5%D0%B0%D1%80%D1%87%D1%83%D0%B2%D0%B0%D0%BD%D0%BD%D1%8F" \o "Харчування"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харчуванням</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масажем.</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Відновлення – це ключовий аспект у пауерліфтинзі. Це критичний період між тренуваннями атлета, коли організм відновлюється від навмисних пошкоджень, що наносяться м'язам. Якщо організм отримує шанс, він буде робити м'язи більше і сильніше кожен раз, коли вони проходять через це розщеплення до відтворення. Потроху всі ці маленькі прирости підсумовуються, і з'являються помітні поповнення в обсягах і силі. Речами, які порушують цей цикл, є нестача сну та опрацювання м'язів повторно до того, як їм було дано достатній час для повного відновлення. Було також доведено, що погане харчування може пригнічувати відновлення. Недостатність у відновленні аналогічна перетренованості, і погіршує оптимальну реакцію на тренінг з обтяженнями. З іншого боку, атлет, який відрізняється </w:t>
      </w:r>
      <w:r>
        <w:fldChar w:fldCharType="begin"/>
      </w:r>
      <w:r>
        <w:instrText xml:space="preserve"> HYPERLINK "http://ua-referat.com/%D0%94%D0%B8%D1%81%D1%86%D0%B8%D0%BF%D0%BB%D1%96%D0%BD%D0%B0" \o "Дисципліна"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дисципліною</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виконує всі вимоги, необхідні для пікового відновлення, може спостерігати постійні прирости обсягів і сили, незалежно від того, використовує він стероїди чи ні [28].</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Засоби відновлення використовуються лише при зниженні спортивної працездатності або при погіршенні переносимості спортивних навантажень. У тих випадках, коли відновлення працездатності здійснюється природним шляхом, додаткові відновлювальні засоби можуть призвести до зниження тренувального ефекту і погіршення тренованості.</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Проаналізувавши історію виникнення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можна зробити висновок про інтенсивний розвиток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У 1970–х популярність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зростає не по днях, а по годинах. Історія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налічує багатьох послідовників і видатних спортсменів у різних країнах світу. Найбільшого розвитку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w:t>
      </w:r>
      <w:r>
        <w:rPr>
          <w:rFonts w:ascii="Times New Roman" w:hAnsi="Times New Roman" w:cs="Times New Roman"/>
          <w:color w:val="000000"/>
          <w:sz w:val="28"/>
          <w:szCs w:val="28"/>
          <w:lang w:val="uk-UA" w:eastAsia="ru-RU"/>
        </w:rPr>
        <w:t xml:space="preserve"> досягла на своїй батьківщині – в США. Сьогодні у світі існує кілька федерацій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cs="Times New Roman"/>
          <w:color w:val="000000"/>
          <w:sz w:val="28"/>
          <w:szCs w:val="28"/>
          <w:lang w:val="uk-UA" w:eastAsia="ru-RU"/>
        </w:rPr>
        <w:t xml:space="preserve">, які, називаються міжнародними. Найбільш </w:t>
      </w:r>
      <w:r>
        <w:fldChar w:fldCharType="begin"/>
      </w:r>
      <w:r>
        <w:instrText xml:space="preserve"> HYPERLINK "http://ua-referat.com/%D0%9F%D1%80%D0%B5%D0%B4%D1%81%D1%82%D0%B0%D0%B2%D0%BD%D0%B8%D1%86%D1%82%D0%B2%D0%BE" \o "Представництво"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представницькою</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є IPF.</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Вправи у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пауерліфтинзі</w:t>
      </w:r>
      <w:r>
        <w:rPr>
          <w:rFonts w:ascii="Times New Roman" w:hAnsi="Times New Roman" w:cs="Times New Roman"/>
          <w:color w:val="000000"/>
          <w:sz w:val="28"/>
          <w:szCs w:val="28"/>
          <w:lang w:val="uk-UA" w:eastAsia="ru-RU"/>
        </w:rPr>
        <w:t xml:space="preserve"> діляться на три групи. До першої групи належать змагальні вправи, до другої спеціально підготовлені підбивають вправи і до третьої додаткові розвиваючі вправи. З метою більш об'єктивної оцінки та обліку тренувального процесу, впливу відчуває організму спортсмена в результаті вправ першої та другої групою, їх навантаження слід вважати основною, а навантаження третьої групи додатковою.</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Екіпірування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пауерліфтерів</w:t>
      </w:r>
      <w:r>
        <w:rPr>
          <w:rFonts w:ascii="Times New Roman" w:hAnsi="Times New Roman" w:cs="Times New Roman"/>
          <w:color w:val="000000"/>
          <w:sz w:val="28"/>
          <w:szCs w:val="28"/>
          <w:lang w:val="uk-UA" w:eastAsia="ru-RU"/>
        </w:rPr>
        <w:t xml:space="preserve"> знижує ризик отримати травму, збільшує тренувальне навантаження, підвищує результативність у кожному русі силового триборства.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Педагогічні засоби відновлення є основними, оскільки, які б ефективні психологічні та медико–біологічні фактори не застосовувалися для стимулювання відновлювальних процесів, зростання спортивних результатів у пауерліфтинзі можливий лише при раціональному побудові тренування.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Психологічні методи і засоби відновлення в пауерліфтинзі допомагають швидко знизити нервово–психічну напруженість, відновити витрачену нервову енергію. У своїй роботі ми детально описали такі методи як порівняння, спостереження, самоспостереження, аналіз, комплексний метод, обговорення та розмова.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До гігієнічні засобів відновлення в пауерліфтинзі ставляться вимоги до режиму дня, праці, навчальних занять, відпочинку, харчування. Необхідно обов'язкове дотримання гігієнічних вимог до місць занять, побутових приміщень, інвентарю.</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Медико–біологічна група відновлювальних засобів включає в себе раціональне харчування, вітамінізацію, фізичні засоби відновлення. Тренінг без достатньої кількості сну, без правильного харчування, збагаченого </w:t>
      </w:r>
      <w:r>
        <w:fldChar w:fldCharType="begin"/>
      </w:r>
      <w:r>
        <w:instrText xml:space="preserve"> HYPERLINK "http://ua-referat.com/%D0%92%D1%96%D1%82%D0%B0%D0%BC%D1%96%D0%BD_D" \o "Вітамін D"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вітамінами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w:t>
      </w:r>
      <w:r>
        <w:fldChar w:fldCharType="begin"/>
      </w:r>
      <w:r>
        <w:instrText xml:space="preserve"> HYPERLINK "http://ua-referat.com/%D0%9C%D1%96%D0%BD%D0%B5%D1%80%D0%B0%D0%BB%D0%B8" \o "Мінерали"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мінералами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без відпочинку не буде давати результату в приростах обсягів і сипи.</w:t>
      </w:r>
    </w:p>
    <w:p>
      <w:pPr>
        <w:pStyle w:val="17"/>
        <w:spacing w:line="360" w:lineRule="auto"/>
        <w:ind w:firstLine="709"/>
        <w:jc w:val="both"/>
        <w:rPr>
          <w:rFonts w:ascii="Times New Roman" w:hAnsi="Times New Roman" w:cs="Times New Roman"/>
          <w:color w:val="000000"/>
          <w:sz w:val="28"/>
          <w:szCs w:val="28"/>
          <w:lang w:val="uk-UA" w:eastAsia="ru-RU"/>
        </w:rPr>
      </w:pPr>
    </w:p>
    <w:p>
      <w:pPr>
        <w:spacing w:after="0" w:line="360" w:lineRule="auto"/>
        <w:ind w:firstLine="709"/>
        <w:jc w:val="both"/>
        <w:rPr>
          <w:rFonts w:ascii="Times New Roman" w:hAnsi="Times New Roman" w:eastAsia="Times New Roman" w:cs="Times New Roman"/>
          <w:b/>
          <w:color w:val="000000"/>
          <w:sz w:val="28"/>
          <w:szCs w:val="28"/>
          <w:lang w:val="uk-UA" w:eastAsia="ru-RU"/>
        </w:rPr>
      </w:pPr>
      <w:r>
        <w:rPr>
          <w:rFonts w:ascii="Times New Roman" w:hAnsi="Times New Roman" w:cs="Times New Roman"/>
          <w:b/>
          <w:color w:val="000000"/>
          <w:sz w:val="28"/>
          <w:szCs w:val="28"/>
          <w:lang w:val="uk-UA" w:eastAsia="ru-RU"/>
        </w:rPr>
        <w:t>1.5.</w:t>
      </w:r>
      <w:r>
        <w:rPr>
          <w:rFonts w:ascii="Times New Roman" w:hAnsi="Times New Roman" w:eastAsia="Times New Roman" w:cs="Times New Roman"/>
          <w:b/>
          <w:color w:val="000000"/>
          <w:sz w:val="28"/>
          <w:szCs w:val="28"/>
          <w:lang w:val="uk-UA" w:eastAsia="ru-RU"/>
        </w:rPr>
        <w:t xml:space="preserve"> Вплив фізичних навантажень на організм людини</w:t>
      </w:r>
    </w:p>
    <w:p>
      <w:pPr>
        <w:spacing w:after="0" w:line="360" w:lineRule="auto"/>
        <w:ind w:firstLine="709"/>
        <w:jc w:val="both"/>
        <w:rPr>
          <w:rFonts w:ascii="Times New Roman" w:hAnsi="Times New Roman" w:eastAsia="Times New Roman" w:cs="Times New Roman"/>
          <w:b/>
          <w:color w:val="000000"/>
          <w:sz w:val="28"/>
          <w:szCs w:val="28"/>
          <w:lang w:val="uk-UA" w:eastAsia="ru-RU"/>
        </w:rPr>
      </w:pPr>
      <w:r>
        <w:rPr>
          <w:rFonts w:ascii="Times New Roman" w:hAnsi="Times New Roman" w:eastAsia="Times New Roman" w:cs="Times New Roman"/>
          <w:color w:val="000000"/>
          <w:sz w:val="28"/>
          <w:szCs w:val="28"/>
          <w:lang w:val="uk-UA" w:eastAsia="ru-RU"/>
        </w:rPr>
        <w:t>Головним фактором впливу на розвиток фізичних якостей є фізичне навантаження, яке одержує людина при виконанні фізичних вправ.</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Під навантаженням у спортивному тренуванні варто розуміти вплив фізичних вправ на організм людини, що викликають активну реакцію його функціональних систем.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Навантаження організму фізичним рухом збільшує витрати енергії та її продукування, щоб забезпечити в повній мірі діяльність мускулатури. Наприклад, повільна ходьба (швидкість 3 км/год) викликає прискорення обміну речовин втричі, а біг - у 10 і більше разів. Різниця, яка виникає в витратах енергії між станом фізичної активності та станом спокою, характеризує рівень фізичного навантаження </w:t>
      </w:r>
      <w:r>
        <w:rPr>
          <w:rFonts w:ascii="Times New Roman" w:hAnsi="Times New Roman" w:cs="Times New Roman"/>
          <w:color w:val="000000"/>
          <w:sz w:val="28"/>
          <w:szCs w:val="28"/>
          <w:lang w:eastAsia="ru-RU"/>
        </w:rPr>
        <w:t>[27]</w:t>
      </w:r>
      <w:r>
        <w:rPr>
          <w:rFonts w:ascii="Times New Roman" w:hAnsi="Times New Roman" w:eastAsia="Times New Roman" w:cs="Times New Roman"/>
          <w:color w:val="000000"/>
          <w:sz w:val="28"/>
          <w:szCs w:val="28"/>
          <w:lang w:val="uk-UA" w:eastAsia="ru-RU"/>
        </w:rPr>
        <w:t xml:space="preserve">.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Навантаження можуть бути спрямовані на удосконалювання координаційної структури рухів, компонентів психічної підготовленості чи тактичної майстерності й ін.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Навантаження можуть розрізнятися за приналежністю до того чи іншого структурного утворення тренувального процесу.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За спрямованістю впливу навантаження можуть носити вибірковий (переважний) і комплексний характер.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Навантаження вибіркового характеру пов'язані з переважним впливом на одну функціональну систему, що забезпечує рівень прояву тієї чи іншої якості чи здатності.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Навантаження комплексного характеру передбачають забезпечення роботи двома чи декількома функціональними системами. Однак планування локальних навантажень, дозволяє викликати максимальну мобілізацію окремих з них, що забезпечують конкретну функцію, при невисокому ступені участі інших. </w:t>
      </w:r>
    </w:p>
    <w:p>
      <w:pPr>
        <w:spacing w:after="0" w:line="360" w:lineRule="auto"/>
        <w:ind w:firstLine="709"/>
        <w:jc w:val="both"/>
        <w:rPr>
          <w:rFonts w:ascii="Times New Roman" w:hAnsi="Times New Roman" w:eastAsia="Times New Roman" w:cs="Times New Roman"/>
          <w:color w:val="000000"/>
          <w:sz w:val="28"/>
          <w:szCs w:val="28"/>
          <w:lang w:val="uk-UA" w:eastAsia="ru-RU"/>
        </w:rPr>
      </w:pP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За спрямованістю навантаження бувають: </w:t>
      </w:r>
    </w:p>
    <w:p>
      <w:pPr>
        <w:numPr>
          <w:ilvl w:val="0"/>
          <w:numId w:val="6"/>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тренувальні; </w:t>
      </w:r>
    </w:p>
    <w:p>
      <w:pPr>
        <w:numPr>
          <w:ilvl w:val="0"/>
          <w:numId w:val="6"/>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змагальні;</w:t>
      </w:r>
    </w:p>
    <w:p>
      <w:pPr>
        <w:numPr>
          <w:ilvl w:val="0"/>
          <w:numId w:val="6"/>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специфічні;</w:t>
      </w:r>
    </w:p>
    <w:p>
      <w:pPr>
        <w:numPr>
          <w:ilvl w:val="0"/>
          <w:numId w:val="6"/>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неспецифічні.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За  величиною:</w:t>
      </w:r>
    </w:p>
    <w:p>
      <w:pPr>
        <w:numPr>
          <w:ilvl w:val="0"/>
          <w:numId w:val="7"/>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малі, </w:t>
      </w:r>
    </w:p>
    <w:p>
      <w:pPr>
        <w:numPr>
          <w:ilvl w:val="0"/>
          <w:numId w:val="7"/>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середні, </w:t>
      </w:r>
    </w:p>
    <w:p>
      <w:pPr>
        <w:numPr>
          <w:ilvl w:val="0"/>
          <w:numId w:val="7"/>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значні </w:t>
      </w:r>
    </w:p>
    <w:p>
      <w:pPr>
        <w:numPr>
          <w:ilvl w:val="0"/>
          <w:numId w:val="7"/>
        </w:numPr>
        <w:spacing w:after="0" w:line="360" w:lineRule="auto"/>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великі.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Величина тренувальних і змагальних навантажень може бути охарактеризована з зовнішньої і внутрішньої сторони.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Зовнішня сторона навантаження у найбільш загальному вигляді може бути представлена показниками сумарного обсягу роботи.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Розкрити ці загальні характеристики зовнішньої сторони тренувального навантаження можна, виділяючи обсяги навантаження, що відбивають планування в загальному обсязі роботи, виконуваної з підвищеною інтенсивністю чи сприятливому переважному удосконалюванню окремих сторін підготовленості </w:t>
      </w:r>
      <w:r>
        <w:rPr>
          <w:rFonts w:ascii="Times New Roman" w:hAnsi="Times New Roman" w:cs="Times New Roman"/>
          <w:color w:val="000000"/>
          <w:sz w:val="28"/>
          <w:szCs w:val="28"/>
          <w:lang w:val="uk-UA" w:eastAsia="ru-RU"/>
        </w:rPr>
        <w:t>[30]</w:t>
      </w:r>
      <w:r>
        <w:rPr>
          <w:rFonts w:ascii="Times New Roman" w:hAnsi="Times New Roman" w:eastAsia="Times New Roman" w:cs="Times New Roman"/>
          <w:color w:val="000000"/>
          <w:sz w:val="28"/>
          <w:szCs w:val="28"/>
          <w:lang w:val="uk-UA" w:eastAsia="ru-RU"/>
        </w:rPr>
        <w:t>.</w:t>
      </w:r>
    </w:p>
    <w:p>
      <w:pPr>
        <w:spacing w:after="0" w:line="360" w:lineRule="auto"/>
        <w:ind w:firstLine="709"/>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В. Платонов величину тренувального навантаження характеризує та поділяє в тренувальних заняттях на чотири умовні групи:</w:t>
      </w:r>
    </w:p>
    <w:p>
      <w:pPr>
        <w:numPr>
          <w:ilvl w:val="0"/>
          <w:numId w:val="8"/>
        </w:numPr>
        <w:spacing w:after="0" w:line="360" w:lineRule="auto"/>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 xml:space="preserve">великі; </w:t>
      </w:r>
    </w:p>
    <w:p>
      <w:pPr>
        <w:numPr>
          <w:ilvl w:val="0"/>
          <w:numId w:val="8"/>
        </w:numPr>
        <w:spacing w:after="0" w:line="360" w:lineRule="auto"/>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значні;</w:t>
      </w:r>
    </w:p>
    <w:p>
      <w:pPr>
        <w:numPr>
          <w:ilvl w:val="0"/>
          <w:numId w:val="8"/>
        </w:numPr>
        <w:spacing w:after="0" w:line="360" w:lineRule="auto"/>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середні;</w:t>
      </w:r>
    </w:p>
    <w:p>
      <w:pPr>
        <w:numPr>
          <w:ilvl w:val="0"/>
          <w:numId w:val="8"/>
        </w:numPr>
        <w:spacing w:after="0" w:line="360" w:lineRule="auto"/>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малі [39, 40, 41].</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Значні навантаження характеризується великим сумарним об'ємом роботи, що виділяється в умовах стійкого стану і не супроводжуються зниженням працездатності. Об'єм її зазвичай складає 70% об'єму роботи, що виконується до настання стомлення.</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Середні навантаження відповідають початку другої фази, стійкої працездатності, що супроводжується стабільністю рухів. Об’єм роботи зазвичай коливається в межах 40 – 50% від роботи, виконуваної до настання явного стомлення.</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Малі навантаження значно активізують  діяльність різних функціональних систем, супроводжується стабілізацією рухів. Число вправ у занятті зазвичай 20 – 25% від об'єму роботи, що виконується до настання стомлення.</w:t>
      </w:r>
    </w:p>
    <w:p>
      <w:pPr>
        <w:spacing w:after="0" w:line="360" w:lineRule="auto"/>
        <w:ind w:firstLine="72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Розрахувавши частоту серцевих скорочень протягом хвилини зроблено класифікацію фізичних навантажень.                                                                           </w:t>
      </w:r>
    </w:p>
    <w:p>
      <w:pPr>
        <w:spacing w:after="0" w:line="360" w:lineRule="auto"/>
        <w:jc w:val="right"/>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Таблиця 1.1.</w:t>
      </w:r>
    </w:p>
    <w:p>
      <w:pPr>
        <w:spacing w:after="0" w:line="360" w:lineRule="auto"/>
        <w:jc w:val="center"/>
        <w:rPr>
          <w:rFonts w:ascii="Times New Roman" w:hAnsi="Times New Roman" w:eastAsia="Times New Roman" w:cs="Times New Roman"/>
          <w:i/>
          <w:color w:val="000000"/>
          <w:sz w:val="28"/>
          <w:szCs w:val="28"/>
          <w:lang w:val="uk-UA" w:eastAsia="ru-RU"/>
        </w:rPr>
      </w:pPr>
      <w:r>
        <w:rPr>
          <w:rFonts w:ascii="Times New Roman" w:hAnsi="Times New Roman" w:eastAsia="Times New Roman" w:cs="Times New Roman"/>
          <w:i/>
          <w:color w:val="000000"/>
          <w:sz w:val="28"/>
          <w:szCs w:val="28"/>
          <w:lang w:val="uk-UA" w:eastAsia="ru-RU"/>
        </w:rPr>
        <w:t xml:space="preserve">Класифікація фізичних навантажень у тренувальному процесі </w:t>
      </w:r>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1"/>
        <w:gridCol w:w="5570"/>
        <w:gridCol w:w="3190"/>
      </w:tblGrid>
      <w:tr>
        <w:tc>
          <w:tcPr>
            <w:tcW w:w="811"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w:t>
            </w:r>
          </w:p>
        </w:tc>
        <w:tc>
          <w:tcPr>
            <w:tcW w:w="557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Величина фізичних навантажень</w:t>
            </w:r>
          </w:p>
        </w:tc>
        <w:tc>
          <w:tcPr>
            <w:tcW w:w="319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ЧСС (уд./хв)</w:t>
            </w:r>
          </w:p>
        </w:tc>
      </w:tr>
      <w:tr>
        <w:tc>
          <w:tcPr>
            <w:tcW w:w="811"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w:t>
            </w:r>
          </w:p>
        </w:tc>
        <w:tc>
          <w:tcPr>
            <w:tcW w:w="557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Мала</w:t>
            </w:r>
          </w:p>
        </w:tc>
        <w:tc>
          <w:tcPr>
            <w:tcW w:w="319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80-100</w:t>
            </w:r>
          </w:p>
        </w:tc>
      </w:tr>
      <w:tr>
        <w:tc>
          <w:tcPr>
            <w:tcW w:w="811"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2</w:t>
            </w:r>
          </w:p>
        </w:tc>
        <w:tc>
          <w:tcPr>
            <w:tcW w:w="557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Середня</w:t>
            </w:r>
          </w:p>
        </w:tc>
        <w:tc>
          <w:tcPr>
            <w:tcW w:w="319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100-120</w:t>
            </w:r>
          </w:p>
        </w:tc>
      </w:tr>
      <w:tr>
        <w:tc>
          <w:tcPr>
            <w:tcW w:w="811"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3</w:t>
            </w:r>
          </w:p>
        </w:tc>
        <w:tc>
          <w:tcPr>
            <w:tcW w:w="557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Значна</w:t>
            </w:r>
          </w:p>
        </w:tc>
        <w:tc>
          <w:tcPr>
            <w:tcW w:w="319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120-140</w:t>
            </w:r>
          </w:p>
        </w:tc>
      </w:tr>
      <w:tr>
        <w:tc>
          <w:tcPr>
            <w:tcW w:w="811"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4</w:t>
            </w:r>
          </w:p>
        </w:tc>
        <w:tc>
          <w:tcPr>
            <w:tcW w:w="557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Велика</w:t>
            </w:r>
          </w:p>
        </w:tc>
        <w:tc>
          <w:tcPr>
            <w:tcW w:w="3190" w:type="dxa"/>
          </w:tcPr>
          <w:p>
            <w:pPr>
              <w:spacing w:after="0" w:line="360" w:lineRule="auto"/>
              <w:jc w:val="center"/>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140-160</w:t>
            </w:r>
          </w:p>
        </w:tc>
      </w:tr>
    </w:tbl>
    <w:p>
      <w:pPr>
        <w:spacing w:after="0" w:line="360" w:lineRule="auto"/>
        <w:ind w:firstLine="709"/>
        <w:jc w:val="both"/>
        <w:rPr>
          <w:rFonts w:ascii="Times New Roman" w:hAnsi="Times New Roman" w:eastAsia="Times New Roman" w:cs="Times New Roman"/>
          <w:color w:val="000000"/>
          <w:sz w:val="28"/>
          <w:szCs w:val="28"/>
          <w:lang w:val="uk-UA" w:eastAsia="ru-RU"/>
        </w:rPr>
      </w:pP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Для встановлення оптимального співвідношення інтенсивності та обсягу тренувального навантаження необхідно керуватися метою, з якою виконується та чи інша вправа, а також враховувати вікові і статеві особливості та рівень фізичної підготовленості тих, кому вона пропонується.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Так, наприклад, при застосуванні бігу з метою вдосконалення загальної витривалості в учнів інтенсивність може бути визначена за ЧСС (120-140 уд/хв), що характеризує нижню межу впливової зони інтенсивності), а тривалість буде зумовлена індивідуальними можливостями.</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Після виконання фізичних вправ в організмі розгортаються різні реакції відновлення. При цьому швидкість відновлення працездатності на різних етапах післядії навантаження не однакова. Спочатку відновлення протікає швидко, потім уповільнюється, а далі затягується і протікає хвилеподібне. Поряд з цим існує й інша закономірність: різні функції мають власні динаміки відновлення (гетерохронність відновних процесів)</w:t>
      </w:r>
      <w:r>
        <w:rPr>
          <w:rFonts w:ascii="Times New Roman" w:hAnsi="Times New Roman" w:cs="Times New Roman"/>
          <w:color w:val="000000"/>
          <w:sz w:val="28"/>
          <w:szCs w:val="28"/>
          <w:lang w:val="uk-UA" w:eastAsia="ru-RU"/>
        </w:rPr>
        <w:t xml:space="preserve"> [31]</w:t>
      </w:r>
      <w:r>
        <w:rPr>
          <w:rFonts w:ascii="Times New Roman" w:hAnsi="Times New Roman" w:eastAsia="Times New Roman" w:cs="Times New Roman"/>
          <w:color w:val="000000"/>
          <w:sz w:val="28"/>
          <w:szCs w:val="28"/>
          <w:lang w:val="uk-UA" w:eastAsia="ru-RU"/>
        </w:rPr>
        <w:t xml:space="preserve">.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У дітей та підлітків спостерігається велика неузгодженість відновлення окремих функцій.</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Тривалість відновлення залежить від величини та характеру навантаження. При цьому відновлення втрачених на забезпечення роботи енергетичних ресурсів відбувається не до вихідного рівня, а з деяким надлишком („суперкомпенсація”).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Явище суперкомпенсації виникає тоді, коли тренувальні впливи відповідають потенційним можливостям організму.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Внаслідок суперкомпенсації зростає тренованість. Якщо тренувальні впливи систематично перевищують потенційні можливості організму, то витрачені енергоресурси не встигають поновлюватись, і наступає виснаженість організму. Як наслідок, тренованість значно знижується і нарешті, якщо тренувальні впливи значно нижчі за потенційні можливості, то зростання тренованості не спостерігаються.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Одержати необхідні тренувальні впливи і сприяти вирішенню конкретних педагогічних завдань дозволяє також визначення правильної тривалості та характеру відпочинку між повтореннями вправ в занятті.</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Розрізняють наступні види відпочинку:</w:t>
      </w:r>
    </w:p>
    <w:p>
      <w:pPr>
        <w:numPr>
          <w:ilvl w:val="0"/>
          <w:numId w:val="9"/>
        </w:numPr>
        <w:spacing w:after="0" w:line="360" w:lineRule="auto"/>
        <w:ind w:left="0" w:firstLine="709"/>
        <w:contextualSpacing/>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пасивний відпочинок який передбачає відносний спокій, відсутність рухової активності в перервах між виконанням вправ;</w:t>
      </w:r>
    </w:p>
    <w:p>
      <w:pPr>
        <w:numPr>
          <w:ilvl w:val="0"/>
          <w:numId w:val="9"/>
        </w:numPr>
        <w:spacing w:after="0" w:line="360" w:lineRule="auto"/>
        <w:ind w:left="0" w:firstLine="709"/>
        <w:contextualSpacing/>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активний відпочинок який передбачає виконання між тренувальними завданнями тих же вправ з помірною інтенсивністю, або інших вправ та рухових дій іншими частинами тіла, близькими за формою до тренувальної вправи;</w:t>
      </w:r>
    </w:p>
    <w:p>
      <w:pPr>
        <w:numPr>
          <w:ilvl w:val="0"/>
          <w:numId w:val="9"/>
        </w:numPr>
        <w:spacing w:after="0" w:line="360" w:lineRule="auto"/>
        <w:ind w:left="0" w:firstLine="709"/>
        <w:contextualSpacing/>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комбінований відпочинок передбачає поєднання в одній паузі активну і пасивну його організацію.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При застосуванні активного, або комбінованого відпочинку ефект відновлення працездатності збільшується, коли тренувальні вправи виконуються відразу ж після виконання вправ, які стимулюють відновлення. Пасивний і комбінований відпочинок більш ефективні при значній втомі.</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Якщо відпочинок триває 2-4 хв, то ефективнішим є активний.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При тривалих паузах більш ефективним є пасивний і комбінований відпочинок.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Оптимальною формулою організації комбінованого відпочинку є така:</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25% – активного; 50% – пасивного; 25% – активного.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ухові дії в заключній частині комбінованого відпочинку повинні бути подібними до тренувальних вправ за формою і змістом </w:t>
      </w:r>
      <w:r>
        <w:rPr>
          <w:rFonts w:ascii="Times New Roman" w:hAnsi="Times New Roman" w:cs="Times New Roman"/>
          <w:color w:val="000000"/>
          <w:sz w:val="28"/>
          <w:szCs w:val="28"/>
          <w:lang w:eastAsia="ru-RU"/>
        </w:rPr>
        <w:t>[32]</w:t>
      </w:r>
      <w:r>
        <w:rPr>
          <w:rFonts w:ascii="Times New Roman" w:hAnsi="Times New Roman" w:eastAsia="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highlight w:val="green"/>
          <w:lang w:val="uk-UA" w:eastAsia="ru-RU"/>
        </w:rPr>
      </w:pPr>
    </w:p>
    <w:p>
      <w:pPr>
        <w:pStyle w:val="17"/>
        <w:spacing w:line="360" w:lineRule="auto"/>
        <w:ind w:left="55" w:firstLine="601"/>
        <w:jc w:val="both"/>
        <w:rPr>
          <w:rFonts w:ascii="Times New Roman" w:hAnsi="Times New Roman" w:cs="Times New Roman"/>
          <w:b/>
          <w:bCs/>
          <w:sz w:val="28"/>
          <w:szCs w:val="28"/>
          <w:lang w:val="uk-UA"/>
        </w:rPr>
      </w:pPr>
      <w:r>
        <w:rPr>
          <w:rFonts w:ascii="Times New Roman" w:hAnsi="Times New Roman" w:cs="Times New Roman"/>
          <w:b/>
          <w:color w:val="000000"/>
          <w:sz w:val="28"/>
          <w:szCs w:val="28"/>
          <w:lang w:val="uk-UA" w:eastAsia="ru-RU"/>
        </w:rPr>
        <w:t xml:space="preserve">1.6 </w:t>
      </w:r>
      <w:r>
        <w:rPr>
          <w:rFonts w:ascii="Times New Roman" w:hAnsi="Times New Roman" w:cs="Times New Roman"/>
          <w:b/>
          <w:sz w:val="28"/>
          <w:szCs w:val="28"/>
          <w:lang w:val="uk-UA"/>
        </w:rPr>
        <w:t xml:space="preserve">Арбітражна колегія </w:t>
      </w:r>
      <w:r>
        <w:rPr>
          <w:rFonts w:ascii="Times New Roman" w:hAnsi="Times New Roman" w:cs="Times New Roman"/>
          <w:b/>
          <w:bCs/>
          <w:sz w:val="28"/>
          <w:szCs w:val="28"/>
          <w:lang w:val="uk-UA"/>
        </w:rPr>
        <w:t xml:space="preserve">та змагальне </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екіпірування пауерліфтерів</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Для проведення кожного змагання створюється арбітражна колегія. Вона формується організацією, що проводить дане змагання, спільно з президією колегії арбітрів федерації пауерліфтингу міста / області / країни.</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Склад головної арбітражної колегії даного змагання (керівник змагання і його заступники, головний секретар і його заступники, рефері з видів пауерліфтингу, керівники арбітражних служб) або тільки керівник і головний секретар затверджуються організацією, яка проводить змагання, і комітетом з фізичної культури і спорту (району, міста, області, країни).</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Головна арбітражна колегія призначається для того, щоб завчасно приступити до підготовки змагань. Окрім головної арбітражної колегії, здійснюючою керівництво підготовкою і проведенням змагань в цілому, для проведення змагань по окремих видах, а також для роботи на окремих ділянках по обслуговуванню змагань створюються бригади арбітрів і служби, на чолі яких стоять старші арбітри або керівники служб.</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Функціональні обов'язки членів арбітражної колегії і їх права визначені правилами змагань з пауерліфтингу, затвердженими Міністерством у справах сім'ї, молоді і спорту.</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Застосування на змаганнях електронної апаратури  потребує доповнення арбітражної колегії технічним персоналом.</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Арбітраж спортивних змагань є почесним і відповідальним обов'язком. Арбітр з пауерліфтингу повинен бути чесним і об'єктивним, суворо дотримуватися правил змагань і вимагати цього від учасників.</w:t>
      </w:r>
    </w:p>
    <w:p>
      <w:pPr>
        <w:pStyle w:val="12"/>
        <w:shd w:val="clear" w:color="auto" w:fill="FFFFFF"/>
        <w:spacing w:before="0" w:beforeAutospacing="0" w:after="0" w:afterAutospacing="0" w:line="360" w:lineRule="auto"/>
        <w:ind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На змаганнях арбітри повинні бути у відмітній однаковій формі і мати нарукавну пов'язку або нагрудний знак, що позначають кольором або текстом ранг арбітра: керівник змагань, його заступники, рефері, старший арбітр, арбітр, секретар, арбітражно – допоміжний персонал та ін.</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Кількість міжнародних організацій пауерліфтингу постійно зростає. Але, незважаючи на децентралізацію, яка притаманна світовій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пауерліфтинзі</w:t>
      </w:r>
      <w:r>
        <w:rPr>
          <w:rFonts w:ascii="Times New Roman" w:hAnsi="Times New Roman" w:eastAsia="Times New Roman" w:cs="Times New Roman"/>
          <w:color w:val="000000"/>
          <w:sz w:val="28"/>
          <w:szCs w:val="28"/>
          <w:lang w:val="uk-UA" w:eastAsia="ru-RU"/>
        </w:rPr>
        <w:t xml:space="preserve">, найбільш відомою і популярною залишається Міжнародна федерація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eastAsia="Times New Roman" w:cs="Times New Roman"/>
          <w:color w:val="000000"/>
          <w:sz w:val="28"/>
          <w:szCs w:val="28"/>
          <w:lang w:val="uk-UA" w:eastAsia="ru-RU"/>
        </w:rPr>
        <w:t xml:space="preserve"> (International Powerlifting Federation, IPF). IPF вважається єдиною міжнародною організацією в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пауерліфтинзі</w:t>
      </w:r>
      <w:r>
        <w:rPr>
          <w:rFonts w:ascii="Times New Roman" w:hAnsi="Times New Roman" w:eastAsia="Times New Roman" w:cs="Times New Roman"/>
          <w:color w:val="000000"/>
          <w:sz w:val="28"/>
          <w:szCs w:val="28"/>
          <w:lang w:val="uk-UA" w:eastAsia="ru-RU"/>
        </w:rPr>
        <w:t xml:space="preserve">, яка є членом Асоціації Всесвітніх ігор та Генеральної асамблеї міжнародних спортивних федерацій. Всі інші організації, які називаються „міжнародними„, не визнані провідними світовими спортивними організаціями, тому їх статус залишається невизначеним з точки зору світової спортивної практики </w:t>
      </w:r>
      <w:r>
        <w:rPr>
          <w:rFonts w:ascii="Times New Roman" w:hAnsi="Times New Roman" w:cs="Times New Roman"/>
          <w:color w:val="000000"/>
          <w:sz w:val="28"/>
          <w:szCs w:val="28"/>
          <w:lang w:val="uk-UA" w:eastAsia="ru-RU"/>
        </w:rPr>
        <w:t>[40]</w:t>
      </w:r>
      <w:r>
        <w:rPr>
          <w:rFonts w:ascii="Times New Roman" w:hAnsi="Times New Roman" w:eastAsia="Times New Roman" w:cs="Times New Roman"/>
          <w:color w:val="000000"/>
          <w:sz w:val="28"/>
          <w:szCs w:val="28"/>
          <w:lang w:val="uk-UA" w:eastAsia="ru-RU"/>
        </w:rPr>
        <w:t>.</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У 2004 році після тривалого процесу IPF отримала визнання МОК. Відповідно до антидопінгової політикою, яку проводить МОК, IPF підписала кодекс WADA. Ці кроки, на думку фахівців, є чинними заходами на шляху визнання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пауерліфтингу </w:t>
      </w:r>
      <w:r>
        <w:rPr>
          <w:rFonts w:ascii="Times New Roman" w:hAnsi="Times New Roman" w:eastAsia="Times New Roman" w:cs="Times New Roman"/>
          <w:color w:val="000000"/>
          <w:sz w:val="28"/>
          <w:szCs w:val="28"/>
          <w:lang w:val="uk-UA" w:eastAsia="ru-RU"/>
        </w:rPr>
        <w:t>олімпійським видом спорту. Станом на 1 жовтня 2007 року членами IPF стали 108 країн світу.</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Слідом за IPF за кількістю країн–учасниць розташувалися чотири організації: GPC (30), WPC (30), WABDL (28), WDFPF (23).</w:t>
      </w:r>
    </w:p>
    <w:p>
      <w:pPr>
        <w:spacing w:after="0" w:line="360" w:lineRule="auto"/>
        <w:ind w:firstLine="709"/>
        <w:jc w:val="both"/>
        <w:outlineLvl w:val="2"/>
        <w:rPr>
          <w:rFonts w:ascii="Times New Roman" w:hAnsi="Times New Roman" w:eastAsia="Times New Roman" w:cs="Times New Roman"/>
          <w:bCs/>
          <w:i/>
          <w:color w:val="000000"/>
          <w:sz w:val="28"/>
          <w:szCs w:val="28"/>
          <w:lang w:val="uk-UA" w:eastAsia="ru-RU"/>
        </w:rPr>
      </w:pPr>
      <w:r>
        <w:rPr>
          <w:rFonts w:ascii="Times New Roman" w:hAnsi="Times New Roman" w:eastAsia="Times New Roman" w:cs="Times New Roman"/>
          <w:bCs/>
          <w:i/>
          <w:color w:val="000000"/>
          <w:sz w:val="28"/>
          <w:szCs w:val="28"/>
          <w:lang w:val="uk-UA" w:eastAsia="ru-RU"/>
        </w:rPr>
        <w:t>Міжнародні федерації</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International Powerlifting Association (IPA)</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Eurasia Powerlifting Federation / Євро</w:t>
      </w:r>
      <w:r>
        <w:rPr>
          <w:rFonts w:ascii="Times New Roman" w:hAnsi="Times New Roman" w:eastAsia="Times New Roman" w:cs="Times New Roman"/>
          <w:color w:val="000000"/>
          <w:sz w:val="28"/>
          <w:szCs w:val="28"/>
          <w:lang w:val="uk-UA" w:eastAsia="ru-RU"/>
        </w:rPr>
        <w:t>-</w:t>
      </w:r>
      <w:r>
        <w:rPr>
          <w:rFonts w:ascii="Times New Roman" w:hAnsi="Times New Roman" w:eastAsia="Times New Roman" w:cs="Times New Roman"/>
          <w:color w:val="000000"/>
          <w:sz w:val="28"/>
          <w:szCs w:val="28"/>
          <w:lang w:val="en-US" w:eastAsia="ru-RU"/>
        </w:rPr>
        <w:t xml:space="preserve">азіатська федерація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пауерліфтингу</w:t>
      </w:r>
      <w:r>
        <w:rPr>
          <w:rFonts w:ascii="Times New Roman" w:hAnsi="Times New Roman" w:eastAsia="Times New Roman" w:cs="Times New Roman"/>
          <w:color w:val="000000"/>
          <w:sz w:val="28"/>
          <w:szCs w:val="28"/>
          <w:lang w:val="en-US" w:eastAsia="ru-RU"/>
        </w:rPr>
        <w:t xml:space="preserve"> WPC / AWPC</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International Powerlifting Federation (IPF)</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Global Powerlifting Committee (GPC)</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Powerlifting Federation (WPF)</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Drug–Free Powerlifting Federation (WDFPF)</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Powerlifting Alliance (WPA)</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Powerlifting Congress (WPC)</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Powerlifting Organization (WPO)</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World Association of Bench Pressers and Deadlifters (WABDL)</w:t>
      </w:r>
    </w:p>
    <w:p>
      <w:pPr>
        <w:numPr>
          <w:ilvl w:val="0"/>
          <w:numId w:val="10"/>
        </w:numPr>
        <w:spacing w:after="0" w:line="360" w:lineRule="auto"/>
        <w:jc w:val="both"/>
        <w:rPr>
          <w:rFonts w:ascii="Times New Roman" w:hAnsi="Times New Roman" w:eastAsia="Times New Roman" w:cs="Times New Roman"/>
          <w:color w:val="000000"/>
          <w:sz w:val="28"/>
          <w:szCs w:val="28"/>
          <w:lang w:val="en-US" w:eastAsia="ru-RU"/>
        </w:rPr>
      </w:pPr>
      <w:r>
        <w:rPr>
          <w:rFonts w:ascii="Times New Roman" w:hAnsi="Times New Roman" w:eastAsia="Times New Roman" w:cs="Times New Roman"/>
          <w:color w:val="000000"/>
          <w:sz w:val="28"/>
          <w:szCs w:val="28"/>
          <w:lang w:val="en-US" w:eastAsia="ru-RU"/>
        </w:rPr>
        <w:t>European Drug–Free Power Athletics Union</w:t>
      </w:r>
    </w:p>
    <w:p>
      <w:pPr>
        <w:shd w:val="clear" w:color="auto" w:fill="FFFFFF"/>
        <w:spacing w:after="0" w:line="360" w:lineRule="auto"/>
        <w:ind w:firstLine="709"/>
        <w:jc w:val="both"/>
        <w:textAlignment w:val="baseline"/>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Екіпірування для тяги:</w:t>
      </w:r>
    </w:p>
    <w:p>
      <w:pPr>
        <w:numPr>
          <w:ilvl w:val="0"/>
          <w:numId w:val="11"/>
        </w:numPr>
        <w:shd w:val="clear" w:color="auto" w:fill="FFFFFF"/>
        <w:tabs>
          <w:tab w:val="left" w:pos="142"/>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Спеціальне взуття.</w:t>
      </w:r>
    </w:p>
    <w:p>
      <w:pPr>
        <w:numPr>
          <w:ilvl w:val="0"/>
          <w:numId w:val="11"/>
        </w:numPr>
        <w:shd w:val="clear" w:color="auto" w:fill="FFFFFF"/>
        <w:tabs>
          <w:tab w:val="left" w:pos="142"/>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Пояс.</w:t>
      </w:r>
    </w:p>
    <w:p>
      <w:pPr>
        <w:numPr>
          <w:ilvl w:val="0"/>
          <w:numId w:val="11"/>
        </w:numPr>
        <w:shd w:val="clear" w:color="auto" w:fill="FFFFFF"/>
        <w:tabs>
          <w:tab w:val="left" w:pos="142"/>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Трико або суперкостюм (supersuit).</w:t>
      </w:r>
    </w:p>
    <w:p>
      <w:pPr>
        <w:numPr>
          <w:ilvl w:val="0"/>
          <w:numId w:val="11"/>
        </w:numPr>
        <w:shd w:val="clear" w:color="auto" w:fill="FFFFFF"/>
        <w:tabs>
          <w:tab w:val="left" w:pos="142"/>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Бинти для колін.</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На відміну від присідань, в тязі використовується взуття без каблука, з гумовою підошвою.</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таке взуття допомагає тримати рівновагу на п’яті і не перевертатися вперед. Зазвичай це борцовки, чешки або кеди.</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Найбільш травмонебезпечними місцями при жимі лежачи є плечі, груди і кисті.</w:t>
      </w:r>
    </w:p>
    <w:p>
      <w:pPr>
        <w:shd w:val="clear" w:color="auto" w:fill="FFFFFF"/>
        <w:spacing w:after="0" w:line="360" w:lineRule="auto"/>
        <w:ind w:firstLine="709"/>
        <w:jc w:val="both"/>
        <w:textAlignment w:val="baseline"/>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Для виконання жиму лежачи використовуються наступні види екіпіровки:</w:t>
      </w:r>
    </w:p>
    <w:p>
      <w:pPr>
        <w:numPr>
          <w:ilvl w:val="0"/>
          <w:numId w:val="12"/>
        </w:numPr>
        <w:shd w:val="clear" w:color="auto" w:fill="FFFFFF"/>
        <w:tabs>
          <w:tab w:val="left" w:pos="426"/>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Напульсники.</w:t>
      </w:r>
    </w:p>
    <w:p>
      <w:pPr>
        <w:numPr>
          <w:ilvl w:val="0"/>
          <w:numId w:val="12"/>
        </w:numPr>
        <w:shd w:val="clear" w:color="auto" w:fill="FFFFFF"/>
        <w:tabs>
          <w:tab w:val="left" w:pos="426"/>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Сорочка (майка) для жиму лежачи.</w:t>
      </w:r>
    </w:p>
    <w:p>
      <w:pPr>
        <w:numPr>
          <w:ilvl w:val="0"/>
          <w:numId w:val="12"/>
        </w:numPr>
        <w:shd w:val="clear" w:color="auto" w:fill="FFFFFF"/>
        <w:tabs>
          <w:tab w:val="left" w:pos="426"/>
          <w:tab w:val="clear" w:pos="720"/>
        </w:tabs>
        <w:spacing w:after="0" w:line="360" w:lineRule="auto"/>
        <w:ind w:left="0"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Взуття для жиму лежачи не має значення.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Штангетки</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це взуття, яку застосовують для тренувань і виступів штангісти (звідси і назва). Це не обов’язково повинна бути пауерліфтерична взуття. Основна її відмінність полягає в тому, що це жорстка шкіряне взуття, яка туго шнурується по всій довжині. Крім того, тут жорстка підошва і невеликий твердий каблук (близько 2 см).</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Для присідань це ідеальне взуття: нога в ній жорстко зафіксована і не нахиляється в сторону, а каблук дозволяє тримати рівновагу. Тобто має місце стійкість і зменшується можливість травми гомілковостопного суглоба.</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Пояс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це шкіряний широкий багатошаровий ремінь. У пауерліфтинзі застосовують широкий ззаду і вузький спереду ремінь. „У спадщину„ такий пояс перейшов у </w:t>
      </w:r>
      <w:r>
        <w:rPr>
          <w:rFonts w:ascii="Times New Roman" w:hAnsi="Times New Roman" w:cs="Times New Roman"/>
          <w:color w:val="000000"/>
          <w:sz w:val="28"/>
          <w:szCs w:val="28"/>
          <w:lang w:val="uk-UA" w:eastAsia="ru-RU"/>
        </w:rPr>
        <w:t>пауерліфтинг</w:t>
      </w:r>
      <w:r>
        <w:rPr>
          <w:rFonts w:ascii="Times New Roman" w:hAnsi="Times New Roman" w:eastAsia="Times New Roman" w:cs="Times New Roman"/>
          <w:color w:val="000000" w:themeColor="text1"/>
          <w:sz w:val="28"/>
          <w:szCs w:val="28"/>
          <w:lang w:val="uk-UA" w:eastAsia="ru-RU"/>
          <w14:textFill>
            <w14:solidFill>
              <w14:schemeClr w14:val="tx1"/>
            </w14:solidFill>
          </w14:textFill>
        </w:rPr>
        <w:t>. Згодом його видозмінили, і тепер він має одну і ту ж ширину по всій довжині, величина якої змінилася і становить 10 см.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Пояс в пауерліфтинзі набагато товщі і масивніше, ніж в інших силових видах спорту. Тому що чим ширше пояс, тим він краще; ширина його обмежена правилами змагань. Для </w:t>
      </w:r>
      <w:r>
        <w:rPr>
          <w:rFonts w:ascii="Times New Roman" w:hAnsi="Times New Roman" w:cs="Times New Roman"/>
          <w:color w:val="000000"/>
          <w:sz w:val="28"/>
          <w:szCs w:val="28"/>
          <w:lang w:val="uk-UA" w:eastAsia="ru-RU"/>
        </w:rPr>
        <w:t>спортсменів</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пауерліфтеричний пояс менш ефективний, ніж спеціальний пояс. У пауерліфтинзі пояс застосовується при виконанні тяги, присідань і підйомі на груди, під час підйому на груди атлета стискається, і якби пояс був широкий спереду, він завдавав би біль і заважав атлетові. Щоб уникнути цих негативів спереду він досить вузький. Але цей „виріз„ істотно зменшує підтримку преса </w:t>
      </w:r>
      <w:r>
        <w:rPr>
          <w:rFonts w:ascii="Times New Roman" w:hAnsi="Times New Roman" w:cs="Times New Roman"/>
          <w:color w:val="000000"/>
          <w:sz w:val="28"/>
          <w:szCs w:val="28"/>
          <w:lang w:eastAsia="ru-RU"/>
        </w:rPr>
        <w:t>[8]</w:t>
      </w:r>
      <w:r>
        <w:rPr>
          <w:rFonts w:ascii="Times New Roman" w:hAnsi="Times New Roman" w:eastAsia="Times New Roman" w:cs="Times New Roman"/>
          <w:color w:val="000000" w:themeColor="text1"/>
          <w:sz w:val="28"/>
          <w:szCs w:val="28"/>
          <w:lang w:val="uk-UA" w:eastAsia="ru-RU"/>
          <w14:textFill>
            <w14:solidFill>
              <w14:schemeClr w14:val="tx1"/>
            </w14:solidFill>
          </w14:textFill>
        </w:rPr>
        <w:t>.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Основне завдання поясу</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xml:space="preserve">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страхувати спину і не давати їй прогнутися. Здавалося б, широка частина поясу повинна бути ззаду, на спині. Але це помилка. Спині не дає зігнутися саме передня частина пояса, і чим вона ширше, тим краще він буде тримати спину, а значить, і краще її страхувати. Задня частина поясу несе набагато менше навантаження. Спробуйте в присідання надіти пауерліфтеричний пояс широкою частиною вперед, а застебнути його ззаду. Ви відчуєте, наскільки легше присідати. Крім того, широка частина спереду набагато краще тримає прес, що і дає таке полегшення, знижуючи частково внутрішній тиск в організмі.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Тому і був спроектований широкий по всій довжині пояс, який найкращим чином підходить для пауерліфтингу.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Якщо ж ви вирішили купити фірмовий широкий пояс, то знайте, що існують два види поясів: з автоматичною і зі звичайною застібками. Пояс з автоматичною застібкою дешевше, ніж зі звичайною. І хоча автоматична застібка дуже приваблива: пояс з нею коротше і легше, існує небезпека того, що застібка розкриється на помості в самий невідповідний момент. Краще купувати пояс з традиційною застібкою і двома штирями.</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Бинти для колін (бандажі)</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xml:space="preserve">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це еластичні бинти для зменшення ймовірності травматизму колінних суглобів і полегшення присідань. Чим жорсткіше намотані бинти, тим ця вірогідність нижче. За рахунок своїх еластичних якостей бинти стискаються і розтягуються, як пружини, дозволяючи підняти більшу вагу.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Використання бинтів для колін в пауерліфтинзі теж перейшло з пауерліфтингу, де штангісти досі застосовують звичайні еластичні бинти, так як їм не потрібні субмаксимальні результати в присіданні. Для пауерліфтингу ці бинти недостатньо надійні, тому їх дещо модернізували, зробивши більш жорсткими </w:t>
      </w:r>
      <w:r>
        <w:rPr>
          <w:rFonts w:ascii="Times New Roman" w:hAnsi="Times New Roman" w:cs="Times New Roman"/>
          <w:color w:val="000000"/>
          <w:sz w:val="28"/>
          <w:szCs w:val="28"/>
          <w:lang w:eastAsia="ru-RU"/>
        </w:rPr>
        <w:t>[16]</w:t>
      </w:r>
      <w:r>
        <w:rPr>
          <w:rFonts w:ascii="Times New Roman" w:hAnsi="Times New Roman" w:eastAsia="Times New Roman" w:cs="Times New Roman"/>
          <w:color w:val="000000" w:themeColor="text1"/>
          <w:sz w:val="28"/>
          <w:szCs w:val="28"/>
          <w:lang w:val="uk-UA" w:eastAsia="ru-RU"/>
          <w14:textFill>
            <w14:solidFill>
              <w14:schemeClr w14:val="tx1"/>
            </w14:solidFill>
          </w14:textFill>
        </w:rPr>
        <w:t>.</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Напульсники</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w:t>
      </w:r>
      <w:r>
        <w:rPr>
          <w:rFonts w:ascii="Times New Roman" w:hAnsi="Times New Roman" w:eastAsia="Times New Roman" w:cs="Times New Roman"/>
          <w:color w:val="000000" w:themeColor="text1"/>
          <w:sz w:val="28"/>
          <w:szCs w:val="28"/>
          <w:lang w:val="uk-UA" w:eastAsia="ru-RU"/>
          <w14:textFill>
            <w14:solidFill>
              <w14:schemeClr w14:val="tx1"/>
            </w14:solidFill>
          </w14:textFill>
        </w:rPr>
        <w:t>Їх використовують для того, щоб уникнути болю і травм в зап’ястях. Це такі ж бинти, які застосовують на присідання, але коротші. Дозволена довжина – до 50 см. Жорсткість таких напульсників не має особливого значення. Зазвичай вона ідентична бинтів на коліна.</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Трико або суперкостюм (supersuit).</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На вигляд трико нагадує звичайний пауерліфтеричний аналог, але виконаний він з дуже твердого матеріалу з надзвичайно міцними швами. Мета трико – запобігання травм пахової області і спини. Через ширини постановки ніг в пауерліфтинзі дуже високе навантаження припадає на пахову область.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У нижній точці присідання (якщо вага на штанзі занадто великий) спортсмена може сильно „просадити„ вниз. У пауерліфтинзі при присіданні атлет просто спирається стегном на гомілку. У пауерліфтинзі ця точка не фіксована, а тому особливо схильна до всякого роду травм. Можливі серйозні травми зв’язок. Трико запобігає це. Воно жорстко охоплює верх стегна, таз і спину і знижує рухливість тазостегнового суглоба. У разі проскользування, крім сили спортсмена, починає діяти сила пружності матеріалу, що трохи полегшує стан. Крім пахової області трико страхує і спину. Вона виявляється як би під „подвійним захистом„. Тут існує такий же накопичувальний ефект, як і від бинтів</w:t>
      </w:r>
      <w:r>
        <w:rPr>
          <w:rFonts w:ascii="Times New Roman" w:hAnsi="Times New Roman" w:cs="Times New Roman"/>
          <w:color w:val="000000"/>
          <w:sz w:val="28"/>
          <w:szCs w:val="28"/>
          <w:lang w:eastAsia="ru-RU"/>
        </w:rPr>
        <w:t xml:space="preserve"> [17].</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Cs/>
          <w:i/>
          <w:color w:val="000000" w:themeColor="text1"/>
          <w:sz w:val="28"/>
          <w:szCs w:val="28"/>
          <w:lang w:val="uk-UA" w:eastAsia="ru-RU"/>
          <w14:textFill>
            <w14:solidFill>
              <w14:schemeClr w14:val="tx1"/>
            </w14:solidFill>
          </w14:textFill>
        </w:rPr>
        <w:t>Сорочка (майка) для жиму лежачи</w:t>
      </w:r>
      <w:r>
        <w:rPr>
          <w:rFonts w:ascii="Times New Roman" w:hAnsi="Times New Roman" w:eastAsia="Times New Roman" w:cs="Times New Roman"/>
          <w:b/>
          <w:bCs/>
          <w:color w:val="000000" w:themeColor="text1"/>
          <w:sz w:val="28"/>
          <w:szCs w:val="28"/>
          <w:lang w:val="uk-UA" w:eastAsia="ru-RU"/>
          <w14:textFill>
            <w14:solidFill>
              <w14:schemeClr w14:val="tx1"/>
            </w14:solidFill>
          </w14:textFill>
        </w:rPr>
        <w:t>. </w:t>
      </w:r>
      <w:r>
        <w:rPr>
          <w:rFonts w:ascii="Times New Roman" w:hAnsi="Times New Roman" w:eastAsia="Times New Roman" w:cs="Times New Roman"/>
          <w:color w:val="000000" w:themeColor="text1"/>
          <w:sz w:val="28"/>
          <w:szCs w:val="28"/>
          <w:lang w:val="uk-UA" w:eastAsia="ru-RU"/>
          <w14:textFill>
            <w14:solidFill>
              <w14:schemeClr w14:val="tx1"/>
            </w14:solidFill>
          </w14:textFill>
        </w:rPr>
        <w:t>Призначення її полягає в тому, щоб звести до мінімуму травми плечей і грудей. На вигляд вона нагадує звичайну футболку, зроблену з дуже міцною, але еластичною тканини (такий же, як і трико для присідань). При найближчому розгляді стає помітно, що тут значно зменшена ширина в області грудей. І коли атлет одягає сорочку, вона дуже щільно облягає тіло, як би „звертаючи„ плечі вперед. Під час жиму, коли потрібно опустити штангу на груди, матеріал сорочки в області грудей атлета приймає на себе значне навантаження.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Він розтягується при опусканні і, стискаючи, допомагає спортсмену „зірвати„ штангу з грудей.</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Протипоказання до занять з пауерліфтингу:</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fldChar w:fldCharType="begin"/>
      </w:r>
      <w:r>
        <w:instrText xml:space="preserve"> HYPERLINK "http://medic.in.ua/prilad-dlya-vimiryuvannya-shvidkosti-krovotoku.html"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Існує ряд хвороб</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color w:val="000000" w:themeColor="text1"/>
          <w:sz w:val="28"/>
          <w:szCs w:val="28"/>
          <w:lang w:val="uk-UA" w:eastAsia="ru-RU"/>
          <w14:textFill>
            <w14:solidFill>
              <w14:schemeClr w14:val="tx1"/>
            </w14:solidFill>
          </w14:textFill>
        </w:rPr>
        <w:t>, при яких займатися з обтяженнями не рекомендується. До них відносяться:</w:t>
      </w:r>
    </w:p>
    <w:p>
      <w:pPr>
        <w:pStyle w:val="16"/>
        <w:numPr>
          <w:ilvl w:val="0"/>
          <w:numId w:val="13"/>
        </w:numPr>
        <w:shd w:val="clear" w:color="auto" w:fill="FFFFFF"/>
        <w:spacing w:after="0" w:line="360" w:lineRule="auto"/>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Геморой. Приступати до тренувань можна тільки після повного одужання;</w:t>
      </w:r>
    </w:p>
    <w:p>
      <w:pPr>
        <w:pStyle w:val="16"/>
        <w:numPr>
          <w:ilvl w:val="0"/>
          <w:numId w:val="13"/>
        </w:numPr>
        <w:shd w:val="clear" w:color="auto" w:fill="FFFFFF"/>
        <w:spacing w:after="0" w:line="360" w:lineRule="auto"/>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Грижа. Хвороба лікується тільки хірургічним шляхом;</w:t>
      </w:r>
    </w:p>
    <w:p>
      <w:pPr>
        <w:pStyle w:val="16"/>
        <w:numPr>
          <w:ilvl w:val="0"/>
          <w:numId w:val="13"/>
        </w:numPr>
        <w:shd w:val="clear" w:color="auto" w:fill="FFFFFF"/>
        <w:spacing w:after="0" w:line="360" w:lineRule="auto"/>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Підвищений внутрішньочерепний тиск (посилені тренування можуть привести до втрати зору);</w:t>
      </w:r>
    </w:p>
    <w:p>
      <w:pPr>
        <w:pStyle w:val="16"/>
        <w:numPr>
          <w:ilvl w:val="0"/>
          <w:numId w:val="13"/>
        </w:numPr>
        <w:shd w:val="clear" w:color="auto" w:fill="FFFFFF"/>
        <w:spacing w:after="0" w:line="360" w:lineRule="auto"/>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Онкологічне захворювання.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При наступних хворобах займатися </w:t>
      </w:r>
      <w:r>
        <w:rPr>
          <w:rFonts w:ascii="Times New Roman" w:hAnsi="Times New Roman" w:eastAsia="Times New Roman" w:cs="Times New Roman"/>
          <w:color w:val="000000"/>
          <w:sz w:val="28"/>
          <w:szCs w:val="28"/>
          <w:lang w:val="uk-UA" w:eastAsia="ru-RU"/>
        </w:rPr>
        <w:t>пауерліфтингом</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можна, але з певною обережністю і тільки після консультації з фахівцем:</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Захворювання </w:t>
      </w:r>
      <w:r>
        <w:fldChar w:fldCharType="begin"/>
      </w:r>
      <w:r>
        <w:instrText xml:space="preserve"> HYPERLINK "http://medic.in.ua/starechi-zmini-sercevo-sudinnoyi-sistemi--osoblivosti.html"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серцево–судинної системи</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color w:val="000000" w:themeColor="text1"/>
          <w:sz w:val="28"/>
          <w:szCs w:val="28"/>
          <w:lang w:val="uk-UA" w:eastAsia="ru-RU"/>
          <w14:textFill>
            <w14:solidFill>
              <w14:schemeClr w14:val="tx1"/>
            </w14:solidFill>
          </w14:textFill>
        </w:rPr>
        <w:t>; остеохондроз; сколіоз; Простатит. Тренування з пауерліфтингу в помірному режимі дозволяють поліпшити загальний стан організму, зміцнити імунітет і допомогти лікуванню багатьох хвороб різного характеру. </w:t>
      </w:r>
      <w:r>
        <w:fldChar w:fldCharType="begin"/>
      </w:r>
      <w:r>
        <w:rPr>
          <w:lang w:val="uk-UA"/>
        </w:rPr>
        <w:instrText xml:space="preserve"> </w:instrText>
      </w:r>
      <w:r>
        <w:instrText xml:space="preserve">HYPERLINK</w:instrText>
      </w:r>
      <w:r>
        <w:rPr>
          <w:lang w:val="uk-UA"/>
        </w:rPr>
        <w:instrText xml:space="preserve"> "</w:instrText>
      </w:r>
      <w:r>
        <w:instrText xml:space="preserve">http</w:instrText>
      </w:r>
      <w:r>
        <w:rPr>
          <w:lang w:val="uk-UA"/>
        </w:rPr>
        <w:instrText xml:space="preserve">://</w:instrText>
      </w:r>
      <w:r>
        <w:instrText xml:space="preserve">medic</w:instrText>
      </w:r>
      <w:r>
        <w:rPr>
          <w:lang w:val="uk-UA"/>
        </w:rPr>
        <w:instrText xml:space="preserve">.</w:instrText>
      </w:r>
      <w:r>
        <w:instrText xml:space="preserve">in</w:instrText>
      </w:r>
      <w:r>
        <w:rPr>
          <w:lang w:val="uk-UA"/>
        </w:rPr>
        <w:instrText xml:space="preserve">.</w:instrText>
      </w:r>
      <w:r>
        <w:instrText xml:space="preserve">ua</w:instrText>
      </w:r>
      <w:r>
        <w:rPr>
          <w:lang w:val="uk-UA"/>
        </w:rPr>
        <w:instrText xml:space="preserve">/</w:instrText>
      </w:r>
      <w:r>
        <w:instrText xml:space="preserve">nevirusni</w:instrText>
      </w:r>
      <w:r>
        <w:rPr>
          <w:lang w:val="uk-UA"/>
        </w:rPr>
        <w:instrText xml:space="preserve">-</w:instrText>
      </w:r>
      <w:r>
        <w:instrText xml:space="preserve">vektori</w:instrText>
      </w:r>
      <w:r>
        <w:rPr>
          <w:lang w:val="uk-UA"/>
        </w:rPr>
        <w:instrText xml:space="preserve">-</w:instrText>
      </w:r>
      <w:r>
        <w:instrText xml:space="preserve">dlya</w:instrText>
      </w:r>
      <w:r>
        <w:rPr>
          <w:lang w:val="uk-UA"/>
        </w:rPr>
        <w:instrText xml:space="preserve">-</w:instrText>
      </w:r>
      <w:r>
        <w:instrText xml:space="preserve">perenesennya</w:instrText>
      </w:r>
      <w:r>
        <w:rPr>
          <w:lang w:val="uk-UA"/>
        </w:rPr>
        <w:instrText xml:space="preserve">-</w:instrText>
      </w:r>
      <w:r>
        <w:instrText xml:space="preserve">dnk</w:instrText>
      </w:r>
      <w:r>
        <w:rPr>
          <w:lang w:val="uk-UA"/>
        </w:rPr>
        <w:instrText xml:space="preserve">-</w:instrText>
      </w:r>
      <w:r>
        <w:instrText xml:space="preserve">v</w:instrText>
      </w:r>
      <w:r>
        <w:rPr>
          <w:lang w:val="uk-UA"/>
        </w:rPr>
        <w:instrText xml:space="preserve">-</w:instrText>
      </w:r>
      <w:r>
        <w:instrText xml:space="preserve">klitini</w:instrText>
      </w:r>
      <w:r>
        <w:rPr>
          <w:lang w:val="uk-UA"/>
        </w:rPr>
        <w:instrText xml:space="preserve">--</w:instrText>
      </w:r>
      <w:r>
        <w:instrText xml:space="preserve">prikladi</w:instrText>
      </w:r>
      <w:r>
        <w:rPr>
          <w:lang w:val="uk-UA"/>
        </w:rPr>
        <w:instrText xml:space="preserve">-</w:instrText>
      </w:r>
      <w:r>
        <w:instrText xml:space="preserve">vi</w:instrText>
      </w:r>
      <w:r>
        <w:rPr>
          <w:lang w:val="uk-UA"/>
        </w:rPr>
        <w:instrText xml:space="preserve">.</w:instrText>
      </w:r>
      <w:r>
        <w:instrText xml:space="preserve">html</w:instrText>
      </w:r>
      <w:r>
        <w:rPr>
          <w:lang w:val="uk-UA"/>
        </w:rPr>
        <w:instrText xml:space="preserve">" </w:instrText>
      </w:r>
      <w:r>
        <w:fldChar w:fldCharType="separate"/>
      </w:r>
      <w:r>
        <w:rPr>
          <w:rFonts w:ascii="Times New Roman" w:hAnsi="Times New Roman" w:eastAsia="Times New Roman" w:cs="Times New Roman"/>
          <w:color w:val="000000" w:themeColor="text1"/>
          <w:sz w:val="28"/>
          <w:szCs w:val="28"/>
          <w:lang w:val="uk-UA" w:eastAsia="ru-RU"/>
          <w14:textFill>
            <w14:solidFill>
              <w14:schemeClr w14:val="tx1"/>
            </w14:solidFill>
          </w14:textFill>
        </w:rPr>
        <w:t>Наприклад</w:t>
      </w:r>
      <w:r>
        <w:rPr>
          <w:rFonts w:ascii="Times New Roman" w:hAnsi="Times New Roman" w:eastAsia="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eastAsia="Times New Roman" w:cs="Times New Roman"/>
          <w:color w:val="000000" w:themeColor="text1"/>
          <w:sz w:val="28"/>
          <w:szCs w:val="28"/>
          <w:lang w:val="uk-UA" w:eastAsia="ru-RU"/>
          <w14:textFill>
            <w14:solidFill>
              <w14:schemeClr w14:val="tx1"/>
            </w14:solidFill>
          </w14:textFill>
        </w:rPr>
        <w:t>, вправи з даного виду спорту є „рятівним колом„ для лікування легеневих захворювань в хронічних формах (вони дозволяють позбутися від зайвої рідини і збільшити об'єм легенів).</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Основне правило, якого необхідно дотримуватися, займаючись пауерліфтингом – суворо дотримуватися рекомендацій тренера та лікаря.</w:t>
      </w:r>
    </w:p>
    <w:p>
      <w:pPr>
        <w:pStyle w:val="17"/>
        <w:spacing w:line="360" w:lineRule="auto"/>
        <w:ind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Екіпірування пауерліфтерів на змаганнях.</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Екіпірування – це одяг, </w:t>
      </w:r>
      <w:r>
        <w:fldChar w:fldCharType="begin"/>
      </w:r>
      <w:r>
        <w:instrText xml:space="preserve"> HYPERLINK "http://ua-referat.com/%D0%92%D0%B7%D1%83%D1%82%D1%82%D1%8F" \o "Взуття"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взуття</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або інші пристрої, що застосовуються при підйомі штанги, дозволені федераціями для використання на змаганнях. Крім того, екіпірування повинна зменшувати ймовірність </w:t>
      </w:r>
      <w:r>
        <w:fldChar w:fldCharType="begin"/>
      </w:r>
      <w:r>
        <w:instrText xml:space="preserve"> HYPERLINK "http://ua-referat.com/%D0%A2%D1%80%D0%B0%D0%B2%D0%BC%D0%B8" \o "Травми"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травми</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і допомагати у вправі. Таким чином, звичайна спортивна форма або шорти, хоча і дозволені для виступу на змаганнях, але ніяк не допомагають на </w:t>
      </w:r>
      <w:r>
        <w:fldChar w:fldCharType="begin"/>
      </w:r>
      <w:r>
        <w:instrText xml:space="preserve"> HYPERLINK "http://ua-referat.com/%D0%92%D0%B8%D0%BF%D0%B0%D0%B4%D0%BE%D0%BA" \o "Випадок"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випадок</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травми, а значить не вважаються екіпіровкою </w:t>
      </w:r>
      <w:r>
        <w:rPr>
          <w:rFonts w:ascii="Times New Roman" w:hAnsi="Times New Roman" w:cs="Times New Roman"/>
          <w:color w:val="000000"/>
          <w:sz w:val="28"/>
          <w:szCs w:val="28"/>
          <w:lang w:eastAsia="ru-RU"/>
        </w:rPr>
        <w:t>[19]</w:t>
      </w:r>
      <w:r>
        <w:rPr>
          <w:rFonts w:ascii="Times New Roman" w:hAnsi="Times New Roman" w:cs="Times New Roman"/>
          <w:color w:val="000000"/>
          <w:sz w:val="28"/>
          <w:szCs w:val="28"/>
          <w:lang w:val="uk-UA" w:eastAsia="ru-RU"/>
        </w:rPr>
        <w:t>.</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Зараз пауерліфтерами активно використовуються бинти на колінах і зап`ястях, пояс, майка для жиму в положенні лежачи і комбінезони для станової тяги і присідань. Спочатку екіпірування використовувалася для захисту атлетів від травм. В даний час цим вимогам відповідають бинт і пояс. Але технології розвиваються стрімко, що швидко позначилося військово–промислового комплексу в пауерліфтинзі, вироблена в даний час дозволила в середньому збільшити атлетам свої показники на 50 кілограм, а іноді і значно більше. Завдяки цьому, а також практично повсюдного використання стероїдів на рівні любителів, нормативи в цьому виді спорту істотно зросли. Сучасне екіпірування підняло і видовищність змагань. Цей крок керівництва федерації підштовхнув багатьох атлетів перейти в комерційні федерації, в яких існують нормативи для екіпірованих спортсменів і не екіпірованих. Варто визнати, що на даний момент ситуація в пауерліфтинзі склалася вельми серйозна і необхідно терміново вживати заходів для її вирішення.</w:t>
      </w:r>
    </w:p>
    <w:p>
      <w:pPr>
        <w:pStyle w:val="17"/>
        <w:spacing w:line="360" w:lineRule="auto"/>
        <w:ind w:left="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Екіпірування використовувана в присідання:</w:t>
      </w:r>
    </w:p>
    <w:p>
      <w:pPr>
        <w:pStyle w:val="17"/>
        <w:numPr>
          <w:ilvl w:val="0"/>
          <w:numId w:val="14"/>
        </w:numPr>
        <w:tabs>
          <w:tab w:val="left" w:pos="0"/>
          <w:tab w:val="clear" w:pos="720"/>
        </w:tabs>
        <w:spacing w:line="360" w:lineRule="auto"/>
        <w:ind w:left="0"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 xml:space="preserve">Спеціальне </w:t>
      </w:r>
      <w:r>
        <w:fldChar w:fldCharType="begin"/>
      </w:r>
      <w:r>
        <w:instrText xml:space="preserve"> HYPERLINK "http://ua-referat.com/%D0%92%D0%B7%D1%83%D1%82%D1%82%D1%8F" \o "Взуття" </w:instrText>
      </w:r>
      <w:r>
        <w:fldChar w:fldCharType="separate"/>
      </w:r>
      <w:r>
        <w:rPr>
          <w:rFonts w:ascii="Times New Roman" w:hAnsi="Times New Roman" w:cs="Times New Roman"/>
          <w:i/>
          <w:color w:val="000000" w:themeColor="text1"/>
          <w:sz w:val="28"/>
          <w:szCs w:val="28"/>
          <w:lang w:val="uk-UA" w:eastAsia="ru-RU"/>
          <w14:textFill>
            <w14:solidFill>
              <w14:schemeClr w14:val="tx1"/>
            </w14:solidFill>
          </w14:textFill>
        </w:rPr>
        <w:t>взуття</w:t>
      </w:r>
      <w:r>
        <w:rPr>
          <w:rFonts w:ascii="Times New Roman" w:hAnsi="Times New Roman" w:cs="Times New Roman"/>
          <w:i/>
          <w:color w:val="000000" w:themeColor="text1"/>
          <w:sz w:val="28"/>
          <w:szCs w:val="28"/>
          <w:lang w:val="uk-UA" w:eastAsia="ru-RU"/>
          <w14:textFill>
            <w14:solidFill>
              <w14:schemeClr w14:val="tx1"/>
            </w14:solidFill>
          </w14:textFill>
        </w:rPr>
        <w:fldChar w:fldCharType="end"/>
      </w:r>
      <w:r>
        <w:rPr>
          <w:rFonts w:ascii="Times New Roman" w:hAnsi="Times New Roman" w:cs="Times New Roman"/>
          <w:i/>
          <w:color w:val="0066FF"/>
          <w:sz w:val="28"/>
          <w:szCs w:val="28"/>
          <w:lang w:val="uk-UA" w:eastAsia="ru-RU"/>
        </w:rPr>
        <w:t xml:space="preserve"> </w:t>
      </w:r>
      <w:r>
        <w:rPr>
          <w:rFonts w:ascii="Times New Roman" w:hAnsi="Times New Roman" w:cs="Times New Roman"/>
          <w:i/>
          <w:color w:val="000000"/>
          <w:sz w:val="28"/>
          <w:szCs w:val="28"/>
          <w:lang w:val="uk-UA" w:eastAsia="ru-RU"/>
        </w:rPr>
        <w:t>(штангетки);</w:t>
      </w:r>
    </w:p>
    <w:p>
      <w:pPr>
        <w:pStyle w:val="17"/>
        <w:numPr>
          <w:ilvl w:val="0"/>
          <w:numId w:val="14"/>
        </w:numPr>
        <w:tabs>
          <w:tab w:val="left" w:pos="0"/>
          <w:tab w:val="clear" w:pos="720"/>
        </w:tabs>
        <w:spacing w:line="360" w:lineRule="auto"/>
        <w:ind w:left="0"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Пояс;</w:t>
      </w:r>
    </w:p>
    <w:p>
      <w:pPr>
        <w:pStyle w:val="17"/>
        <w:numPr>
          <w:ilvl w:val="0"/>
          <w:numId w:val="14"/>
        </w:numPr>
        <w:tabs>
          <w:tab w:val="left" w:pos="0"/>
          <w:tab w:val="clear" w:pos="720"/>
        </w:tabs>
        <w:spacing w:line="360" w:lineRule="auto"/>
        <w:ind w:left="0"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Бинти для колін;</w:t>
      </w:r>
    </w:p>
    <w:p>
      <w:pPr>
        <w:pStyle w:val="17"/>
        <w:numPr>
          <w:ilvl w:val="0"/>
          <w:numId w:val="14"/>
        </w:numPr>
        <w:tabs>
          <w:tab w:val="left" w:pos="0"/>
          <w:tab w:val="clear" w:pos="720"/>
        </w:tabs>
        <w:spacing w:line="360" w:lineRule="auto"/>
        <w:ind w:left="0"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Трико (костюм) для присідань;</w:t>
      </w:r>
    </w:p>
    <w:p>
      <w:pPr>
        <w:pStyle w:val="17"/>
        <w:numPr>
          <w:ilvl w:val="0"/>
          <w:numId w:val="14"/>
        </w:numPr>
        <w:tabs>
          <w:tab w:val="left" w:pos="0"/>
          <w:tab w:val="clear" w:pos="720"/>
        </w:tabs>
        <w:spacing w:line="360" w:lineRule="auto"/>
        <w:ind w:left="0" w:firstLine="709"/>
        <w:jc w:val="both"/>
        <w:rPr>
          <w:rFonts w:ascii="Times New Roman" w:hAnsi="Times New Roman" w:cs="Times New Roman"/>
          <w:i/>
          <w:color w:val="000000"/>
          <w:sz w:val="28"/>
          <w:szCs w:val="28"/>
          <w:lang w:val="uk-UA" w:eastAsia="ru-RU"/>
        </w:rPr>
      </w:pPr>
      <w:r>
        <w:rPr>
          <w:rFonts w:ascii="Times New Roman" w:hAnsi="Times New Roman" w:cs="Times New Roman"/>
          <w:i/>
          <w:color w:val="000000"/>
          <w:sz w:val="28"/>
          <w:szCs w:val="28"/>
          <w:lang w:val="uk-UA" w:eastAsia="ru-RU"/>
        </w:rPr>
        <w:t>Напульсники;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1. Штангетки</w:t>
      </w:r>
      <w:r>
        <w:rPr>
          <w:rFonts w:ascii="Times New Roman" w:hAnsi="Times New Roman" w:cs="Times New Roman"/>
          <w:color w:val="000000"/>
          <w:sz w:val="28"/>
          <w:szCs w:val="28"/>
          <w:lang w:val="uk-UA" w:eastAsia="ru-RU"/>
        </w:rPr>
        <w:t xml:space="preserve"> – це взуття, яке застосовують для тренувань і виступів штангісти. Це не обов'язково повинна бути пауерліфтеричні взуття. Основна її відмінність полягає в тому, що це жорстка, шкіряне взуття, яка туго шнур по всій довжині. Крім того, тут жорстка підошва і невеликий твердий каблук (близько 2 см). Для присідань це </w:t>
      </w:r>
      <w:r>
        <w:fldChar w:fldCharType="begin"/>
      </w:r>
      <w:r>
        <w:instrText xml:space="preserve"> HYPERLINK "http://ua-referat.com/%D0%86%D0%B4%D0%B5%D0%B0%D0%BB%D1%8C%D0%BD%D0%B5" \o "Ідеальне"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ідеальне</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взуття, нога в ній жорстко зафіксована і не нахиляється в сторону, а каблук дозволяє тримати рівновагу. Тобто має місце </w:t>
      </w:r>
      <w:r>
        <w:fldChar w:fldCharType="begin"/>
      </w:r>
      <w:r>
        <w:instrText xml:space="preserve"> HYPERLINK "http://ua-referat.com/%D0%A1%D1%82%D1%96%D0%B9%D0%BA%D1%96%D1%81%D1%82%D1%8C" \o "Стійкість"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стійкість</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і зменшується можливість травми гомілковостопного суглоба.</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2. Пояс</w:t>
      </w:r>
      <w:r>
        <w:rPr>
          <w:rFonts w:ascii="Times New Roman" w:hAnsi="Times New Roman" w:cs="Times New Roman"/>
          <w:color w:val="000000"/>
          <w:sz w:val="28"/>
          <w:szCs w:val="28"/>
          <w:lang w:val="uk-UA" w:eastAsia="ru-RU"/>
        </w:rPr>
        <w:t xml:space="preserve"> – це шкіряний широкий багатошаровий ремінь. У пауерліфтинзі застосовують ремінь широкий ззаду і вузький спереду. З часом його видозмінили, і тепер він має одну і ту ж ширину по всій довжині, величина якої змінилася і становить 10 см. Вона обмежена правилами змагань. Адже чим ширше пояс, тим більше він допомагає. Цим фактом пояснюється введення даного обмеження. Крім того, пояс у пауерліфтинзі набагато товще і масивніше, ніж в інших силових видах спорту </w:t>
      </w:r>
      <w:r>
        <w:rPr>
          <w:rFonts w:ascii="Times New Roman" w:hAnsi="Times New Roman" w:cs="Times New Roman"/>
          <w:color w:val="000000"/>
          <w:sz w:val="28"/>
          <w:szCs w:val="28"/>
          <w:lang w:eastAsia="ru-RU"/>
        </w:rPr>
        <w:t>[22]</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3. Бинти для колін</w:t>
      </w:r>
      <w:r>
        <w:rPr>
          <w:rFonts w:ascii="Times New Roman" w:hAnsi="Times New Roman" w:cs="Times New Roman"/>
          <w:color w:val="000000"/>
          <w:sz w:val="28"/>
          <w:szCs w:val="28"/>
          <w:lang w:val="uk-UA" w:eastAsia="ru-RU"/>
        </w:rPr>
        <w:t xml:space="preserve"> – це вид екіпіровки, який перейшов із пауерліфтингу, але декілька модернізований.</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По–перше, бинти знімають частину навантаження з зв'язок коліна і зводять можливість травми до мінімуму. Чим жорсткіше намотані бинти, тим нижча ця ймовірність.</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По–друге, бинти полегшують присідання за рахунок своїх еластичних якостей. Вони стискаються і розтягуються як пружини, дозволяючи підняти більшу вагу.</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Існує третя </w:t>
      </w:r>
      <w:r>
        <w:fldChar w:fldCharType="begin"/>
      </w:r>
      <w:r>
        <w:instrText xml:space="preserve"> HYPERLINK "http://ua-referat.com/%D0%9F%D0%B5%D1%80%D0%B5%D0%B2%D0%B0%D0%BB" \o "Перевал"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перевага</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бинтів, яке визначається комбінацією перших двох. Якщо бинти використовувати не тільки на змаганнях, але й у тренуваннях, значно підвищується інтенсивність тренувань, що призводить до зростання результатів на змаганнях.</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Виходячи з вищесказаного стає зрозумілим, що чим тугіше будуть намотані бинти, тим більший ефект вони дадуть. Хоча і тут потрібна „золота середина„, інакше дуже тверді бинти здатні передавити і травмувати зв'язки, артерії та ін.</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4. Тріко або суперкостюм</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У пауерліфтинзі через зміни ширини постановки ніг значно зросло навантаження на пахову область. У нижній точці присідання, якщо вага на штанзі занадто великий, спортсмена може сильно „просадити„ вниз. Можливі серйозні травми зв'язок.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У пауерліфтинзі при присіданні атлет просто спирається стегном на гомілку. У пауерліфтинзі ця точка не фіксована, а тому особливо піддана всякого роду травм.</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Тріко запобігає ці травми. З вигляду трико нагадує звичайний пауерліфтеричний аналог, але виконується воно з дуже жорсткого матеріалу з дуже міцними швами.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Принцип дії трико </w:t>
      </w:r>
      <w:r>
        <w:fldChar w:fldCharType="begin"/>
      </w:r>
      <w:r>
        <w:instrText xml:space="preserve"> HYPERLINK "http://ua-referat.com/%D0%A2%D0%B0%D0%BA%D0%B8%D0%B9" \o "Такий"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такий</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же, як і у всій решті екіпіровки. Воно жорстко обхоплює верх стегна, таз і спину. З цієї причини рухливість тазостегнового суглоба знижується, і у випадку опускання, крім сили спортсмена, починає діяти сила пружності матеріалу, що трохи полегшує стан.</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Крім пахової області, трико страхує і спину. Вона виявляється як би, під „подвійним захистом„. Тут існує </w:t>
      </w:r>
      <w:r>
        <w:fldChar w:fldCharType="begin"/>
      </w:r>
      <w:r>
        <w:instrText xml:space="preserve"> HYPERLINK "http://ua-referat.com/%D0%A2%D0%B0%D0%BA%D0%B8%D0%B9" \o "Такий" </w:instrText>
      </w:r>
      <w:r>
        <w:fldChar w:fldCharType="separate"/>
      </w:r>
      <w:r>
        <w:rPr>
          <w:rFonts w:ascii="Times New Roman" w:hAnsi="Times New Roman" w:cs="Times New Roman"/>
          <w:color w:val="000000" w:themeColor="text1"/>
          <w:sz w:val="28"/>
          <w:szCs w:val="28"/>
          <w:lang w:val="uk-UA" w:eastAsia="ru-RU"/>
          <w14:textFill>
            <w14:solidFill>
              <w14:schemeClr w14:val="tx1"/>
            </w14:solidFill>
          </w14:textFill>
        </w:rPr>
        <w:t>такий</w:t>
      </w:r>
      <w:r>
        <w:rPr>
          <w:rFonts w:ascii="Times New Roman" w:hAnsi="Times New Roman" w:cs="Times New Roman"/>
          <w:color w:val="000000" w:themeColor="text1"/>
          <w:sz w:val="28"/>
          <w:szCs w:val="28"/>
          <w:lang w:val="uk-UA" w:eastAsia="ru-RU"/>
          <w14:textFill>
            <w14:solidFill>
              <w14:schemeClr w14:val="tx1"/>
            </w14:solidFill>
          </w14:textFill>
        </w:rPr>
        <w:fldChar w:fldCharType="end"/>
      </w:r>
      <w:r>
        <w:rPr>
          <w:rFonts w:ascii="Times New Roman" w:hAnsi="Times New Roman" w:cs="Times New Roman"/>
          <w:color w:val="000000"/>
          <w:sz w:val="28"/>
          <w:szCs w:val="28"/>
          <w:lang w:val="uk-UA" w:eastAsia="ru-RU"/>
        </w:rPr>
        <w:t xml:space="preserve"> же накопичувальний ефект, як і від бинтів </w:t>
      </w:r>
      <w:r>
        <w:rPr>
          <w:rFonts w:ascii="Times New Roman" w:hAnsi="Times New Roman" w:cs="Times New Roman"/>
          <w:color w:val="000000"/>
          <w:sz w:val="28"/>
          <w:szCs w:val="28"/>
          <w:lang w:eastAsia="ru-RU"/>
        </w:rPr>
        <w:t>[12]</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Застосування трико на змаганнях і в тренуваннях, дасть більш відчутний максимальний ефект в результатах вправ. </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5. Напульсники</w:t>
      </w:r>
      <w:r>
        <w:rPr>
          <w:rFonts w:ascii="Times New Roman" w:hAnsi="Times New Roman" w:cs="Times New Roman"/>
          <w:color w:val="000000"/>
          <w:sz w:val="28"/>
          <w:szCs w:val="28"/>
          <w:lang w:val="uk-UA" w:eastAsia="ru-RU"/>
        </w:rPr>
        <w:t>. Останні травмонебезпечні точки при виконанні присідань в пауерліфтинзі – це зап'ястя.</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Через те, що штанга розташовується на плечах декілька нижче, вона має тенденцію сповзати. Тому доводиться утримувати її руками, що збільшує навантаження на кисті. Причому, найбільш небезпечно це не на великій вазі, де рух повторюється 1–2 рази, а на середніх тренувальних вагах, де присідання виконуються декілька разів. Тривалість навантаження зростає, і в останніх повтореннях вона збільшується додатково через сповзання штанги.</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 xml:space="preserve">Щоб уникнути болю в зап'ястях, використовують напульсники. Це такі ж бинти, як і на присідання, але більш короткі. Дозволена довжина – до 50 см. Жорсткість таких напульсників не має особливого значення. Зазвичай, вона ідентична бинтів на коліна </w:t>
      </w:r>
      <w:r>
        <w:rPr>
          <w:rFonts w:ascii="Times New Roman" w:hAnsi="Times New Roman" w:cs="Times New Roman"/>
          <w:color w:val="000000"/>
          <w:sz w:val="28"/>
          <w:szCs w:val="28"/>
          <w:lang w:eastAsia="ru-RU"/>
        </w:rPr>
        <w:t>[18]</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color w:val="000000"/>
          <w:sz w:val="28"/>
          <w:szCs w:val="28"/>
          <w:lang w:val="uk-UA" w:eastAsia="ru-RU"/>
        </w:rPr>
        <w:t>Таким чином, форма пауерліфтерів знижує ризик отримати травму, збільшує тренувальне навантаження, підвищує результативність у кожному русі силового триборства.</w:t>
      </w:r>
    </w:p>
    <w:p>
      <w:pPr>
        <w:pStyle w:val="17"/>
        <w:spacing w:line="360" w:lineRule="auto"/>
        <w:ind w:firstLine="709"/>
        <w:jc w:val="both"/>
        <w:rPr>
          <w:rFonts w:ascii="Times New Roman" w:hAnsi="Times New Roman" w:cs="Times New Roman"/>
          <w:color w:val="000000"/>
          <w:sz w:val="28"/>
          <w:szCs w:val="28"/>
          <w:lang w:val="uk-UA" w:eastAsia="ru-RU"/>
        </w:rPr>
      </w:pPr>
    </w:p>
    <w:p>
      <w:pPr>
        <w:pStyle w:val="5"/>
        <w:tabs>
          <w:tab w:val="left" w:pos="993"/>
        </w:tabs>
        <w:spacing w:line="360" w:lineRule="auto"/>
        <w:ind w:right="40" w:firstLine="709"/>
        <w:rPr>
          <w:b/>
          <w:bCs/>
          <w:color w:val="000000" w:themeColor="text1"/>
          <w:sz w:val="28"/>
          <w:szCs w:val="28"/>
          <w14:textFill>
            <w14:solidFill>
              <w14:schemeClr w14:val="tx1"/>
            </w14:solidFill>
          </w14:textFill>
        </w:rPr>
      </w:pPr>
      <w:r>
        <w:rPr>
          <w:b/>
          <w:color w:val="000000" w:themeColor="text1"/>
          <w:sz w:val="28"/>
          <w:szCs w:val="28"/>
          <w:lang w:val="uk-UA"/>
          <w14:textFill>
            <w14:solidFill>
              <w14:schemeClr w14:val="tx1"/>
            </w14:solidFill>
          </w14:textFill>
        </w:rPr>
        <w:t>1.7.</w:t>
      </w:r>
      <w:r>
        <w:rPr>
          <w:color w:val="000000" w:themeColor="text1"/>
          <w:sz w:val="28"/>
          <w:szCs w:val="28"/>
          <w:lang w:val="uk-UA"/>
          <w14:textFill>
            <w14:solidFill>
              <w14:schemeClr w14:val="tx1"/>
            </w14:solidFill>
          </w14:textFill>
        </w:rPr>
        <w:t xml:space="preserve"> </w:t>
      </w:r>
      <w:r>
        <w:rPr>
          <w:b/>
          <w:color w:val="000000" w:themeColor="text1"/>
          <w:sz w:val="28"/>
          <w:szCs w:val="28"/>
          <w:lang w:val="uk-UA"/>
          <w14:textFill>
            <w14:solidFill>
              <w14:schemeClr w14:val="tx1"/>
            </w14:solidFill>
          </w14:textFill>
        </w:rPr>
        <w:t xml:space="preserve">Особливості підготовки тренерів з </w:t>
      </w:r>
      <w:r>
        <w:rPr>
          <w:rFonts w:eastAsia="Calibri"/>
          <w:b/>
          <w:color w:val="000000" w:themeColor="text1"/>
          <w:sz w:val="28"/>
          <w:szCs w:val="22"/>
          <w:lang w:val="uk-UA" w:eastAsia="en-US"/>
          <w14:textFill>
            <w14:solidFill>
              <w14:schemeClr w14:val="tx1"/>
            </w14:solidFill>
          </w14:textFill>
        </w:rPr>
        <w:t>пауерліфтингу</w:t>
      </w:r>
      <w:r>
        <w:rPr>
          <w:b/>
          <w:color w:val="000000" w:themeColor="text1"/>
          <w:sz w:val="28"/>
          <w:szCs w:val="28"/>
          <w:lang w:val="uk-UA"/>
          <w14:textFill>
            <w14:solidFill>
              <w14:schemeClr w14:val="tx1"/>
            </w14:solidFill>
          </w14:textFill>
        </w:rPr>
        <w:t xml:space="preserve"> у вищих навчальних закладах України</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У сучасних умовах розвитку послуг зростає попит на висококваліфікованих фахівців у галузі біології, психології, гігієни, методики фізичного виховання, економіки, які володіють широким арсеналом організаторських й управлінських навичок проведення фізкультурно-оздоровчої роботи з різним контингентом.</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Результати ряду досліджень свідчать про те, що з усіх факторів, які впливають на залучення людини до рухової активності і роблять ці заняття невід’ємним компонентом її життя, найбільш важливим є особистість фахівця-професіонала в галузі пауерліфтингу.</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Проте у зв’язку з відсутністю підготовлених фахівців „вільні” місця у сфері оздоровчої пауерліфтингу заповнюються працівниками інших галузей – тренерами з видів спорту, вчителями фізичної культури, що не мають достатньої підготовки для проведення фізкультурно-оздоровчої роботи. Крім того, сьогодні у сфері пауерліфтингу частіше зайняті працівники, що закінчили лише короткострокові курси з підготовки інструкторів (аеробіки, бодібілдингу, східних єдиноборств, аквааеробіки та ін.), які за своєю професійною підготовленістю також не відповідають сучасним вимогам індустрії.</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 xml:space="preserve">У той самий час темп поновлення оздоровчих технологій, якість спортивного інвентарю й обладнання відомих зарубіжних компаній дозволяє їм розгорнути систему підготовки фахівців з пауерліфтингу, що перевищує за якістю аналогічну підготовку фахівців у державних фізкультурних ВНЗ. </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 xml:space="preserve">Проте підготовка фахівців у цих компаніях відбувається, передусім, з орієнтацією на отримання прибутку – головної мети індустрії, тому процес навчання гранично стиснутий, вилучено теоретичні розділи навчання, основна увага приділяється засвоєнню технологічних дій. Такий підхід не сприяє підготовці висококваліфікованих фахівців, а забезпечує лише ефективне (перш в економічному відношенні) виконання конкретних функціонує обов’язків працівниками спортивних клубів. </w:t>
      </w:r>
      <w:r>
        <w:rPr>
          <w:color w:val="000000"/>
          <w:sz w:val="28"/>
          <w:szCs w:val="28"/>
        </w:rPr>
        <w:t>[24].</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 xml:space="preserve">Система державної фізкультурної освіти, незважаючи на прийняті нормативних й програмно-методичних документів, ще не повністю забезпечує підготовку фахівців нового профілю. Однак в державному галузевому класифікаторі згідно галузевого стандарту з підготовки бакалаврів фізичної культури і спорту можлива підготовка тренерів за спеціальністю – </w:t>
      </w:r>
      <w:r>
        <w:rPr>
          <w:color w:val="000000" w:themeColor="text1"/>
          <w:sz w:val="28"/>
          <w:szCs w:val="28"/>
          <w:lang w:val="uk-UA"/>
          <w14:textFill>
            <w14:solidFill>
              <w14:schemeClr w14:val="tx1"/>
            </w14:solidFill>
          </w14:textFill>
        </w:rPr>
        <w:t>017 „Фізична культура і спорт. Спорт”</w:t>
      </w:r>
      <w:r>
        <w:rPr>
          <w:bCs/>
          <w:color w:val="000000" w:themeColor="text1"/>
          <w:sz w:val="28"/>
          <w:szCs w:val="28"/>
          <w:lang w:val="uk-UA"/>
          <w14:textFill>
            <w14:solidFill>
              <w14:schemeClr w14:val="tx1"/>
            </w14:solidFill>
          </w14:textFill>
        </w:rPr>
        <w:t>, за кваліфікацією – тренер з обраного виду спорту„.</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У розвинутих зарубіжних країнах (США, Велика Британія, Канада ін.) склалася своя досить чітка система підготовки й сертифікації тренерських кадрів, тісно пов’язана з технологією рухової активності. Ця технологія суворо конкретизована за видами діяльності (організаторська, управлінська, консультативно-методична, викладацька та відповідає змісту професії того або іншого фахівця, відповідального за виконання конкретних функцій. Поява нових професій обумовлена диференціацією функціональних обов’язків фахівців, а також безперервним процесом розвитку фізкультурно-оздоровчих технологій.</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У зарубіжних країнах існує сувора ієрархія професій, котра визнається освітнім рівнем фахівців і стимулює їх постійно приділяти пильну підвищенню своєї кваліфікації. В нашій країні подібна диференціація професій фахівців тільки розвивається, тому багато професій за кордоном не мають суворої відповідності з нормативно затвердженими критеріями вітчизняної сфери фізичного виховання.</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Система підготовки фахівців з пауерліфтингу в зарубіжних країнах нерозривно пов’язана з технологією надання послуг і має розгалужену мережу різних організацій, що здійснюють підготовку, підвищенні кваліфікації й сертифікацію фахівців. Тільки у США нараховується близько 250 організацій (федерацій, асоціацій, компаній), що проводять підготовки фахівців недержавної системи освіти.</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 xml:space="preserve">Дискусійним залишається питання про те, хто повинен встановлювати стандарти з оцінки кваліфікації інструкторів з пауерліфтингу: навчальні заклад, організації у сфері індустрії, котрі відповідають за практичну роботу. Перевага у вирішенні цього питання надається компаніям. Велику допомогу організаціям, які проводять підготовку фахівців, надають розроблені й юридично затверджені програмно-інструктивні документи з вимогами до тестування рівня здоров’я та фізичної підготовленості а також до обладнання і спортивних споруд, програмування занять та ін </w:t>
      </w:r>
      <w:r>
        <w:rPr>
          <w:color w:val="000000"/>
          <w:sz w:val="28"/>
          <w:szCs w:val="28"/>
          <w:lang w:val="uk-UA"/>
        </w:rPr>
        <w:t>[41]</w:t>
      </w:r>
      <w:r>
        <w:rPr>
          <w:bCs/>
          <w:color w:val="000000" w:themeColor="text1"/>
          <w:sz w:val="28"/>
          <w:szCs w:val="28"/>
          <w:lang w:val="uk-UA"/>
          <w14:textFill>
            <w14:solidFill>
              <w14:schemeClr w14:val="tx1"/>
            </w14:solidFill>
          </w14:textFill>
        </w:rPr>
        <w:t>.</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У вітчизняній практиці проводиться робота з удосконалення системи програмного забезпечення сфери оздоровчої фізичної культури та спорту. Так, розроблено і кваліфікаційну характеристику фахівця з видів спорту, зокрема пауерліфтингу, до державних законів України, а також із урахуванням Української класифікації професій, затвердженої Міністерством праці України, Міжнародною стандартною класифікацією освіти та Міжнародною стандартною класифікацією професій.</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Професійна діяльність фахівця з рекреації й оздоровчої фізичної культури направлена на досягнення й збереження належного (високого) рівня фізичного стану у представників різних вікових і соціальних груп населення шляхом організації і проведення:</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комплексних заходів із формування здорового способу життя;</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роботи з впровадження фізичної культури на підприємствах, за місцем проживання та в зонах масового відпочинку людей;</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різноманітних фізкультурно-розважальних свят, змагань, конкурсів, шоу з урахуванням національних традицій України.</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Фахівець із рекреації й оздоровчої фізичної культури повинен бути готовий працювати:</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у різноманітних типах навчальних і спортивних установ Міністерства освіти і науки</w:t>
      </w:r>
      <w:r>
        <w:rPr>
          <w:color w:val="000000" w:themeColor="text1"/>
          <w:sz w:val="28"/>
          <w:szCs w:val="28"/>
          <w:lang w:val="uk-UA"/>
          <w14:textFill>
            <w14:solidFill>
              <w14:schemeClr w14:val="tx1"/>
            </w14:solidFill>
          </w14:textFill>
        </w:rPr>
        <w:t xml:space="preserve"> </w:t>
      </w:r>
      <w:r>
        <w:rPr>
          <w:bCs/>
          <w:color w:val="000000" w:themeColor="text1"/>
          <w:sz w:val="28"/>
          <w:szCs w:val="28"/>
          <w:lang w:val="uk-UA"/>
          <w14:textFill>
            <w14:solidFill>
              <w14:schemeClr w14:val="tx1"/>
            </w14:solidFill>
          </w14:textFill>
        </w:rPr>
        <w:t>України і Міністерства України у справах сім’ї, молоді та спорту;</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спортивних клубах, колективах фізичної культури на виробництві, в державних установах, різних типах спеціальних закладів;</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будинках культури, палацах учнівської молоді, у місцях масового відпочинку населення;</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санаторіях, будинках відпочинку, пансіонатах, на курортах, туристичних оздоровчих базах;</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w:t>
      </w:r>
      <w:r>
        <w:rPr>
          <w:bCs/>
          <w:color w:val="000000" w:themeColor="text1"/>
          <w:sz w:val="28"/>
          <w:szCs w:val="28"/>
          <w:lang w:val="uk-UA"/>
          <w14:textFill>
            <w14:solidFill>
              <w14:schemeClr w14:val="tx1"/>
            </w14:solidFill>
          </w14:textFill>
        </w:rPr>
        <w:tab/>
      </w:r>
      <w:r>
        <w:rPr>
          <w:bCs/>
          <w:color w:val="000000" w:themeColor="text1"/>
          <w:sz w:val="28"/>
          <w:szCs w:val="28"/>
          <w:lang w:val="uk-UA"/>
          <w14:textFill>
            <w14:solidFill>
              <w14:schemeClr w14:val="tx1"/>
            </w14:solidFill>
          </w14:textFill>
        </w:rPr>
        <w:t xml:space="preserve"> ЖЕУ за місцем проживання </w:t>
      </w:r>
      <w:r>
        <w:rPr>
          <w:color w:val="000000"/>
          <w:sz w:val="28"/>
          <w:szCs w:val="28"/>
        </w:rPr>
        <w:t>[36]</w:t>
      </w:r>
      <w:r>
        <w:rPr>
          <w:bCs/>
          <w:color w:val="000000" w:themeColor="text1"/>
          <w:sz w:val="28"/>
          <w:szCs w:val="28"/>
          <w:lang w:val="uk-UA"/>
          <w14:textFill>
            <w14:solidFill>
              <w14:schemeClr w14:val="tx1"/>
            </w14:solidFill>
          </w14:textFill>
        </w:rPr>
        <w:t>.</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i/>
          <w:color w:val="000000" w:themeColor="text1"/>
          <w:sz w:val="28"/>
          <w:szCs w:val="28"/>
          <w:lang w:val="uk-UA"/>
          <w14:textFill>
            <w14:solidFill>
              <w14:schemeClr w14:val="tx1"/>
            </w14:solidFill>
          </w14:textFill>
        </w:rPr>
        <w:t>Кваліфікаційні вимоги до фахівців</w:t>
      </w:r>
      <w:r>
        <w:rPr>
          <w:bCs/>
          <w:color w:val="000000" w:themeColor="text1"/>
          <w:sz w:val="28"/>
          <w:szCs w:val="28"/>
          <w:lang w:val="uk-UA"/>
          <w14:textFill>
            <w14:solidFill>
              <w14:schemeClr w14:val="tx1"/>
            </w14:solidFill>
          </w14:textFill>
        </w:rPr>
        <w:t xml:space="preserve"> . </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 xml:space="preserve">Фахівець із рекреації та оздоровчої фізичної культури повинен бути всебічно підготовленим до творчої професійно-педагогічної, фізкультурно-оздоровчої, агітаційно-пропагандистської роботи з різними соціальними групами населення, володіти основами знань соціальних, гуманітарних, психолого-педагогічних, медико-біологічних, спеціально-педагогічних наук. Для ефективного проведення фізкультурно-оздоровчої, навчально-виховної та агітаційно-пропагандистської роботи необхідно володіти знаннями анатомо-фізіологічних і психологічних особливостей стану здоров’я різних вікових груп населення, а також гігієнічних вимог до навколишнього середовища </w:t>
      </w:r>
      <w:r>
        <w:rPr>
          <w:color w:val="000000"/>
          <w:sz w:val="28"/>
          <w:szCs w:val="28"/>
          <w:lang w:val="uk-UA"/>
        </w:rPr>
        <w:t>[1]</w:t>
      </w:r>
      <w:r>
        <w:rPr>
          <w:bCs/>
          <w:color w:val="000000" w:themeColor="text1"/>
          <w:sz w:val="28"/>
          <w:szCs w:val="28"/>
          <w:lang w:val="uk-UA"/>
          <w14:textFill>
            <w14:solidFill>
              <w14:schemeClr w14:val="tx1"/>
            </w14:solidFill>
          </w14:textFill>
        </w:rPr>
        <w:t>.</w:t>
      </w:r>
    </w:p>
    <w:p>
      <w:pPr>
        <w:pStyle w:val="5"/>
        <w:tabs>
          <w:tab w:val="left" w:pos="993"/>
        </w:tabs>
        <w:spacing w:after="0" w:line="360" w:lineRule="auto"/>
        <w:ind w:firstLine="709"/>
        <w:jc w:val="both"/>
        <w:rPr>
          <w:bCs/>
          <w:color w:val="000000" w:themeColor="text1"/>
          <w:sz w:val="28"/>
          <w:szCs w:val="28"/>
          <w:lang w:val="uk-UA"/>
          <w14:textFill>
            <w14:solidFill>
              <w14:schemeClr w14:val="tx1"/>
            </w14:solidFill>
          </w14:textFill>
        </w:rPr>
      </w:pPr>
      <w:r>
        <w:rPr>
          <w:bCs/>
          <w:color w:val="000000" w:themeColor="text1"/>
          <w:sz w:val="28"/>
          <w:szCs w:val="28"/>
          <w:lang w:val="uk-UA"/>
          <w14:textFill>
            <w14:solidFill>
              <w14:schemeClr w14:val="tx1"/>
            </w14:solidFill>
          </w14:textFill>
        </w:rPr>
        <w:t>Ставлення до здоров’я людини як соціальної цінності висуває специфічні вимоги до системи фізичного виховання у радіоактивно забруднених районах, орієнтує на оздоровчо-профілактичну, рекреаційну й реабілітаційну роботу. Важливо виховувати у молоді та у дорослого населення дбайливе ставлення до власного здоров’я, прагнення і здатність забезпечити індивідуальну профілактику його порушень, а також високий рівень різних форм життєдіяльності у процесі навчання, праці, відпочинку та дозвілля.</w:t>
      </w:r>
    </w:p>
    <w:p>
      <w:pPr>
        <w:pStyle w:val="17"/>
        <w:spacing w:line="360" w:lineRule="auto"/>
        <w:ind w:firstLine="709"/>
        <w:jc w:val="both"/>
        <w:rPr>
          <w:rFonts w:ascii="Times New Roman" w:hAnsi="Times New Roman" w:cs="Times New Roman"/>
          <w:color w:val="000000"/>
          <w:sz w:val="28"/>
          <w:szCs w:val="28"/>
          <w:lang w:val="uk-UA" w:eastAsia="ru-RU"/>
        </w:rPr>
      </w:pPr>
    </w:p>
    <w:p>
      <w:pPr>
        <w:pStyle w:val="17"/>
        <w:spacing w:line="360" w:lineRule="auto"/>
        <w:ind w:firstLine="709"/>
        <w:jc w:val="both"/>
        <w:rPr>
          <w:rFonts w:ascii="Times New Roman" w:hAnsi="Times New Roman" w:cs="Times New Roman"/>
          <w:b/>
          <w:color w:val="000000"/>
          <w:sz w:val="28"/>
          <w:szCs w:val="28"/>
          <w:lang w:val="uk-UA" w:eastAsia="ru-RU"/>
        </w:rPr>
      </w:pPr>
      <w:r>
        <w:rPr>
          <w:rFonts w:ascii="Times New Roman" w:hAnsi="Times New Roman" w:cs="Times New Roman"/>
          <w:b/>
          <w:color w:val="000000"/>
          <w:sz w:val="28"/>
          <w:szCs w:val="28"/>
          <w:lang w:val="uk-UA" w:eastAsia="ru-RU"/>
        </w:rPr>
        <w:t>Висновки до розділу 1</w:t>
      </w:r>
    </w:p>
    <w:p>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пауерліфтинзі, як і в інших видах спорту спостерігається ріст спортивних досягнень. Цей прогрес зумовлений рядом факторів, постійно удосконалюється система підготовки, застосування нового устаткування, процес підготовки кваліфікованих спортсменів стає більш індивідуальним, враховуючи морфо-функціональні особливості. Тренувальний процес базується на основних принципах силового тренування: поглиблена спеціалізація, індивідуалізація, загальна та спеціальна підготовка, циклічність та варіативність тренувального процесу. Характеризуючи співвідношення загальної та спеціальної підготовки спостерігається збільшення спеціальної підготовки з рівня 30–40 % від загально тренувального об’єму на початковому рівні та на 80–90 % на етапі вищих спортивних досягнень. В якості загальної фізичної підготовки в пауерліфтинзі застосовуються загально–розвиваючі вправи, вправи для удосконалення сили, силової витривалості, швидкості, координаційний здібностей та рухливі ігри. Головним завданням етапу початкової підготовки є: зміцнення здоров’я, всебічна фізична підготовка, удосконалення техніки, освоєння допоміжних та спеціально–підготовчих вправ. Тренувальні заняття проводяться 2–4 рази в неділю, тривалістю не більше 2–х годин. Річний об’єм складає 140–240 годин. </w:t>
      </w:r>
    </w:p>
    <w:p>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У системі багаторічної підготовки спортсменів, які спеціалізуються у пауерліфтинзі характерні зміни опорно–рухового апарату, більш яскравіше це виражено у атлетів, котрі почали займатися з юнацького віку. Ці зміни можуть виражатись як позитивно, так і негативно у стані здоров’я, при чому спортивні результати певний час можуть бути на високому рівні. Такі негативні явища спостерігаються при порушенні загально прийнятих положень навчально–тренувального процесу та при відсутності лікарсько–педагогічного контролю. Юнаки досить часто переоцінюють свої можливості, у них гостро виражене почуття боротьби на кожному тренуванні, вони намагаються підняти максимальну вагу, що може призвести до травм. Тільки середні обтяження можуть забезпечити закріплення ефективних форм руху в структурі вправи і забезпечити кращий розвиток спеціальних фізичних якостей, які необхідні при підняті максимальної ваги. </w:t>
      </w:r>
    </w:p>
    <w:p>
      <w:pPr>
        <w:pStyle w:val="18"/>
        <w:spacing w:line="360" w:lineRule="auto"/>
        <w:ind w:firstLine="709"/>
        <w:jc w:val="both"/>
        <w:rPr>
          <w:sz w:val="28"/>
          <w:szCs w:val="28"/>
          <w:lang w:val="uk-UA"/>
        </w:rPr>
      </w:pPr>
      <w:r>
        <w:rPr>
          <w:sz w:val="28"/>
          <w:szCs w:val="28"/>
          <w:lang w:val="uk-UA"/>
        </w:rPr>
        <w:t>Для сприятливого впливу занять на організм юнаків потрібно дотримуватись загальних принципів тренування, рекомендацій сучасної науки, всебічного розвитку, поступового збільшення тренувального навантаження та урахування індивідуальних особливостей. Важливу роль в попередженні відхилення у стані здоров’я від біологічних норм є всебічний розвиток юнака. Проте в процесі підготовки до змагань постає потреба в більш вузькій спеціалізації. Тому раціонально використовувати спеціальні вправи та дотримуватись методичних принципів.</w:t>
      </w:r>
    </w:p>
    <w:p>
      <w:pPr>
        <w:pStyle w:val="18"/>
        <w:spacing w:line="360" w:lineRule="auto"/>
        <w:ind w:firstLine="709"/>
        <w:jc w:val="both"/>
        <w:rPr>
          <w:sz w:val="28"/>
          <w:szCs w:val="28"/>
          <w:lang w:val="uk-UA"/>
        </w:rPr>
      </w:pPr>
      <w:r>
        <w:rPr>
          <w:sz w:val="28"/>
          <w:szCs w:val="28"/>
          <w:lang w:val="uk-UA"/>
        </w:rPr>
        <w:t xml:space="preserve">Для попередження функціональних відхилень у стані здоров’я потрібно ретельно планувати навантаження. За обсягом та інтенсивністю вони повинні бути оптимальним для кожного юнака та виявлятись під час лікарсько–педагогічного спостереження. </w:t>
      </w:r>
    </w:p>
    <w:p>
      <w:pPr>
        <w:pStyle w:val="18"/>
        <w:spacing w:line="360" w:lineRule="auto"/>
        <w:ind w:firstLine="709"/>
        <w:jc w:val="both"/>
        <w:rPr>
          <w:b/>
          <w:sz w:val="28"/>
          <w:szCs w:val="28"/>
          <w:lang w:val="uk-UA" w:eastAsia="ru-RU"/>
        </w:rPr>
      </w:pPr>
      <w:r>
        <w:rPr>
          <w:sz w:val="28"/>
          <w:szCs w:val="28"/>
          <w:lang w:val="uk-UA"/>
        </w:rPr>
        <w:t xml:space="preserve">Під час планування навчально–тренувального процесу потрібно враховувати вікові та індивідуальні особливості, слідкувати за впливом вправ з обтяженням на організм який формується та розвивається. Не потрібно ставити цілі юнакам, які перевищують їхні морфологічні та функціональні можливості організму. Для побудови тренувального процесу юним атлетам потрібно дотримуватись науково обґрунтованих принципів силового тренування. </w:t>
      </w:r>
    </w:p>
    <w:p>
      <w:pPr>
        <w:pStyle w:val="17"/>
        <w:spacing w:line="360" w:lineRule="auto"/>
        <w:jc w:val="center"/>
        <w:rPr>
          <w:rFonts w:ascii="Times New Roman" w:hAnsi="Times New Roman" w:cs="Times New Roman"/>
          <w:b/>
          <w:color w:val="000000"/>
          <w:sz w:val="28"/>
          <w:szCs w:val="28"/>
          <w:lang w:val="uk-UA" w:eastAsia="ru-RU"/>
        </w:rPr>
      </w:pPr>
      <w:r>
        <w:rPr>
          <w:rFonts w:ascii="Times New Roman" w:hAnsi="Times New Roman" w:cs="Times New Roman"/>
          <w:b/>
          <w:color w:val="000000"/>
          <w:sz w:val="28"/>
          <w:szCs w:val="28"/>
          <w:lang w:val="uk-UA" w:eastAsia="ru-RU"/>
        </w:rPr>
        <w:br w:type="column"/>
      </w:r>
      <w:r>
        <w:rPr>
          <w:rFonts w:ascii="Times New Roman" w:hAnsi="Times New Roman" w:cs="Times New Roman"/>
          <w:b/>
          <w:color w:val="000000"/>
          <w:sz w:val="28"/>
          <w:szCs w:val="28"/>
          <w:lang w:val="uk-UA" w:eastAsia="ru-RU"/>
        </w:rPr>
        <w:t>РОЗДІЛ 2</w:t>
      </w:r>
    </w:p>
    <w:p>
      <w:pPr>
        <w:autoSpaceDE w:val="0"/>
        <w:autoSpaceDN w:val="0"/>
        <w:adjustRightInd w:val="0"/>
        <w:spacing w:after="0" w:line="360" w:lineRule="auto"/>
        <w:ind w:firstLine="709"/>
        <w:rPr>
          <w:b/>
          <w:sz w:val="28"/>
          <w:szCs w:val="28"/>
          <w:lang w:val="uk-UA"/>
        </w:rPr>
      </w:pPr>
      <w:r>
        <w:rPr>
          <w:rFonts w:ascii="Times New Roman" w:hAnsi="Times New Roman" w:cs="Times New Roman"/>
          <w:b/>
          <w:sz w:val="28"/>
          <w:szCs w:val="28"/>
          <w:lang w:val="uk-UA"/>
        </w:rPr>
        <w:t>2.1. Методи дослідження</w:t>
      </w:r>
      <w:r>
        <w:rPr>
          <w:b/>
          <w:sz w:val="28"/>
          <w:szCs w:val="28"/>
          <w:lang w:val="uk-UA"/>
        </w:rPr>
        <w:t xml:space="preserve">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При написанні магістерської роботи нами були використані наступні методи дослідження:  </w:t>
      </w:r>
    </w:p>
    <w:p>
      <w:pPr>
        <w:tabs>
          <w:tab w:val="left" w:pos="1276"/>
        </w:tabs>
        <w:spacing w:after="0" w:line="360" w:lineRule="auto"/>
        <w:ind w:firstLine="709"/>
        <w:jc w:val="both"/>
        <w:rPr>
          <w:rFonts w:ascii="Times New Roman" w:hAnsi="Times New Roman" w:eastAsia="Times New Roman" w:cs="Times New Roman"/>
          <w:i/>
          <w:color w:val="000000"/>
          <w:sz w:val="28"/>
          <w:szCs w:val="28"/>
          <w:lang w:val="uk-UA" w:eastAsia="ru-RU"/>
        </w:rPr>
      </w:pPr>
      <w:r>
        <w:rPr>
          <w:rFonts w:ascii="Times New Roman" w:hAnsi="Times New Roman" w:eastAsia="Times New Roman" w:cs="Times New Roman"/>
          <w:i/>
          <w:color w:val="000000"/>
          <w:sz w:val="28"/>
          <w:szCs w:val="28"/>
          <w:lang w:val="uk-UA" w:eastAsia="ru-RU"/>
        </w:rPr>
        <w:t>Педагогічні методи:</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eastAsia="ru-RU"/>
        </w:rPr>
        <w:t xml:space="preserve">Теоретичний аналіз наукової літератури з проблеми </w:t>
      </w:r>
      <w:r>
        <w:rPr>
          <w:rFonts w:ascii="Times New Roman" w:hAnsi="Times New Roman" w:eastAsia="Times New Roman" w:cs="Times New Roman"/>
          <w:color w:val="000000"/>
          <w:sz w:val="28"/>
          <w:szCs w:val="28"/>
          <w:lang w:val="uk-UA" w:eastAsia="ru-RU"/>
        </w:rPr>
        <w:t>дослідження</w:t>
      </w:r>
      <w:r>
        <w:rPr>
          <w:rFonts w:ascii="Times New Roman" w:hAnsi="Times New Roman" w:eastAsia="Times New Roman" w:cs="Times New Roman"/>
          <w:color w:val="000000"/>
          <w:sz w:val="28"/>
          <w:szCs w:val="28"/>
          <w:lang w:eastAsia="ru-RU"/>
        </w:rPr>
        <w:t xml:space="preserve">. </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eastAsia="ru-RU"/>
        </w:rPr>
        <w:t>Емпіричний метод.</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eastAsia="ru-RU"/>
        </w:rPr>
        <w:t>Експериментальний метод.</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val="uk-UA" w:eastAsia="ru-RU"/>
        </w:rPr>
        <w:t>Математичний метод.</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val="uk-UA" w:eastAsia="ru-RU"/>
        </w:rPr>
        <w:t>Метод спостереження.</w:t>
      </w:r>
    </w:p>
    <w:p>
      <w:pPr>
        <w:numPr>
          <w:ilvl w:val="0"/>
          <w:numId w:val="15"/>
        </w:numPr>
        <w:spacing w:after="0" w:line="360" w:lineRule="auto"/>
        <w:ind w:left="1080"/>
        <w:contextualSpacing/>
        <w:jc w:val="both"/>
        <w:rPr>
          <w:rFonts w:ascii="Times New Roman" w:hAnsi="Times New Roman" w:eastAsia="Times New Roman" w:cs="Times New Roman"/>
          <w:color w:val="000000"/>
          <w:sz w:val="28"/>
          <w:szCs w:val="28"/>
          <w:lang w:val="uk-UA"/>
        </w:rPr>
      </w:pPr>
      <w:r>
        <w:rPr>
          <w:rFonts w:ascii="Times New Roman" w:hAnsi="Times New Roman" w:eastAsia="Times New Roman" w:cs="Times New Roman"/>
          <w:color w:val="000000"/>
          <w:sz w:val="28"/>
          <w:szCs w:val="28"/>
          <w:lang w:val="uk-UA"/>
        </w:rPr>
        <w:t>Педагогічне тестування показників фізичного розвитку пауерліфтерів.</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val="uk-UA" w:eastAsia="ru-RU"/>
        </w:rPr>
        <w:t>Анкетування.</w:t>
      </w:r>
    </w:p>
    <w:p>
      <w:pPr>
        <w:numPr>
          <w:ilvl w:val="0"/>
          <w:numId w:val="15"/>
        </w:numPr>
        <w:autoSpaceDE w:val="0"/>
        <w:autoSpaceDN w:val="0"/>
        <w:adjustRightInd w:val="0"/>
        <w:spacing w:after="0" w:line="360" w:lineRule="auto"/>
        <w:ind w:left="1069"/>
        <w:jc w:val="both"/>
        <w:rPr>
          <w:rFonts w:ascii="Times New Roman" w:hAnsi="Times New Roman" w:eastAsia="Times New Roman" w:cs="Times New Roman"/>
          <w:color w:val="000000"/>
          <w:sz w:val="28"/>
          <w:szCs w:val="28"/>
          <w:lang w:eastAsia="ru-RU"/>
        </w:rPr>
      </w:pPr>
      <w:r>
        <w:rPr>
          <w:rFonts w:ascii="Times New Roman" w:hAnsi="Times New Roman" w:eastAsia="Times New Roman" w:cs="Times New Roman"/>
          <w:color w:val="000000"/>
          <w:sz w:val="28"/>
          <w:szCs w:val="28"/>
          <w:lang w:val="uk-UA" w:eastAsia="ru-RU"/>
        </w:rPr>
        <w:t>Бесіда.</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bCs/>
          <w:i/>
          <w:color w:val="000000"/>
          <w:sz w:val="28"/>
          <w:szCs w:val="28"/>
          <w:lang w:val="uk-UA" w:eastAsia="ru-RU"/>
        </w:rPr>
        <w:t>Аналіз науково-методичної літератури</w:t>
      </w:r>
      <w:r>
        <w:rPr>
          <w:rFonts w:ascii="Times New Roman" w:hAnsi="Times New Roman" w:eastAsia="Times New Roman" w:cs="Times New Roman"/>
          <w:color w:val="000000"/>
          <w:sz w:val="28"/>
          <w:szCs w:val="28"/>
          <w:lang w:val="uk-UA" w:eastAsia="ru-RU"/>
        </w:rPr>
        <w:t xml:space="preserve">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з пауерліфтингу,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Анкетування.</w:t>
      </w:r>
      <w:r>
        <w:rPr>
          <w:rFonts w:ascii="Times New Roman" w:hAnsi="Times New Roman" w:eastAsia="Times New Roman" w:cs="Times New Roman"/>
          <w:color w:val="000000"/>
          <w:sz w:val="28"/>
          <w:szCs w:val="28"/>
          <w:lang w:val="uk-UA" w:eastAsia="ru-RU"/>
        </w:rPr>
        <w:t xml:space="preserve"> Методи анкетування, опитування і бесіди.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У ході дослідження були проаналізовані програми з пауерліфтингу для груп 11-15 років у ДЮСШ.</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Відповідно до загальноприйнятої методики також було проведено опитування та анкетування вихованців; проведені бесіди зі спортивними тренерами, інструкторами та викладачами з пауерліфтингу. </w:t>
      </w:r>
    </w:p>
    <w:p>
      <w:pPr>
        <w:tabs>
          <w:tab w:val="left" w:pos="1276"/>
        </w:tabs>
        <w:spacing w:after="0" w:line="360" w:lineRule="auto"/>
        <w:ind w:left="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Анкетування для вихованців включало в себе наступні питання: </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прізвище, ім’я, по-батькові; </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вік;</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антропометричні данні (зріст, вага);</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Чому Ви обрали в якості тренувань саме пауерліфтинг?</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Тому, що тренування пауерліфтингом корисні для здоровʼя;</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Тому, що хочу мати красиве спортивне тіло;</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Як такої причини не має;</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Ви виявляєте будь-які зміни в своєму фізичному розвитку за підсумками тренувань з пауерліфтингу? </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Так, є позитивні зміни; </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Ні, позитивних змін немає; </w:t>
      </w:r>
    </w:p>
    <w:p>
      <w:pPr>
        <w:numPr>
          <w:ilvl w:val="1"/>
          <w:numId w:val="16"/>
        </w:numPr>
        <w:tabs>
          <w:tab w:val="left" w:pos="1276"/>
        </w:tabs>
        <w:spacing w:after="0" w:line="360" w:lineRule="auto"/>
        <w:ind w:left="141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Так, зміни негативні.</w:t>
      </w:r>
    </w:p>
    <w:p>
      <w:pPr>
        <w:numPr>
          <w:ilvl w:val="0"/>
          <w:numId w:val="16"/>
        </w:numPr>
        <w:tabs>
          <w:tab w:val="left" w:pos="1276"/>
        </w:tabs>
        <w:spacing w:after="0" w:line="360" w:lineRule="auto"/>
        <w:ind w:left="0" w:firstLine="709"/>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У чому, на ваш погляд, проявляються зміни під час тренувань пауерліфтингом  на протязі навчального року? </w:t>
      </w:r>
    </w:p>
    <w:p>
      <w:pPr>
        <w:spacing w:after="0" w:line="360" w:lineRule="auto"/>
        <w:ind w:firstLine="720"/>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Педагогічні спостереження</w:t>
      </w:r>
      <w:r>
        <w:rPr>
          <w:rFonts w:ascii="Times New Roman" w:hAnsi="Times New Roman" w:eastAsia="Times New Roman" w:cs="Times New Roman"/>
          <w:color w:val="000000"/>
          <w:sz w:val="28"/>
          <w:szCs w:val="28"/>
          <w:lang w:val="uk-UA" w:eastAsia="ru-RU"/>
        </w:rPr>
        <w:t xml:space="preserve">. На всіх етапах досліджень нами проводилися педагогічні спостереження за спортивною діяльністю вихованців під час тренувань з пауерліфтингу. </w:t>
      </w:r>
    </w:p>
    <w:p>
      <w:pPr>
        <w:spacing w:after="0" w:line="360" w:lineRule="auto"/>
        <w:ind w:firstLine="720"/>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Загальновідомо, що педагогічні спостереження є одними з ефективних і дієвих методів отримання фактичного матеріалу.</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Педагогічне тестування показників фізичного розвитку</w:t>
      </w:r>
      <w:r>
        <w:rPr>
          <w:rFonts w:ascii="Times New Roman" w:hAnsi="Times New Roman" w:eastAsia="Times New Roman" w:cs="Times New Roman"/>
          <w:color w:val="000000"/>
          <w:sz w:val="28"/>
          <w:szCs w:val="28"/>
          <w:lang w:val="uk-UA" w:eastAsia="ru-RU"/>
        </w:rPr>
        <w:t xml:space="preserve"> спортсменів</w:t>
      </w:r>
      <w:r>
        <w:rPr>
          <w:rFonts w:ascii="Times New Roman" w:hAnsi="Times New Roman" w:eastAsia="Times New Roman" w:cs="Times New Roman"/>
          <w:b/>
          <w:color w:val="000000"/>
          <w:sz w:val="28"/>
          <w:szCs w:val="28"/>
          <w:lang w:val="uk-UA" w:eastAsia="ru-RU"/>
        </w:rPr>
        <w:t xml:space="preserve"> </w:t>
      </w:r>
      <w:r>
        <w:rPr>
          <w:rFonts w:ascii="Times New Roman" w:hAnsi="Times New Roman" w:eastAsia="Times New Roman" w:cs="Times New Roman"/>
          <w:color w:val="000000"/>
          <w:sz w:val="28"/>
          <w:szCs w:val="28"/>
          <w:lang w:val="uk-UA" w:eastAsia="ru-RU"/>
        </w:rPr>
        <w:t xml:space="preserve">здійснювались у формі тестів, котрі застосовуються також і в інших видах спорту.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Метою тестування було визначення приросту рівню розвитку фізичних якостей вихованців на початку навчального року та наприкінці.</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Педагогічний експеримент</w:t>
      </w:r>
      <w:r>
        <w:rPr>
          <w:rFonts w:ascii="Times New Roman" w:hAnsi="Times New Roman" w:eastAsia="Times New Roman" w:cs="Times New Roman"/>
          <w:b/>
          <w:color w:val="000000"/>
          <w:sz w:val="28"/>
          <w:szCs w:val="28"/>
          <w:lang w:val="uk-UA" w:eastAsia="ru-RU"/>
        </w:rPr>
        <w:t xml:space="preserve"> </w:t>
      </w:r>
      <w:r>
        <w:rPr>
          <w:rFonts w:ascii="Times New Roman" w:hAnsi="Times New Roman" w:eastAsia="Times New Roman" w:cs="Times New Roman"/>
          <w:color w:val="000000"/>
          <w:sz w:val="28"/>
          <w:szCs w:val="28"/>
          <w:lang w:val="uk-UA" w:eastAsia="ru-RU"/>
        </w:rPr>
        <w:t xml:space="preserve">проводився у природних умовах і був спрямований на перевірку ефективності розроблених програм побудови тренувального процесу під час тренувань в ДЮСШ.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Заняття в експериментальних групах проводилися протягом року.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У ході педагогічного експерименту було проведене початкове й кінцеве тестування фізичних якостей спортсменів.</w:t>
      </w:r>
    </w:p>
    <w:p>
      <w:pPr>
        <w:tabs>
          <w:tab w:val="left" w:pos="1276"/>
        </w:tabs>
        <w:spacing w:after="0" w:line="360" w:lineRule="auto"/>
        <w:ind w:firstLine="709"/>
        <w:jc w:val="both"/>
        <w:rPr>
          <w:rFonts w:ascii="Times New Roman" w:hAnsi="Times New Roman" w:eastAsia="Times New Roman" w:cs="Times New Roman"/>
          <w:b/>
          <w:color w:val="000000"/>
          <w:sz w:val="28"/>
          <w:szCs w:val="28"/>
          <w:lang w:val="uk-UA" w:eastAsia="ru-RU"/>
        </w:rPr>
      </w:pPr>
      <w:r>
        <w:rPr>
          <w:rFonts w:ascii="Times New Roman" w:hAnsi="Times New Roman" w:eastAsia="Times New Roman" w:cs="Times New Roman"/>
          <w:color w:val="000000"/>
          <w:sz w:val="28"/>
          <w:szCs w:val="28"/>
          <w:lang w:val="uk-UA" w:eastAsia="ru-RU"/>
        </w:rPr>
        <w:t>Отримані показники оброблено методами математичної статистики</w:t>
      </w:r>
      <w:r>
        <w:rPr>
          <w:rFonts w:ascii="Times New Roman" w:hAnsi="Times New Roman" w:eastAsia="Times New Roman" w:cs="Times New Roman"/>
          <w:b/>
          <w:color w:val="000000"/>
          <w:sz w:val="28"/>
          <w:szCs w:val="28"/>
          <w:lang w:val="uk-UA" w:eastAsia="ru-RU"/>
        </w:rPr>
        <w:t>.</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p>
    <w:p>
      <w:pPr>
        <w:autoSpaceDE w:val="0"/>
        <w:autoSpaceDN w:val="0"/>
        <w:adjustRightInd w:val="0"/>
        <w:spacing w:after="0" w:line="360" w:lineRule="auto"/>
        <w:ind w:firstLine="709"/>
        <w:rPr>
          <w:rFonts w:ascii="Times New Roman" w:hAnsi="Times New Roman" w:eastAsia="Times New Roman" w:cs="Times New Roman"/>
          <w:b/>
          <w:sz w:val="28"/>
          <w:szCs w:val="28"/>
          <w:lang w:val="uk-UA" w:eastAsia="ru-RU"/>
        </w:rPr>
      </w:pPr>
      <w:r>
        <w:rPr>
          <w:rFonts w:ascii="Times New Roman" w:hAnsi="Times New Roman" w:eastAsia="Times New Roman" w:cs="Times New Roman"/>
          <w:b/>
          <w:sz w:val="28"/>
          <w:szCs w:val="28"/>
          <w:lang w:val="uk-UA" w:eastAsia="ru-RU"/>
        </w:rPr>
        <w:t>2.2.Організація та проведення дослідження</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Дослідження проводились у період з жовтня 2019 р. по вересень 2022 р. зі школярами Харківської ДЮСШ №9, які обрали в якості тренувань – пауерліфтинг.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Крім того, було організовано збір даних впродовж тренерської практики.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Дослідження проводилися у три етапи:</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 З жовтня 2021 по грудень 2021проводився аналіз джерел з побудови тренувального процесу спортсменів, історії розвитку пауерліфтингу в Україні та Світі. Загалом було проаналізовано близько 200 літературних та Інтернет джерел.</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2. З січня 2022 по березень 2022 під час проходження тренувальної виробничої практики був проведений аналіз програмно – нормативних документів для ДЮСШ та звітної документації, анкетування та опитування тренерів та спортсменів, здійснювалося педагогічне спостереження за тренувальною діяльністю спортсменів.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На основі проаналізованих програм підготовки дослідників у сфері пауерліфтингу було розроблено дві тренувальні програми терміном на один навчальний рік для вихованців ДЮСШ.</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3. З квітня 2022 р. по вересень 2022 р. був проведений педагогічний експеримент з метою перевірки ефективності розроблених програм. В експерименті взяли участь 24 вихованця Харківської ДЮСШ №9, віком 11 – 15 років.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Спортсмени були розбиті на дві рівнозначні групи по 12 осіб та їх тренування проводилось по двом різним програмам. </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Всі спортсмени проводили однакову кількість тренувальних занять – 120 годин за експериментальний період.</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Експериментальним чинником було наступне – співвідношення обсягів основних і допоміжних засобів підготовки спортсменів у річному періоді тренування, що складало: </w:t>
      </w:r>
    </w:p>
    <w:p>
      <w:pPr>
        <w:tabs>
          <w:tab w:val="left" w:pos="1276"/>
        </w:tabs>
        <w:spacing w:after="0" w:line="360" w:lineRule="auto"/>
        <w:ind w:firstLine="709"/>
        <w:jc w:val="both"/>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color w:val="000000"/>
          <w:sz w:val="28"/>
          <w:szCs w:val="28"/>
          <w:u w:val="single"/>
          <w:lang w:val="uk-UA" w:eastAsia="ru-RU"/>
        </w:rPr>
        <w:t>І програма</w:t>
      </w:r>
      <w:r>
        <w:rPr>
          <w:rFonts w:ascii="Times New Roman" w:hAnsi="Times New Roman" w:eastAsia="Times New Roman" w:cs="Times New Roman"/>
          <w:color w:val="000000"/>
          <w:sz w:val="28"/>
          <w:szCs w:val="28"/>
          <w:lang w:val="uk-UA" w:eastAsia="ru-RU"/>
        </w:rPr>
        <w:t xml:space="preserve">: кардіо-респіраторне навантаження – 46 год, </w:t>
      </w:r>
      <w:r>
        <w:rPr>
          <w:rFonts w:ascii="Times New Roman" w:hAnsi="Times New Roman" w:eastAsia="Times New Roman" w:cs="Times New Roman"/>
          <w:bCs/>
          <w:color w:val="000000"/>
          <w:sz w:val="28"/>
          <w:szCs w:val="28"/>
          <w:lang w:val="uk-UA" w:eastAsia="ru-RU"/>
        </w:rPr>
        <w:t>ЗФП</w:t>
      </w:r>
      <w:r>
        <w:rPr>
          <w:rFonts w:ascii="Times New Roman" w:hAnsi="Times New Roman" w:eastAsia="Times New Roman" w:cs="Times New Roman"/>
          <w:color w:val="000000"/>
          <w:sz w:val="28"/>
          <w:szCs w:val="28"/>
          <w:lang w:val="uk-UA" w:eastAsia="ru-RU"/>
        </w:rPr>
        <w:t xml:space="preserve"> – 14</w:t>
      </w:r>
      <w:r>
        <w:rPr>
          <w:rFonts w:ascii="Times New Roman" w:hAnsi="Times New Roman" w:eastAsia="Times New Roman" w:cs="Times New Roman"/>
          <w:bCs/>
          <w:color w:val="000000"/>
          <w:sz w:val="28"/>
          <w:szCs w:val="28"/>
          <w:lang w:val="uk-UA" w:eastAsia="ru-RU"/>
        </w:rPr>
        <w:t> год, СФП</w:t>
      </w:r>
      <w:r>
        <w:rPr>
          <w:rFonts w:ascii="Times New Roman" w:hAnsi="Times New Roman" w:eastAsia="Times New Roman" w:cs="Times New Roman"/>
          <w:color w:val="000000"/>
          <w:sz w:val="28"/>
          <w:szCs w:val="28"/>
          <w:lang w:val="uk-UA" w:eastAsia="ru-RU"/>
        </w:rPr>
        <w:t xml:space="preserve"> – 10</w:t>
      </w:r>
      <w:r>
        <w:rPr>
          <w:rFonts w:ascii="Times New Roman" w:hAnsi="Times New Roman" w:eastAsia="Times New Roman" w:cs="Times New Roman"/>
          <w:bCs/>
          <w:color w:val="000000"/>
          <w:sz w:val="28"/>
          <w:szCs w:val="28"/>
          <w:lang w:val="uk-UA" w:eastAsia="ru-RU"/>
        </w:rPr>
        <w:t xml:space="preserve"> год, </w:t>
      </w:r>
      <w:r>
        <w:rPr>
          <w:rFonts w:ascii="Times New Roman" w:hAnsi="Times New Roman" w:eastAsia="Times New Roman" w:cs="Times New Roman"/>
          <w:color w:val="000000"/>
          <w:sz w:val="28"/>
          <w:szCs w:val="28"/>
          <w:lang w:val="uk-UA" w:eastAsia="ru-RU"/>
        </w:rPr>
        <w:t xml:space="preserve">вправи на розтягування мʼязів – 20 год, силові вправи – </w:t>
      </w:r>
      <w:r>
        <w:rPr>
          <w:rFonts w:ascii="Times New Roman" w:hAnsi="Times New Roman" w:eastAsia="Times New Roman" w:cs="Times New Roman"/>
          <w:bCs/>
          <w:color w:val="000000"/>
          <w:sz w:val="28"/>
          <w:szCs w:val="28"/>
          <w:lang w:val="uk-UA" w:eastAsia="ru-RU"/>
        </w:rPr>
        <w:t>22 год</w:t>
      </w:r>
      <w:r>
        <w:rPr>
          <w:rFonts w:ascii="Times New Roman" w:hAnsi="Times New Roman" w:eastAsia="Times New Roman" w:cs="Times New Roman"/>
          <w:color w:val="000000"/>
          <w:sz w:val="28"/>
          <w:szCs w:val="28"/>
          <w:lang w:val="uk-UA" w:eastAsia="ru-RU"/>
        </w:rPr>
        <w:t>, вправи в парах зі СФП – 8</w:t>
      </w:r>
      <w:r>
        <w:rPr>
          <w:rFonts w:ascii="Times New Roman" w:hAnsi="Times New Roman" w:eastAsia="Times New Roman" w:cs="Times New Roman"/>
          <w:bCs/>
          <w:color w:val="000000"/>
          <w:sz w:val="28"/>
          <w:szCs w:val="28"/>
          <w:lang w:val="uk-UA" w:eastAsia="ru-RU"/>
        </w:rPr>
        <w:t> год</w:t>
      </w:r>
      <w:r>
        <w:rPr>
          <w:rFonts w:ascii="Times New Roman" w:hAnsi="Times New Roman" w:eastAsia="Times New Roman" w:cs="Times New Roman"/>
          <w:color w:val="000000"/>
          <w:sz w:val="28"/>
          <w:szCs w:val="28"/>
          <w:lang w:val="uk-UA" w:eastAsia="ru-RU"/>
        </w:rPr>
        <w:t xml:space="preserve">. </w:t>
      </w:r>
    </w:p>
    <w:p>
      <w:pPr>
        <w:tabs>
          <w:tab w:val="left" w:pos="1276"/>
        </w:tabs>
        <w:spacing w:after="0" w:line="360" w:lineRule="auto"/>
        <w:ind w:firstLine="709"/>
        <w:jc w:val="both"/>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color w:val="000000"/>
          <w:sz w:val="28"/>
          <w:szCs w:val="28"/>
          <w:u w:val="single"/>
          <w:lang w:val="uk-UA" w:eastAsia="ru-RU"/>
        </w:rPr>
        <w:t>ІІ програма</w:t>
      </w:r>
      <w:r>
        <w:rPr>
          <w:rFonts w:ascii="Times New Roman" w:hAnsi="Times New Roman" w:eastAsia="Times New Roman" w:cs="Times New Roman"/>
          <w:color w:val="000000"/>
          <w:sz w:val="28"/>
          <w:szCs w:val="28"/>
          <w:lang w:val="uk-UA" w:eastAsia="ru-RU"/>
        </w:rPr>
        <w:t xml:space="preserve">: кардіо-респіраторне навантаження – </w:t>
      </w:r>
      <w:r>
        <w:rPr>
          <w:rFonts w:ascii="Times New Roman" w:hAnsi="Times New Roman" w:eastAsia="Times New Roman" w:cs="Times New Roman"/>
          <w:bCs/>
          <w:color w:val="000000"/>
          <w:sz w:val="28"/>
          <w:szCs w:val="28"/>
          <w:lang w:val="uk-UA" w:eastAsia="ru-RU"/>
        </w:rPr>
        <w:t>36</w:t>
      </w:r>
      <w:r>
        <w:rPr>
          <w:rFonts w:ascii="Times New Roman" w:hAnsi="Times New Roman" w:eastAsia="Times New Roman" w:cs="Times New Roman"/>
          <w:color w:val="000000"/>
          <w:sz w:val="28"/>
          <w:szCs w:val="28"/>
          <w:lang w:val="uk-UA" w:eastAsia="ru-RU"/>
        </w:rPr>
        <w:t xml:space="preserve"> год, </w:t>
      </w:r>
      <w:r>
        <w:rPr>
          <w:rFonts w:ascii="Times New Roman" w:hAnsi="Times New Roman" w:eastAsia="Times New Roman" w:cs="Times New Roman"/>
          <w:bCs/>
          <w:color w:val="000000"/>
          <w:sz w:val="28"/>
          <w:szCs w:val="28"/>
          <w:lang w:val="uk-UA" w:eastAsia="ru-RU"/>
        </w:rPr>
        <w:t>ЗФП</w:t>
      </w:r>
      <w:r>
        <w:rPr>
          <w:rFonts w:ascii="Times New Roman" w:hAnsi="Times New Roman" w:eastAsia="Times New Roman" w:cs="Times New Roman"/>
          <w:color w:val="000000"/>
          <w:sz w:val="28"/>
          <w:szCs w:val="28"/>
          <w:lang w:val="uk-UA" w:eastAsia="ru-RU"/>
        </w:rPr>
        <w:t xml:space="preserve"> – 16</w:t>
      </w:r>
      <w:r>
        <w:rPr>
          <w:rFonts w:ascii="Times New Roman" w:hAnsi="Times New Roman" w:eastAsia="Times New Roman" w:cs="Times New Roman"/>
          <w:bCs/>
          <w:color w:val="000000"/>
          <w:sz w:val="28"/>
          <w:szCs w:val="28"/>
          <w:lang w:val="uk-UA" w:eastAsia="ru-RU"/>
        </w:rPr>
        <w:t> год, СФП</w:t>
      </w:r>
      <w:r>
        <w:rPr>
          <w:rFonts w:ascii="Times New Roman" w:hAnsi="Times New Roman" w:eastAsia="Times New Roman" w:cs="Times New Roman"/>
          <w:color w:val="000000"/>
          <w:sz w:val="28"/>
          <w:szCs w:val="28"/>
          <w:lang w:val="uk-UA" w:eastAsia="ru-RU"/>
        </w:rPr>
        <w:t xml:space="preserve"> – 16</w:t>
      </w:r>
      <w:r>
        <w:rPr>
          <w:rFonts w:ascii="Times New Roman" w:hAnsi="Times New Roman" w:eastAsia="Times New Roman" w:cs="Times New Roman"/>
          <w:bCs/>
          <w:color w:val="000000"/>
          <w:sz w:val="28"/>
          <w:szCs w:val="28"/>
          <w:lang w:val="uk-UA" w:eastAsia="ru-RU"/>
        </w:rPr>
        <w:t xml:space="preserve"> год, </w:t>
      </w:r>
      <w:r>
        <w:rPr>
          <w:rFonts w:ascii="Times New Roman" w:hAnsi="Times New Roman" w:eastAsia="Times New Roman" w:cs="Times New Roman"/>
          <w:color w:val="000000"/>
          <w:sz w:val="28"/>
          <w:szCs w:val="28"/>
          <w:lang w:val="uk-UA" w:eastAsia="ru-RU"/>
        </w:rPr>
        <w:t xml:space="preserve">вправи на розтягування мʼязів – 8 год, силові вправи – </w:t>
      </w:r>
      <w:r>
        <w:rPr>
          <w:rFonts w:ascii="Times New Roman" w:hAnsi="Times New Roman" w:eastAsia="Times New Roman" w:cs="Times New Roman"/>
          <w:bCs/>
          <w:color w:val="000000"/>
          <w:sz w:val="28"/>
          <w:szCs w:val="28"/>
          <w:lang w:val="uk-UA" w:eastAsia="ru-RU"/>
        </w:rPr>
        <w:t>36 год</w:t>
      </w:r>
      <w:r>
        <w:rPr>
          <w:rFonts w:ascii="Times New Roman" w:hAnsi="Times New Roman" w:eastAsia="Times New Roman" w:cs="Times New Roman"/>
          <w:color w:val="000000"/>
          <w:sz w:val="28"/>
          <w:szCs w:val="28"/>
          <w:lang w:val="uk-UA" w:eastAsia="ru-RU"/>
        </w:rPr>
        <w:t>, вправи в парах зі СФП – 8</w:t>
      </w:r>
      <w:r>
        <w:rPr>
          <w:rFonts w:ascii="Times New Roman" w:hAnsi="Times New Roman" w:eastAsia="Times New Roman" w:cs="Times New Roman"/>
          <w:bCs/>
          <w:color w:val="000000"/>
          <w:sz w:val="28"/>
          <w:szCs w:val="28"/>
          <w:lang w:val="uk-UA" w:eastAsia="ru-RU"/>
        </w:rPr>
        <w:t> год</w:t>
      </w:r>
      <w:r>
        <w:rPr>
          <w:rFonts w:ascii="Times New Roman" w:hAnsi="Times New Roman" w:eastAsia="Times New Roman" w:cs="Times New Roman"/>
          <w:color w:val="000000"/>
          <w:sz w:val="28"/>
          <w:szCs w:val="28"/>
          <w:lang w:val="uk-UA" w:eastAsia="ru-RU"/>
        </w:rPr>
        <w:t>.</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 метою виявлення зрушень у двох групах спортсменів за період експерименту було проведено комплексне тестування фізичної підготовленості вихованців – на початку та наприкінці одного року тренування.</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4. З жовтня 2022 р. по листопад 2022 р. була проведена обробка отриманих даних під час проведення експерименту, порівняні показники рівня фізичних якостей вихованців обох груп та кінцеве оформлення магістерської роботи. </w:t>
      </w:r>
    </w:p>
    <w:p>
      <w:pPr>
        <w:tabs>
          <w:tab w:val="left" w:pos="3231"/>
        </w:tabs>
        <w:spacing w:after="0" w:line="240" w:lineRule="auto"/>
        <w:rPr>
          <w:rFonts w:ascii="Times New Roman" w:hAnsi="Times New Roman" w:eastAsia="Times New Roman" w:cs="Times New Roman"/>
          <w:color w:val="000000"/>
          <w:sz w:val="28"/>
          <w:szCs w:val="28"/>
          <w:lang w:val="uk-UA" w:eastAsia="ru-RU"/>
        </w:rPr>
      </w:pPr>
    </w:p>
    <w:p>
      <w:pPr>
        <w:tabs>
          <w:tab w:val="left" w:pos="1276"/>
        </w:tabs>
        <w:spacing w:after="0" w:line="360" w:lineRule="auto"/>
        <w:ind w:firstLine="709"/>
        <w:rPr>
          <w:rFonts w:ascii="Times New Roman" w:hAnsi="Times New Roman" w:eastAsia="Times New Roman" w:cs="Times New Roman"/>
          <w:b/>
          <w:color w:val="000000"/>
          <w:sz w:val="28"/>
          <w:szCs w:val="28"/>
          <w:lang w:val="uk-UA" w:eastAsia="ru-RU"/>
        </w:rPr>
      </w:pPr>
      <w:r>
        <w:rPr>
          <w:rFonts w:ascii="Times New Roman" w:hAnsi="Times New Roman" w:eastAsia="Times New Roman" w:cs="Times New Roman"/>
          <w:b/>
          <w:color w:val="000000"/>
          <w:sz w:val="28"/>
          <w:szCs w:val="28"/>
          <w:lang w:val="uk-UA" w:eastAsia="ru-RU"/>
        </w:rPr>
        <w:t>Висновки до розділу 2</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Дослідження проводилось з вересня 2021 р. по вересень 2022 р. на базі Харківського ДЮСШ №9</w:t>
      </w:r>
    </w:p>
    <w:p>
      <w:pPr>
        <w:spacing w:after="0" w:line="360" w:lineRule="auto"/>
        <w:ind w:firstLine="720"/>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Для використання поставлених задач були використані наступні методи дослідження:</w:t>
      </w:r>
    </w:p>
    <w:p>
      <w:pPr>
        <w:spacing w:after="0" w:line="360" w:lineRule="auto"/>
        <w:ind w:firstLine="72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1. Теоретичний аналіз наукової літератури з проблеми дослідження;</w:t>
      </w:r>
    </w:p>
    <w:p>
      <w:pPr>
        <w:spacing w:after="0" w:line="360" w:lineRule="auto"/>
        <w:ind w:firstLine="72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2. Емпіричний метод;</w:t>
      </w:r>
    </w:p>
    <w:p>
      <w:pPr>
        <w:spacing w:after="0" w:line="360" w:lineRule="auto"/>
        <w:ind w:firstLine="72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3. Математичний метод;</w:t>
      </w:r>
    </w:p>
    <w:p>
      <w:pPr>
        <w:spacing w:after="0" w:line="360" w:lineRule="auto"/>
        <w:ind w:firstLine="709"/>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4. Метод спостереження;</w:t>
      </w:r>
    </w:p>
    <w:p>
      <w:pPr>
        <w:spacing w:after="0" w:line="360" w:lineRule="auto"/>
        <w:ind w:firstLine="709"/>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У дослідженні прийняли участь 26 спортсменів. </w:t>
      </w:r>
    </w:p>
    <w:p>
      <w:pPr>
        <w:spacing w:after="0" w:line="360" w:lineRule="auto"/>
        <w:ind w:firstLine="709"/>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Результати досліджень оброблялись методами математичної статистики.</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За результатами наших досліджень можна зробити висновок, що при використанні вибраних програм тренування вихованців, які спеціалізуються з пауерліфтингу, відмічається значний приріст показників фізичних якостей та технічної майстерності. Але ефективнішою є ІІ тренувальна програма.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Завдяки оптимальному співвідношенню навантажень значно підвищуються показники фізичних якостей вихованців.</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Отримані дані можна використовувати тренеру-викладачу під час побудови і контролю навчально-тренувального процесу вихованців під час проведення занять.</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Спортсмени ІІ групи виконували збільшений обсяг тренувальних навантажень, який включав силові вправи, ЗФП та СФП, вправи на релаксування та роботу з обтяженнями.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Спортсмени І групи під час тренування робили опір на кардіо-респіраторне навантаження та вправи на розтягування.</w:t>
      </w:r>
    </w:p>
    <w:p>
      <w:pPr>
        <w:spacing w:after="0" w:line="360" w:lineRule="auto"/>
        <w:ind w:firstLine="709"/>
        <w:rPr>
          <w:rFonts w:ascii="Times New Roman" w:hAnsi="Times New Roman" w:cs="Times New Roman"/>
          <w:b/>
          <w:color w:val="000000"/>
          <w:sz w:val="28"/>
          <w:szCs w:val="28"/>
          <w:lang w:val="uk-UA"/>
        </w:rPr>
      </w:pPr>
      <w:r>
        <w:rPr>
          <w:rFonts w:ascii="Times New Roman" w:hAnsi="Times New Roman" w:eastAsia="Times New Roman" w:cs="Times New Roman"/>
          <w:color w:val="000000"/>
          <w:sz w:val="28"/>
          <w:szCs w:val="28"/>
          <w:lang w:val="uk-UA" w:eastAsia="ru-RU"/>
        </w:rPr>
        <w:t>Для вияву рівню розвитку фізичних якостей у спортсменів були проведені наступні тести: біг на 20 м з високого старту, кистьова динамометрія,</w:t>
      </w:r>
      <w:r>
        <w:rPr>
          <w:rFonts w:ascii="Times New Roman" w:hAnsi="Times New Roman" w:eastAsia="Times New Roman" w:cs="Times New Roman"/>
          <w:bCs/>
          <w:color w:val="000000"/>
          <w:sz w:val="28"/>
          <w:szCs w:val="28"/>
          <w:lang w:val="uk-UA" w:eastAsia="ru-RU"/>
        </w:rPr>
        <w:t xml:space="preserve"> піднімання тулуба із положення лежачи протягом 30 с</w:t>
      </w:r>
      <w:r>
        <w:rPr>
          <w:rFonts w:ascii="Times New Roman" w:hAnsi="Times New Roman" w:eastAsia="Times New Roman" w:cs="Times New Roman"/>
          <w:color w:val="000000"/>
          <w:sz w:val="28"/>
          <w:szCs w:val="28"/>
          <w:lang w:val="uk-UA" w:eastAsia="ru-RU"/>
        </w:rPr>
        <w:t>, стрибок у довжину з місця, стрибки через скакалку за 1хвилину, човниковий біг, поперечний шпагат, „міст”, тест Купера.</w:t>
      </w:r>
    </w:p>
    <w:p>
      <w:pPr>
        <w:autoSpaceDE w:val="0"/>
        <w:autoSpaceDN w:val="0"/>
        <w:adjustRightInd w:val="0"/>
        <w:spacing w:after="0" w:line="360" w:lineRule="auto"/>
        <w:jc w:val="center"/>
        <w:rPr>
          <w:rFonts w:ascii="Times New Roman" w:hAnsi="Times New Roman" w:cs="Times New Roman"/>
          <w:b/>
          <w:sz w:val="28"/>
          <w:szCs w:val="28"/>
          <w:lang w:val="uk-UA"/>
        </w:rPr>
      </w:pPr>
      <w:r>
        <w:rPr>
          <w:rFonts w:ascii="Times New Roman" w:hAnsi="Times New Roman" w:cs="Times New Roman"/>
          <w:color w:val="000000"/>
          <w:sz w:val="28"/>
          <w:szCs w:val="28"/>
          <w:lang w:val="uk-UA"/>
        </w:rPr>
        <w:br w:type="column"/>
      </w:r>
      <w:r>
        <w:rPr>
          <w:rFonts w:ascii="Times New Roman" w:hAnsi="Times New Roman" w:cs="Times New Roman"/>
          <w:b/>
          <w:sz w:val="28"/>
          <w:szCs w:val="28"/>
          <w:lang w:val="uk-UA"/>
        </w:rPr>
        <w:t>ВИСНОВКИ</w:t>
      </w:r>
    </w:p>
    <w:p>
      <w:pPr>
        <w:spacing w:after="0" w:line="360" w:lineRule="auto"/>
        <w:ind w:firstLine="709"/>
        <w:jc w:val="both"/>
        <w:rPr>
          <w:rFonts w:ascii="Times New Roman" w:hAnsi="Times New Roman" w:eastAsia="Times New Roman" w:cs="Times New Roman"/>
          <w:color w:val="000000"/>
          <w:sz w:val="28"/>
          <w:szCs w:val="28"/>
          <w:lang w:val="uk-UA" w:eastAsia="ru-RU"/>
        </w:rPr>
      </w:pPr>
    </w:p>
    <w:p>
      <w:pPr>
        <w:autoSpaceDE w:val="0"/>
        <w:autoSpaceDN w:val="0"/>
        <w:adjustRightInd w:val="0"/>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У нашому суспільстві стає все більш популярним бути здоровим, красивим і успішним людиною. Але, на жаль, ритм життя сучасної людини найчастіше не дозволяє дотримуватися здорового способу життя. Гучний і загазоване мегаполіс, неправильне харчування, занадто напружений ритм життя, безпідставні тривоги і хвилювання - все це призводить до порушень природного балансу в нашому організмі. Люди стають більш дратівливими, втомленими, частіше хворіють і нервують.</w:t>
      </w:r>
    </w:p>
    <w:p>
      <w:pPr>
        <w:autoSpaceDE w:val="0"/>
        <w:autoSpaceDN w:val="0"/>
        <w:adjustRightInd w:val="0"/>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Прогресивні тенденції вимагають удосконалення й внесення відповідних змін до системи підготовки майбутніх тренерів, спроможних задовольнити потреби суспільства. Попит на спеціалістів у даній галузі спонукає до змін у положеннях педагогіки вищої освіти щодо підготовки висококваліфікованого фахівця з пауерліфтингу, формування його особистісних та професійних якостей, розуміння процесу фахової підготовки як цілісної й різнобічної системи, яка вимагає виокремлення складових професійної компетентності сучасного тренера, здатного навчати здорову способу життя, тренувати відповідно до потреби споживача, залучаючи до фізкультурно-оздоровчої діяльності різні верстви населення, розкриваючи людям переваги занять фізичною культурою та силовим спортом зокрема для покращення якості життя, його продовження та передачі досвіду майбутнім поколінням</w:t>
      </w:r>
    </w:p>
    <w:p>
      <w:pPr>
        <w:autoSpaceDE w:val="0"/>
        <w:autoSpaceDN w:val="0"/>
        <w:adjustRightInd w:val="0"/>
        <w:spacing w:after="0" w:line="360" w:lineRule="auto"/>
        <w:ind w:firstLine="708"/>
        <w:contextualSpacing/>
        <w:jc w:val="both"/>
        <w:rPr>
          <w:rFonts w:ascii="Times New Roman" w:hAnsi="Times New Roman" w:eastAsia="Times New Roman" w:cs="Times New Roman"/>
          <w:color w:val="000000"/>
          <w:sz w:val="28"/>
          <w:szCs w:val="28"/>
          <w:lang w:val="uk-UA" w:eastAsia="uk-UA"/>
        </w:rPr>
      </w:pPr>
      <w:r>
        <w:rPr>
          <w:rFonts w:ascii="Times New Roman" w:hAnsi="Times New Roman" w:eastAsia="Times New Roman" w:cs="Times New Roman"/>
          <w:i/>
          <w:color w:val="000000"/>
          <w:sz w:val="28"/>
          <w:szCs w:val="28"/>
          <w:lang w:val="uk-UA" w:eastAsia="ru-RU"/>
        </w:rPr>
        <w:t>1. Аналіз</w:t>
      </w:r>
      <w:r>
        <w:rPr>
          <w:rFonts w:ascii="Times New Roman" w:hAnsi="Times New Roman" w:eastAsia="Times New Roman" w:cs="Times New Roman"/>
          <w:color w:val="000000"/>
          <w:sz w:val="28"/>
          <w:szCs w:val="28"/>
          <w:lang w:val="uk-UA" w:eastAsia="ru-RU"/>
        </w:rPr>
        <w:t xml:space="preserve"> літературних джерел за темою магістерської роботи свідчить, про те, що в останні роки значно зростає інтерес до </w:t>
      </w:r>
      <w:r>
        <w:rPr>
          <w:rFonts w:ascii="Times New Roman" w:hAnsi="Times New Roman" w:eastAsia="Times New Roman" w:cs="Times New Roman"/>
          <w:color w:val="000000"/>
          <w:sz w:val="28"/>
          <w:szCs w:val="28"/>
          <w:lang w:val="uk-UA" w:eastAsia="uk-UA"/>
        </w:rPr>
        <w:t>рухової діяльності, як форми фізичних вправ, який дозволяє ефективно формувати необхідні вміння й навички, фізичні здібності, оптимізувати тренувальний процес, поліпшити стан здоров'я, підвищити працездатність.</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uk-UA"/>
        </w:rPr>
        <w:t>Однією з форм спортивних тренувань – є заняття з</w:t>
      </w:r>
      <w:r>
        <w:rPr>
          <w:rFonts w:ascii="Times New Roman" w:hAnsi="Times New Roman" w:eastAsia="Times New Roman" w:cs="Times New Roman"/>
          <w:color w:val="000000"/>
          <w:sz w:val="28"/>
          <w:szCs w:val="28"/>
          <w:lang w:eastAsia="uk-UA"/>
        </w:rPr>
        <w:t xml:space="preserve"> </w:t>
      </w:r>
      <w:r>
        <w:rPr>
          <w:rFonts w:ascii="Times New Roman" w:hAnsi="Times New Roman" w:eastAsia="Times New Roman" w:cs="Times New Roman"/>
          <w:color w:val="000000"/>
          <w:sz w:val="28"/>
          <w:szCs w:val="28"/>
          <w:lang w:val="uk-UA" w:eastAsia="ru-RU"/>
        </w:rPr>
        <w:t xml:space="preserve">пауерліфтингу </w:t>
      </w:r>
      <w:r>
        <w:rPr>
          <w:rFonts w:ascii="Times New Roman" w:hAnsi="Times New Roman" w:eastAsia="Times New Roman" w:cs="Times New Roman"/>
          <w:color w:val="000000"/>
          <w:sz w:val="28"/>
          <w:szCs w:val="28"/>
          <w:lang w:val="uk-UA" w:eastAsia="uk-UA"/>
        </w:rPr>
        <w:t xml:space="preserve">. </w:t>
      </w:r>
    </w:p>
    <w:p>
      <w:pPr>
        <w:widowControl w:val="0"/>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Оздоровчий ефект пауерліфтингу пов'язаний з підвищеним фізичної активності, посиленням функцій опорно-рухового апарату, активізацією обміну речовин.</w:t>
      </w:r>
    </w:p>
    <w:p>
      <w:pPr>
        <w:widowControl w:val="0"/>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Тренування з пауерліфтингу – це комплексне виховання та підтримка здоров'я: раціональне харчування, очищення організму при виконанні індивідуальних програм та різних фізичних навантажень.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Для встановлення оптимального співвідношення інтенсивності та обсягу тренувального навантаження необхідно керуватися метою, з якою виконується та чи інша вправа, а також враховувати вікові та статеві особливості та рівень фізичної підготовленості тих, кому вона пропонується. </w:t>
      </w:r>
    </w:p>
    <w:p>
      <w:pPr>
        <w:spacing w:after="0" w:line="360" w:lineRule="auto"/>
        <w:ind w:firstLine="708"/>
        <w:contextualSpacing/>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2. Для вияву</w:t>
      </w:r>
      <w:r>
        <w:rPr>
          <w:rFonts w:ascii="Times New Roman" w:hAnsi="Times New Roman" w:eastAsia="Times New Roman" w:cs="Times New Roman"/>
          <w:color w:val="000000"/>
          <w:sz w:val="28"/>
          <w:szCs w:val="28"/>
          <w:lang w:val="uk-UA" w:eastAsia="ru-RU"/>
        </w:rPr>
        <w:t xml:space="preserve"> рівня фізичних показників група спортивно-педагогічного вдосконалення з пауерліфтингу в кількості 24 вихованця була поділена на дві рівні групи по 12 у кожній. З кожною групою було проведено низку тестів.</w:t>
      </w:r>
    </w:p>
    <w:p>
      <w:pPr>
        <w:tabs>
          <w:tab w:val="left" w:pos="1276"/>
        </w:tabs>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Дослідження рівня фізичної підготовленості вихованців здійснювалось за педагогічними тестами на: швидкість, який включав біг на 20 м, силу, який включав кистьову динамометрію,</w:t>
      </w:r>
      <w:r>
        <w:rPr>
          <w:rFonts w:ascii="Times New Roman" w:hAnsi="Times New Roman" w:eastAsia="Times New Roman" w:cs="Times New Roman"/>
          <w:bCs/>
          <w:color w:val="000000"/>
          <w:sz w:val="28"/>
          <w:szCs w:val="28"/>
          <w:lang w:val="uk-UA" w:eastAsia="ru-RU"/>
        </w:rPr>
        <w:t xml:space="preserve"> піднімання тулуба із положення лежачи протягом 30 с</w:t>
      </w:r>
      <w:r>
        <w:rPr>
          <w:rFonts w:ascii="Times New Roman" w:hAnsi="Times New Roman" w:eastAsia="Times New Roman" w:cs="Times New Roman"/>
          <w:color w:val="000000"/>
          <w:sz w:val="28"/>
          <w:szCs w:val="28"/>
          <w:lang w:val="uk-UA" w:eastAsia="ru-RU"/>
        </w:rPr>
        <w:t>, швидкісно-силові якості: кистьова динамометрія, стрибок у довжину з місця, стрибки через скакалку за 1 хв, координаційні здібності: гнучкість: хребтовий стовп.</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З метою вирішення питання методів побудови тренувального процесу в групах спортивно-педагогічного вдосконалення з пауерліфтингу було проведено педагогічний експеримент.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Метою педагогічного експерименту передбачалося зіставлення двох запропонованих програм, які включали тренувальні навантаження різної спрямованості в процесі тренування вихованців на заняттях з пауерліфтингу.</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Для порівняльного аналізу у двох групах піддослідних проводилась однакова кількість тренувальних занять. </w:t>
      </w:r>
    </w:p>
    <w:p>
      <w:pPr>
        <w:spacing w:after="0" w:line="360" w:lineRule="auto"/>
        <w:ind w:firstLine="709"/>
        <w:jc w:val="both"/>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color w:val="000000"/>
          <w:sz w:val="28"/>
          <w:szCs w:val="28"/>
          <w:lang w:val="uk-UA" w:eastAsia="ru-RU"/>
        </w:rPr>
        <w:t>Однак кожна група займалась по різним тренувальним програмам, які відрізнялися між собою обсягами навантажень.</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3. Виявлено</w:t>
      </w:r>
      <w:r>
        <w:rPr>
          <w:rFonts w:ascii="Times New Roman" w:hAnsi="Times New Roman" w:eastAsia="Times New Roman" w:cs="Times New Roman"/>
          <w:color w:val="000000"/>
          <w:sz w:val="28"/>
          <w:szCs w:val="28"/>
          <w:lang w:val="uk-UA" w:eastAsia="ru-RU"/>
        </w:rPr>
        <w:t>, що оптимальною побудовою навчально-тренувального процесу пауерліфтерів під час занять у групах з пауерліфтингу є таке співвідношення обсягів тренувальних засобів:</w:t>
      </w:r>
    </w:p>
    <w:p>
      <w:pPr>
        <w:tabs>
          <w:tab w:val="left" w:pos="1276"/>
        </w:tabs>
        <w:spacing w:after="0" w:line="360" w:lineRule="auto"/>
        <w:ind w:left="1069" w:hanging="36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кардіо-респіраторне навантаження</w:t>
      </w:r>
      <w:r>
        <w:rPr>
          <w:rFonts w:ascii="Times New Roman" w:hAnsi="Times New Roman" w:eastAsia="Times New Roman" w:cs="Times New Roman"/>
          <w:color w:val="000000"/>
          <w:sz w:val="28"/>
          <w:szCs w:val="28"/>
          <w:lang w:eastAsia="ru-RU"/>
        </w:rPr>
        <w:t xml:space="preserve"> – </w:t>
      </w:r>
      <w:r>
        <w:rPr>
          <w:rFonts w:ascii="Times New Roman" w:hAnsi="Times New Roman" w:eastAsia="Times New Roman" w:cs="Times New Roman"/>
          <w:bCs/>
          <w:color w:val="000000"/>
          <w:sz w:val="28"/>
          <w:szCs w:val="28"/>
          <w:lang w:val="uk-UA" w:eastAsia="ru-RU"/>
        </w:rPr>
        <w:t>36</w:t>
      </w:r>
      <w:r>
        <w:rPr>
          <w:rFonts w:ascii="Times New Roman" w:hAnsi="Times New Roman" w:eastAsia="Times New Roman" w:cs="Times New Roman"/>
          <w:color w:val="000000"/>
          <w:sz w:val="28"/>
          <w:szCs w:val="28"/>
          <w:lang w:val="en-US" w:eastAsia="ru-RU"/>
        </w:rPr>
        <w:t> </w:t>
      </w:r>
      <w:r>
        <w:rPr>
          <w:rFonts w:ascii="Times New Roman" w:hAnsi="Times New Roman" w:eastAsia="Times New Roman" w:cs="Times New Roman"/>
          <w:color w:val="000000"/>
          <w:sz w:val="28"/>
          <w:szCs w:val="28"/>
          <w:lang w:eastAsia="ru-RU"/>
        </w:rPr>
        <w:t xml:space="preserve">год, </w:t>
      </w:r>
    </w:p>
    <w:p>
      <w:pPr>
        <w:tabs>
          <w:tab w:val="left" w:pos="1276"/>
        </w:tabs>
        <w:spacing w:after="0" w:line="360" w:lineRule="auto"/>
        <w:ind w:left="1069" w:hanging="360"/>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bCs/>
          <w:color w:val="000000"/>
          <w:sz w:val="28"/>
          <w:szCs w:val="28"/>
          <w:lang w:val="uk-UA" w:eastAsia="ru-RU"/>
        </w:rPr>
        <w:t>- релаксування</w:t>
      </w:r>
      <w:r>
        <w:rPr>
          <w:rFonts w:ascii="Times New Roman" w:hAnsi="Times New Roman" w:eastAsia="Times New Roman" w:cs="Times New Roman"/>
          <w:color w:val="000000"/>
          <w:sz w:val="28"/>
          <w:szCs w:val="28"/>
          <w:lang w:eastAsia="ru-RU"/>
        </w:rPr>
        <w:t xml:space="preserve"> – </w:t>
      </w:r>
      <w:r>
        <w:rPr>
          <w:rFonts w:ascii="Times New Roman" w:hAnsi="Times New Roman" w:eastAsia="Times New Roman" w:cs="Times New Roman"/>
          <w:color w:val="000000"/>
          <w:sz w:val="28"/>
          <w:szCs w:val="28"/>
          <w:lang w:val="uk-UA" w:eastAsia="ru-RU"/>
        </w:rPr>
        <w:t>16</w:t>
      </w:r>
      <w:r>
        <w:rPr>
          <w:rFonts w:ascii="Times New Roman" w:hAnsi="Times New Roman" w:eastAsia="Times New Roman" w:cs="Times New Roman"/>
          <w:bCs/>
          <w:color w:val="000000"/>
          <w:sz w:val="28"/>
          <w:szCs w:val="28"/>
          <w:lang w:eastAsia="ru-RU"/>
        </w:rPr>
        <w:t xml:space="preserve"> год, </w:t>
      </w:r>
    </w:p>
    <w:p>
      <w:pPr>
        <w:tabs>
          <w:tab w:val="left" w:pos="1276"/>
        </w:tabs>
        <w:spacing w:after="0" w:line="360" w:lineRule="auto"/>
        <w:ind w:left="1069" w:hanging="360"/>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bCs/>
          <w:color w:val="000000"/>
          <w:sz w:val="28"/>
          <w:szCs w:val="28"/>
          <w:lang w:val="uk-UA" w:eastAsia="ru-RU"/>
        </w:rPr>
        <w:t>- вправи з обтяженням</w:t>
      </w:r>
      <w:r>
        <w:rPr>
          <w:rFonts w:ascii="Times New Roman" w:hAnsi="Times New Roman" w:eastAsia="Times New Roman" w:cs="Times New Roman"/>
          <w:color w:val="000000"/>
          <w:sz w:val="28"/>
          <w:szCs w:val="28"/>
          <w:lang w:eastAsia="ru-RU"/>
        </w:rPr>
        <w:t xml:space="preserve"> – </w:t>
      </w:r>
      <w:r>
        <w:rPr>
          <w:rFonts w:ascii="Times New Roman" w:hAnsi="Times New Roman" w:eastAsia="Times New Roman" w:cs="Times New Roman"/>
          <w:color w:val="000000"/>
          <w:sz w:val="28"/>
          <w:szCs w:val="28"/>
          <w:lang w:val="uk-UA" w:eastAsia="ru-RU"/>
        </w:rPr>
        <w:t>16</w:t>
      </w:r>
      <w:r>
        <w:rPr>
          <w:rFonts w:ascii="Times New Roman" w:hAnsi="Times New Roman" w:eastAsia="Times New Roman" w:cs="Times New Roman"/>
          <w:bCs/>
          <w:color w:val="000000"/>
          <w:sz w:val="28"/>
          <w:szCs w:val="28"/>
          <w:lang w:val="en-US" w:eastAsia="ru-RU"/>
        </w:rPr>
        <w:t> </w:t>
      </w:r>
      <w:r>
        <w:rPr>
          <w:rFonts w:ascii="Times New Roman" w:hAnsi="Times New Roman" w:eastAsia="Times New Roman" w:cs="Times New Roman"/>
          <w:bCs/>
          <w:color w:val="000000"/>
          <w:sz w:val="28"/>
          <w:szCs w:val="28"/>
          <w:lang w:eastAsia="ru-RU"/>
        </w:rPr>
        <w:t xml:space="preserve">год, </w:t>
      </w:r>
    </w:p>
    <w:p>
      <w:pPr>
        <w:tabs>
          <w:tab w:val="left" w:pos="1276"/>
        </w:tabs>
        <w:spacing w:after="0" w:line="360" w:lineRule="auto"/>
        <w:ind w:left="1069" w:hanging="36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ЗФП </w:t>
      </w:r>
      <w:r>
        <w:rPr>
          <w:rFonts w:ascii="Times New Roman" w:hAnsi="Times New Roman" w:eastAsia="Times New Roman" w:cs="Times New Roman"/>
          <w:color w:val="000000"/>
          <w:sz w:val="28"/>
          <w:szCs w:val="28"/>
          <w:lang w:eastAsia="ru-RU"/>
        </w:rPr>
        <w:t xml:space="preserve">– </w:t>
      </w:r>
      <w:r>
        <w:rPr>
          <w:rFonts w:ascii="Times New Roman" w:hAnsi="Times New Roman" w:eastAsia="Times New Roman" w:cs="Times New Roman"/>
          <w:color w:val="000000"/>
          <w:sz w:val="28"/>
          <w:szCs w:val="28"/>
          <w:lang w:val="uk-UA" w:eastAsia="ru-RU"/>
        </w:rPr>
        <w:t>8</w:t>
      </w:r>
      <w:r>
        <w:rPr>
          <w:rFonts w:ascii="Times New Roman" w:hAnsi="Times New Roman" w:eastAsia="Times New Roman" w:cs="Times New Roman"/>
          <w:color w:val="000000"/>
          <w:sz w:val="28"/>
          <w:szCs w:val="28"/>
          <w:lang w:val="en-US" w:eastAsia="ru-RU"/>
        </w:rPr>
        <w:t> </w:t>
      </w:r>
      <w:r>
        <w:rPr>
          <w:rFonts w:ascii="Times New Roman" w:hAnsi="Times New Roman" w:eastAsia="Times New Roman" w:cs="Times New Roman"/>
          <w:color w:val="000000"/>
          <w:sz w:val="28"/>
          <w:szCs w:val="28"/>
          <w:lang w:eastAsia="ru-RU"/>
        </w:rPr>
        <w:t xml:space="preserve">год, </w:t>
      </w:r>
    </w:p>
    <w:p>
      <w:pPr>
        <w:tabs>
          <w:tab w:val="left" w:pos="1276"/>
        </w:tabs>
        <w:spacing w:after="0" w:line="360" w:lineRule="auto"/>
        <w:ind w:left="1069" w:hanging="360"/>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силові вправи</w:t>
      </w:r>
      <w:r>
        <w:rPr>
          <w:rFonts w:ascii="Times New Roman" w:hAnsi="Times New Roman" w:eastAsia="Times New Roman" w:cs="Times New Roman"/>
          <w:color w:val="000000"/>
          <w:sz w:val="28"/>
          <w:szCs w:val="28"/>
          <w:lang w:eastAsia="ru-RU"/>
        </w:rPr>
        <w:t xml:space="preserve"> – </w:t>
      </w:r>
      <w:r>
        <w:rPr>
          <w:rFonts w:ascii="Times New Roman" w:hAnsi="Times New Roman" w:eastAsia="Times New Roman" w:cs="Times New Roman"/>
          <w:bCs/>
          <w:color w:val="000000"/>
          <w:sz w:val="28"/>
          <w:szCs w:val="28"/>
          <w:lang w:val="uk-UA" w:eastAsia="ru-RU"/>
        </w:rPr>
        <w:t>36</w:t>
      </w:r>
      <w:r>
        <w:rPr>
          <w:rFonts w:ascii="Times New Roman" w:hAnsi="Times New Roman" w:eastAsia="Times New Roman" w:cs="Times New Roman"/>
          <w:bCs/>
          <w:color w:val="000000"/>
          <w:sz w:val="28"/>
          <w:szCs w:val="28"/>
          <w:lang w:eastAsia="ru-RU"/>
        </w:rPr>
        <w:t> год</w:t>
      </w:r>
      <w:r>
        <w:rPr>
          <w:rFonts w:ascii="Times New Roman" w:hAnsi="Times New Roman" w:eastAsia="Times New Roman" w:cs="Times New Roman"/>
          <w:color w:val="000000"/>
          <w:sz w:val="28"/>
          <w:szCs w:val="28"/>
          <w:lang w:eastAsia="ru-RU"/>
        </w:rPr>
        <w:t xml:space="preserve">, </w:t>
      </w:r>
    </w:p>
    <w:p>
      <w:pPr>
        <w:tabs>
          <w:tab w:val="left" w:pos="1276"/>
        </w:tabs>
        <w:spacing w:after="0" w:line="360" w:lineRule="auto"/>
        <w:ind w:left="1069" w:hanging="360"/>
        <w:rPr>
          <w:rFonts w:ascii="Times New Roman" w:hAnsi="Times New Roman" w:eastAsia="Times New Roman" w:cs="Times New Roman"/>
          <w:bCs/>
          <w:color w:val="000000"/>
          <w:sz w:val="28"/>
          <w:szCs w:val="28"/>
          <w:lang w:val="uk-UA" w:eastAsia="ru-RU"/>
        </w:rPr>
      </w:pPr>
      <w:r>
        <w:rPr>
          <w:rFonts w:ascii="Times New Roman" w:hAnsi="Times New Roman" w:eastAsia="Times New Roman" w:cs="Times New Roman"/>
          <w:color w:val="000000"/>
          <w:sz w:val="28"/>
          <w:szCs w:val="28"/>
          <w:lang w:val="uk-UA" w:eastAsia="ru-RU"/>
        </w:rPr>
        <w:t>- СФП</w:t>
      </w:r>
      <w:r>
        <w:rPr>
          <w:rFonts w:ascii="Times New Roman" w:hAnsi="Times New Roman" w:eastAsia="Times New Roman" w:cs="Times New Roman"/>
          <w:color w:val="000000"/>
          <w:sz w:val="28"/>
          <w:szCs w:val="28"/>
          <w:lang w:eastAsia="ru-RU"/>
        </w:rPr>
        <w:t xml:space="preserve"> – </w:t>
      </w:r>
      <w:r>
        <w:rPr>
          <w:rFonts w:ascii="Times New Roman" w:hAnsi="Times New Roman" w:eastAsia="Times New Roman" w:cs="Times New Roman"/>
          <w:color w:val="000000"/>
          <w:sz w:val="28"/>
          <w:szCs w:val="28"/>
          <w:lang w:val="uk-UA" w:eastAsia="ru-RU"/>
        </w:rPr>
        <w:t>8</w:t>
      </w:r>
      <w:r>
        <w:rPr>
          <w:rFonts w:ascii="Times New Roman" w:hAnsi="Times New Roman" w:eastAsia="Times New Roman" w:cs="Times New Roman"/>
          <w:bCs/>
          <w:color w:val="000000"/>
          <w:sz w:val="28"/>
          <w:szCs w:val="28"/>
          <w:lang w:val="en-US" w:eastAsia="ru-RU"/>
        </w:rPr>
        <w:t> </w:t>
      </w:r>
      <w:r>
        <w:rPr>
          <w:rFonts w:ascii="Times New Roman" w:hAnsi="Times New Roman" w:eastAsia="Times New Roman" w:cs="Times New Roman"/>
          <w:bCs/>
          <w:color w:val="000000"/>
          <w:sz w:val="28"/>
          <w:szCs w:val="28"/>
          <w:lang w:eastAsia="ru-RU"/>
        </w:rPr>
        <w:t>год</w:t>
      </w:r>
      <w:r>
        <w:rPr>
          <w:rFonts w:ascii="Times New Roman" w:hAnsi="Times New Roman" w:eastAsia="Times New Roman" w:cs="Times New Roman"/>
          <w:color w:val="000000"/>
          <w:sz w:val="28"/>
          <w:szCs w:val="28"/>
          <w:lang w:val="uk-UA" w:eastAsia="ru-RU"/>
        </w:rPr>
        <w:t>.</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Завдяки проведенню тестування двох груп  були виявлені відсотки приросту удосконалення фізичних якостей. А саме:</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кистьова динамометрія – 38%,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w:t>
      </w:r>
      <w:r>
        <w:rPr>
          <w:rFonts w:ascii="Times New Roman" w:hAnsi="Times New Roman" w:eastAsia="Times New Roman" w:cs="Times New Roman"/>
          <w:bCs/>
          <w:color w:val="000000"/>
          <w:sz w:val="28"/>
          <w:szCs w:val="28"/>
          <w:lang w:val="uk-UA" w:eastAsia="ru-RU"/>
        </w:rPr>
        <w:t>піднімання тулуба із положення лежачи протягом 30 с</w:t>
      </w:r>
      <w:r>
        <w:rPr>
          <w:rFonts w:ascii="Times New Roman" w:hAnsi="Times New Roman" w:eastAsia="Times New Roman" w:cs="Times New Roman"/>
          <w:color w:val="000000"/>
          <w:sz w:val="28"/>
          <w:szCs w:val="28"/>
          <w:lang w:val="uk-UA" w:eastAsia="ru-RU"/>
        </w:rPr>
        <w:t xml:space="preserve"> –31,2%;</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стрибок у довжину з місця – 7,3%,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 стрибки через скакалку за 1 хвилину – 21,9% </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човниковий біг – 9,7%;</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нахил тулуба стоячи –16,5%</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
          <w:color w:val="000000"/>
          <w:sz w:val="28"/>
          <w:szCs w:val="28"/>
          <w:lang w:val="uk-UA" w:eastAsia="ru-RU"/>
        </w:rPr>
        <w:t>4. Експериментально</w:t>
      </w:r>
      <w:r>
        <w:rPr>
          <w:rFonts w:ascii="Times New Roman" w:hAnsi="Times New Roman" w:eastAsia="Times New Roman" w:cs="Times New Roman"/>
          <w:color w:val="000000"/>
          <w:sz w:val="28"/>
          <w:szCs w:val="28"/>
          <w:lang w:val="uk-UA" w:eastAsia="ru-RU"/>
        </w:rPr>
        <w:t xml:space="preserve"> доведено ефективність застосування розроблених програм у тренувальному процесі  під час занять  з пауерліфтингу. Визначено відсотковий приріст показників фізичної підготовленості у І і у ІІ експериментальних групах.</w:t>
      </w:r>
    </w:p>
    <w:p>
      <w:pPr>
        <w:spacing w:after="0" w:line="360" w:lineRule="auto"/>
        <w:ind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 xml:space="preserve">Доведено, що використання </w:t>
      </w:r>
      <w:r>
        <w:rPr>
          <w:rFonts w:ascii="Times New Roman" w:hAnsi="Times New Roman" w:eastAsia="Times New Roman" w:cs="Times New Roman"/>
          <w:color w:val="000000"/>
          <w:sz w:val="28"/>
          <w:szCs w:val="28"/>
          <w:lang w:eastAsia="ru-RU"/>
        </w:rPr>
        <w:t>2</w:t>
      </w:r>
      <w:r>
        <w:rPr>
          <w:rFonts w:ascii="Times New Roman" w:hAnsi="Times New Roman" w:eastAsia="Times New Roman" w:cs="Times New Roman"/>
          <w:color w:val="000000"/>
          <w:sz w:val="28"/>
          <w:szCs w:val="28"/>
          <w:lang w:val="uk-UA" w:eastAsia="ru-RU"/>
        </w:rPr>
        <w:t xml:space="preserve">ї тренувальної програми підготовки вихованців є більш ефективнішою та результативнішою. </w:t>
      </w:r>
    </w:p>
    <w:p>
      <w:pPr>
        <w:pStyle w:val="18"/>
        <w:spacing w:line="360" w:lineRule="auto"/>
        <w:jc w:val="center"/>
        <w:rPr>
          <w:b/>
          <w:bCs/>
          <w:sz w:val="28"/>
          <w:szCs w:val="28"/>
          <w:lang w:val="uk-UA"/>
        </w:rPr>
      </w:pPr>
      <w:r>
        <w:rPr>
          <w:lang w:val="uk-UA"/>
        </w:rPr>
        <w:br w:type="column"/>
      </w:r>
      <w:r>
        <w:rPr>
          <w:b/>
          <w:bCs/>
          <w:sz w:val="28"/>
          <w:szCs w:val="28"/>
          <w:lang w:val="uk-UA"/>
        </w:rPr>
        <w:t>СПИСОК ВИКОРИСТАНИХ ДЖЕРЕЛ</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Ажиппо А. Ю., Дорофеева Т. И., Пугач Я. И., Артемьева Г. П., Нечитайло М. В., Друзь В. А. Норма, стандарты и тесты в структуре построения мониторинга физического развития, физической подготовленности и физического состояния // Слобожан. наук.-спорт. вісн. – Харків: ХДАФК, 2015. – № 5. – С. 13 – 23.</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Андрейчук В. Я. Методичні основи гирьового спорту : навч. посіб. Львів: Тріада плюс. 2007. 500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Антонюк О. В. Удосконалення технічної підготовленості пауерліфтерок високої кваліфікації різних типів тіло будови : автореф. дис. на здобуття наук. ступеня канд. наук з фізичного виховання і спорту за спец. </w:t>
      </w:r>
      <w:r>
        <w:rPr>
          <w:rFonts w:ascii="Times New Roman" w:hAnsi="Times New Roman" w:cs="Times New Roman"/>
          <w:sz w:val="28"/>
          <w:szCs w:val="28"/>
        </w:rPr>
        <w:t>24.00.01 – олімпійський і професійний спорт; Нац. ун-т фізичного виховання і спорту України. К., 2012. 27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Бондарчук А. П.  Периодизация  спортивной  тренировки. К. : Олимп. лит., 2005. 298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Бочарова В.Б. Чинники, що впливають на формування у ВНЗ потреби в здоровому, фізично активному способі життя. Інноваційна педагогіка. Одеса. 2018. Вип. 8. С. 111 – 114.</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пауерліфтинг</w:t>
      </w:r>
      <w:r>
        <w:rPr>
          <w:rFonts w:ascii="Times New Roman" w:hAnsi="Times New Roman" w:cs="Times New Roman"/>
          <w:sz w:val="28"/>
          <w:szCs w:val="28"/>
        </w:rPr>
        <w:t>. Гирьовий спорт. Правила змагань.</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Київ: </w:t>
      </w:r>
      <w:r>
        <w:rPr>
          <w:rFonts w:ascii="Times New Roman" w:hAnsi="Times New Roman" w:cs="Times New Roman"/>
          <w:sz w:val="28"/>
          <w:szCs w:val="28"/>
          <w:lang w:val="uk-UA"/>
        </w:rPr>
        <w:t>Здоров'я</w:t>
      </w:r>
      <w:r>
        <w:rPr>
          <w:rFonts w:ascii="Times New Roman" w:hAnsi="Times New Roman" w:cs="Times New Roman"/>
          <w:sz w:val="28"/>
          <w:szCs w:val="28"/>
        </w:rPr>
        <w:t>. 2003. 47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пауерліфтинг</w:t>
      </w:r>
      <w:r>
        <w:rPr>
          <w:rFonts w:ascii="Times New Roman" w:hAnsi="Times New Roman" w:cs="Times New Roman"/>
          <w:sz w:val="28"/>
          <w:szCs w:val="28"/>
        </w:rPr>
        <w:t>: навч.прогр. підгот. В. Г. Олешко, О. І. Пуцов, К. В. Ткаченко</w:t>
      </w:r>
      <w:r>
        <w:rPr>
          <w:rFonts w:ascii="Times New Roman" w:hAnsi="Times New Roman" w:cs="Times New Roman"/>
          <w:sz w:val="28"/>
          <w:szCs w:val="28"/>
          <w:lang w:val="uk-UA"/>
        </w:rPr>
        <w:t>.</w:t>
      </w:r>
      <w:r>
        <w:rPr>
          <w:rFonts w:ascii="Times New Roman" w:hAnsi="Times New Roman" w:cs="Times New Roman"/>
          <w:sz w:val="28"/>
          <w:szCs w:val="28"/>
        </w:rPr>
        <w:t xml:space="preserve"> Київ: [б.в.]. 2011.</w:t>
      </w:r>
      <w:r>
        <w:rPr>
          <w:rFonts w:ascii="Times New Roman" w:hAnsi="Times New Roman" w:cs="Times New Roman"/>
          <w:sz w:val="28"/>
          <w:szCs w:val="28"/>
          <w:lang w:val="uk-UA"/>
        </w:rPr>
        <w:t xml:space="preserve"> </w:t>
      </w:r>
      <w:r>
        <w:rPr>
          <w:rFonts w:ascii="Times New Roman" w:hAnsi="Times New Roman" w:cs="Times New Roman"/>
          <w:sz w:val="28"/>
          <w:szCs w:val="28"/>
        </w:rPr>
        <w:t>79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Василевський В. В. Основи гирьового с порту.</w:t>
      </w:r>
      <w:r>
        <w:rPr>
          <w:rFonts w:ascii="Times New Roman" w:hAnsi="Times New Roman" w:cs="Times New Roman"/>
          <w:sz w:val="28"/>
          <w:szCs w:val="28"/>
          <w:lang w:val="uk-UA"/>
        </w:rPr>
        <w:t xml:space="preserve"> </w:t>
      </w:r>
      <w:r>
        <w:rPr>
          <w:rFonts w:ascii="Times New Roman" w:hAnsi="Times New Roman" w:cs="Times New Roman"/>
          <w:sz w:val="28"/>
          <w:szCs w:val="28"/>
        </w:rPr>
        <w:t>Львів: НП. 2004.</w:t>
      </w:r>
      <w:r>
        <w:rPr>
          <w:rFonts w:ascii="Times New Roman" w:hAnsi="Times New Roman" w:cs="Times New Roman"/>
          <w:sz w:val="28"/>
          <w:szCs w:val="28"/>
          <w:lang w:val="uk-UA"/>
        </w:rPr>
        <w:t xml:space="preserve"> </w:t>
      </w:r>
      <w:r>
        <w:rPr>
          <w:rFonts w:ascii="Times New Roman" w:hAnsi="Times New Roman" w:cs="Times New Roman"/>
          <w:sz w:val="28"/>
          <w:szCs w:val="28"/>
        </w:rPr>
        <w:t>52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Войтенко С. М. Інноваційні технології у викладанні дисципліни „Фізичне виховання” у ЗВО в сучасних умовах. Традиції та інновації у підготовці фахівців з фізичної культурі Т65 фізичної реабілітації: Матеріали міжнар. наук.-практ. конф. (22-23 берез. 2019р.)</w:t>
      </w:r>
      <w:r>
        <w:rPr>
          <w:rFonts w:ascii="Times New Roman" w:hAnsi="Times New Roman" w:cs="Times New Roman"/>
          <w:sz w:val="28"/>
          <w:szCs w:val="28"/>
          <w:lang w:val="uk-UA"/>
        </w:rPr>
        <w:t>.</w:t>
      </w:r>
      <w:r>
        <w:rPr>
          <w:rFonts w:ascii="Times New Roman" w:hAnsi="Times New Roman" w:cs="Times New Roman"/>
          <w:sz w:val="28"/>
          <w:szCs w:val="28"/>
        </w:rPr>
        <w:t xml:space="preserve"> Київ: ТНУ ім. В.І.Вернадського, 2019. С. 5</w:t>
      </w:r>
      <w:r>
        <w:rPr>
          <w:rFonts w:ascii="Times New Roman" w:hAnsi="Times New Roman" w:cs="Times New Roman"/>
          <w:sz w:val="28"/>
          <w:szCs w:val="28"/>
          <w:lang w:val="uk-UA"/>
        </w:rPr>
        <w:t xml:space="preserve"> – </w:t>
      </w:r>
      <w:r>
        <w:rPr>
          <w:rFonts w:ascii="Times New Roman" w:hAnsi="Times New Roman" w:cs="Times New Roman"/>
          <w:sz w:val="28"/>
          <w:szCs w:val="28"/>
        </w:rPr>
        <w:t>8.</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Войтенко С. </w:t>
      </w:r>
      <w:r>
        <w:rPr>
          <w:rFonts w:ascii="Times New Roman" w:hAnsi="Times New Roman" w:cs="Times New Roman"/>
          <w:sz w:val="28"/>
          <w:szCs w:val="28"/>
          <w:lang w:val="uk-UA"/>
        </w:rPr>
        <w:t xml:space="preserve">М. </w:t>
      </w:r>
      <w:r>
        <w:rPr>
          <w:rFonts w:ascii="Times New Roman" w:hAnsi="Times New Roman" w:cs="Times New Roman"/>
          <w:sz w:val="28"/>
          <w:szCs w:val="28"/>
        </w:rPr>
        <w:t>Порівняльна характеристика показників групової самооцінки і взаємодії спортивних команд спільно-взаємопов’язаного типу взаємодії. Фізична культура, спорт та здоров’я нації.</w:t>
      </w:r>
      <w:r>
        <w:rPr>
          <w:rFonts w:ascii="Times New Roman" w:hAnsi="Times New Roman" w:cs="Times New Roman"/>
          <w:sz w:val="28"/>
          <w:szCs w:val="28"/>
          <w:lang w:val="uk-UA"/>
        </w:rPr>
        <w:t xml:space="preserve"> </w:t>
      </w:r>
      <w:r>
        <w:rPr>
          <w:rFonts w:ascii="Times New Roman" w:hAnsi="Times New Roman" w:cs="Times New Roman"/>
          <w:sz w:val="28"/>
          <w:szCs w:val="28"/>
        </w:rPr>
        <w:t>Житомир. 2018. Вип. 6 (25).</w:t>
      </w:r>
      <w:r>
        <w:rPr>
          <w:rFonts w:ascii="Times New Roman" w:hAnsi="Times New Roman" w:cs="Times New Roman"/>
          <w:sz w:val="28"/>
          <w:szCs w:val="28"/>
          <w:lang w:val="uk-UA"/>
        </w:rPr>
        <w:t xml:space="preserve"> </w:t>
      </w:r>
      <w:r>
        <w:rPr>
          <w:rFonts w:ascii="Times New Roman" w:hAnsi="Times New Roman" w:cs="Times New Roman"/>
          <w:sz w:val="28"/>
          <w:szCs w:val="28"/>
        </w:rPr>
        <w:t>С. 116</w:t>
      </w:r>
      <w:r>
        <w:rPr>
          <w:rFonts w:ascii="Times New Roman" w:hAnsi="Times New Roman" w:cs="Times New Roman"/>
          <w:sz w:val="28"/>
          <w:szCs w:val="28"/>
          <w:lang w:val="uk-UA"/>
        </w:rPr>
        <w:t xml:space="preserve"> – </w:t>
      </w:r>
      <w:r>
        <w:rPr>
          <w:rFonts w:ascii="Times New Roman" w:hAnsi="Times New Roman" w:cs="Times New Roman"/>
          <w:sz w:val="28"/>
          <w:szCs w:val="28"/>
        </w:rPr>
        <w:t>122.</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Волков Л.В. Теория и методика детского и юношеского спорта / Л.В. Волков. К.: Олимпийская литература, 2002. 290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14:textFill>
            <w14:solidFill>
              <w14:schemeClr w14:val="tx1"/>
            </w14:solidFill>
          </w14:textFill>
        </w:rPr>
        <w:t>Галашко М. І. Півень О. Б., Джим В. Ю., Канунова Л. В. Теорія та методика обраного виду спорту (</w:t>
      </w:r>
      <w:r>
        <w:rPr>
          <w:rFonts w:ascii="Times New Roman" w:hAnsi="Times New Roman" w:cs="Times New Roman"/>
          <w:color w:val="000000" w:themeColor="text1"/>
          <w:sz w:val="28"/>
          <w:szCs w:val="28"/>
          <w:lang w:val="uk-UA"/>
          <w14:textFill>
            <w14:solidFill>
              <w14:schemeClr w14:val="tx1"/>
            </w14:solidFill>
          </w14:textFill>
        </w:rPr>
        <w:t>пауерліфтинг</w:t>
      </w:r>
      <w:r>
        <w:rPr>
          <w:rFonts w:ascii="Times New Roman" w:hAnsi="Times New Roman" w:cs="Times New Roman"/>
          <w:color w:val="000000" w:themeColor="text1"/>
          <w:sz w:val="28"/>
          <w:szCs w:val="28"/>
          <w14:textFill>
            <w14:solidFill>
              <w14:schemeClr w14:val="tx1"/>
            </w14:solidFill>
          </w14:textFill>
        </w:rPr>
        <w:t>): [навчальний посібник], Харків: ХДАФК, 2013. – 406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Гирьовий спорт: навч. метод. Посіб.за ред. Г. П. Грибана.</w:t>
      </w:r>
      <w:r>
        <w:rPr>
          <w:rFonts w:ascii="Times New Roman" w:hAnsi="Times New Roman" w:cs="Times New Roman"/>
          <w:sz w:val="28"/>
          <w:szCs w:val="28"/>
          <w:lang w:val="uk-UA"/>
        </w:rPr>
        <w:t xml:space="preserve"> </w:t>
      </w:r>
      <w:r>
        <w:rPr>
          <w:rFonts w:ascii="Times New Roman" w:hAnsi="Times New Roman" w:cs="Times New Roman"/>
          <w:sz w:val="28"/>
          <w:szCs w:val="28"/>
        </w:rPr>
        <w:t>Житомир: ЖВІ НАУ. 2011.</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880 с.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Дуржинська О.О. Формування здоров'язберігаючого простору в навчально-виховному процесі. Молодість і ринок / Дрогобицький державний педагогічний університет імені Івана Франка.</w:t>
      </w:r>
      <w:r>
        <w:rPr>
          <w:rFonts w:ascii="Times New Roman" w:hAnsi="Times New Roman" w:cs="Times New Roman"/>
          <w:sz w:val="28"/>
          <w:szCs w:val="28"/>
          <w:lang w:val="uk-UA"/>
        </w:rPr>
        <w:t xml:space="preserve"> Л.</w:t>
      </w:r>
      <w:r>
        <w:rPr>
          <w:rFonts w:ascii="Times New Roman" w:hAnsi="Times New Roman" w:cs="Times New Roman"/>
          <w:sz w:val="28"/>
          <w:szCs w:val="28"/>
        </w:rPr>
        <w:t xml:space="preserve"> 2019. № 1 (68). С. 121</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125.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w:t>
      </w:r>
      <w:r>
        <w:rPr>
          <w:rFonts w:ascii="Times New Roman" w:hAnsi="Times New Roman" w:cs="Times New Roman"/>
          <w:sz w:val="28"/>
          <w:szCs w:val="28"/>
          <w:lang w:val="uk-UA"/>
        </w:rPr>
        <w:t> </w:t>
      </w:r>
      <w:r>
        <w:rPr>
          <w:rFonts w:ascii="Times New Roman" w:hAnsi="Times New Roman" w:cs="Times New Roman"/>
          <w:sz w:val="28"/>
          <w:szCs w:val="28"/>
        </w:rPr>
        <w:t>А.</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w:t>
      </w:r>
      <w:r>
        <w:rPr>
          <w:rFonts w:ascii="Times New Roman" w:hAnsi="Times New Roman" w:cs="Times New Roman"/>
          <w:sz w:val="28"/>
          <w:szCs w:val="28"/>
        </w:rPr>
        <w:t xml:space="preserve"> Саенко</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 </w:t>
      </w:r>
      <w:r>
        <w:rPr>
          <w:rFonts w:ascii="Times New Roman" w:hAnsi="Times New Roman" w:cs="Times New Roman"/>
          <w:sz w:val="28"/>
          <w:szCs w:val="28"/>
        </w:rPr>
        <w:t>Г. Улучшение психологического состояния  личности студентов средствами силовых видов спорта // ОРАЛДЫН FЫЛЫМ ЖАРШЫСЫ : науч.-теорет. и практ. журнал. Серія № 17 (65) „Педагогические науки. История”. Уральск : ЖШС „Уралнаучкнига„, 2013. С. 114 – 118.</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Саєнко В. Г. Динаміка розвитку пауерліфтингу в Луганській області / Олимпийский спорт, физическая культура, здоровье нации в современных условиях : Сб. науч. трудов Х Междунар. науч.-практ. конф. Луганск : ОА ЛОО НОК Украины, 2013. Ч. 1. С. 84 – 91.</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Саєнко В. Г</w:t>
      </w:r>
      <w:r>
        <w:rPr>
          <w:rFonts w:ascii="Times New Roman" w:hAnsi="Times New Roman" w:cs="Times New Roman"/>
          <w:sz w:val="28"/>
          <w:szCs w:val="28"/>
          <w:lang w:val="uk-UA"/>
        </w:rPr>
        <w:t>.</w:t>
      </w:r>
      <w:r>
        <w:rPr>
          <w:rFonts w:ascii="Times New Roman" w:hAnsi="Times New Roman" w:cs="Times New Roman"/>
          <w:sz w:val="28"/>
          <w:szCs w:val="28"/>
        </w:rPr>
        <w:t xml:space="preserve"> Екіпірування для  присідань зі штангою на спині в пауерліфтингу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Олимпизм и молодая спортивная наука Украины : Матер. VIII Регион. науч.-практ.  конф. Луганск : Изд-во ЛНУ имени Тараса Шевченко, 2010. С. 103 – 106.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Саенко В. Г. Организация тренировочных занятий с юными пауэрлифтерами / Человек,  здоровье, физическая культура и спорт в изменяющемся мире : XXIII Междунар. науч.-практ. конф. Коломна : МГОСГИ, 2013. С. 374 – 378.</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Саєнко В. Г. Показники силових і швидкісно-силових якостей пауерліфтерів високої кваліфікації</w:t>
      </w:r>
      <w:r>
        <w:rPr>
          <w:rFonts w:ascii="Times New Roman" w:hAnsi="Times New Roman" w:cs="Times New Roman"/>
          <w:sz w:val="28"/>
          <w:szCs w:val="28"/>
          <w:lang w:val="uk-UA"/>
        </w:rPr>
        <w:t xml:space="preserve"> </w:t>
      </w:r>
      <w:r>
        <w:rPr>
          <w:rFonts w:ascii="Times New Roman" w:hAnsi="Times New Roman" w:cs="Times New Roman"/>
          <w:sz w:val="28"/>
          <w:szCs w:val="28"/>
        </w:rPr>
        <w:t>/ Вісник Чернігівського  національного педагогічного університету імені Т. Г. Шевченка : Зб. наук. праць. Чернігів : ЧНПУ, 2013. Вип. 107. Т. II . С. 363 – 365.</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Саєнко В. Г. Розподілення тренувальних навантажень за періодами річного циклу підготовки пауерліфтерів високої кваліфікації / Теорія  і  практика  фізичного  виховання : наук.-метод. журнал. Донецьк : ДонНУ, 2013. № 1. С. 87 – 96.</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 xml:space="preserve">, </w:t>
      </w:r>
      <w:r>
        <w:rPr>
          <w:rFonts w:ascii="Times New Roman" w:hAnsi="Times New Roman" w:cs="Times New Roman"/>
          <w:sz w:val="28"/>
          <w:szCs w:val="28"/>
        </w:rPr>
        <w:t>Саенко В. Г. Спортивная  экипировка для жима лежа и становой тяги в пауэрлифтинге / Олимпизм и молодая спортивная наука Украины : Матер. IX Регион. науч.-практ. конф. Луганск : Изд-во ЛНУ имени Тараса Шевченко, 2011. С. 129 – 132.</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В. В.</w:t>
      </w:r>
      <w:r>
        <w:rPr>
          <w:rFonts w:ascii="Times New Roman" w:hAnsi="Times New Roman" w:cs="Times New Roman"/>
          <w:sz w:val="28"/>
          <w:szCs w:val="28"/>
          <w:lang w:val="uk-UA"/>
        </w:rPr>
        <w:t>,</w:t>
      </w:r>
      <w:r>
        <w:rPr>
          <w:rFonts w:ascii="Times New Roman" w:hAnsi="Times New Roman" w:cs="Times New Roman"/>
          <w:sz w:val="28"/>
          <w:szCs w:val="28"/>
        </w:rPr>
        <w:t xml:space="preserve"> Дубовой О. 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Саєнко В. Г., Біохімічний аналіз сечі пауерліфтерів високої кваліфікації на тренувальних заняттях та змаганнях / Фізичне виховання, спорт і культура здоров’я у сучасному суспільстві : зб. наук. пр. Луцьк : Східноєвроп. нац. ун-т ім. Лесі Українки, 2015. № 2(30). С. 155 – 159.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О. В.</w:t>
      </w:r>
      <w:r>
        <w:rPr>
          <w:rFonts w:ascii="Times New Roman" w:hAnsi="Times New Roman" w:cs="Times New Roman"/>
          <w:sz w:val="28"/>
          <w:szCs w:val="28"/>
          <w:lang w:val="uk-UA"/>
        </w:rPr>
        <w:t>,</w:t>
      </w:r>
      <w:r>
        <w:rPr>
          <w:rFonts w:ascii="Times New Roman" w:hAnsi="Times New Roman" w:cs="Times New Roman"/>
          <w:sz w:val="28"/>
          <w:szCs w:val="28"/>
        </w:rPr>
        <w:t xml:space="preserve"> Саєнко В. Г. Вплив основних тренувальних  вправ на ефективність демонстрації змагальних результатів кваліфікованих пауерліфтерів-важковаговиків / Фізична культура, спорт та здоров’я нації : зб. наук. праць. Вінниця : ТОВ „Планер”, 2015. Вип. 19, Т. 2. С. 354 – 358.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Дубовой О. В.</w:t>
      </w:r>
      <w:r>
        <w:rPr>
          <w:rFonts w:ascii="Times New Roman" w:hAnsi="Times New Roman" w:cs="Times New Roman"/>
          <w:sz w:val="28"/>
          <w:szCs w:val="28"/>
          <w:lang w:val="uk-UA"/>
        </w:rPr>
        <w:t xml:space="preserve">, </w:t>
      </w:r>
      <w:r>
        <w:rPr>
          <w:rFonts w:ascii="Times New Roman" w:hAnsi="Times New Roman" w:cs="Times New Roman"/>
          <w:sz w:val="28"/>
          <w:szCs w:val="28"/>
        </w:rPr>
        <w:t>Саєнко В. Г. Характеристики фізичного стану університетської молоді загальної групи фізичного виховання та студентів, які систематично займаються пауерліфтингом / Науковий часопис Національного педагогічного університету імені М.П. Драгоманова Серія № „Науково-педагогічні проблеми фізичної культури”/</w:t>
      </w:r>
      <w:r>
        <w:rPr>
          <w:rFonts w:ascii="Times New Roman" w:hAnsi="Times New Roman" w:cs="Times New Roman"/>
          <w:sz w:val="28"/>
          <w:szCs w:val="28"/>
          <w:lang w:val="uk-UA"/>
        </w:rPr>
        <w:t xml:space="preserve"> </w:t>
      </w:r>
      <w:r>
        <w:rPr>
          <w:rFonts w:ascii="Times New Roman" w:hAnsi="Times New Roman" w:cs="Times New Roman"/>
          <w:sz w:val="28"/>
          <w:szCs w:val="28"/>
        </w:rPr>
        <w:t>Фізична культура і спорт :  Зб. наук. праць. – К. : Вид-во НПУ імені М.П. Драгоманова, 2013. Вип. 5(30)13. С. 270 – 273.</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Женьцян Сан. Методика удосконалення рухових якостей і функціональної підготовленості студентів університетів з ураженнями опорнорухового апарату на заняттях з пауерліфтингу: дис. канд. пед. наук: 13.00.02. Харків. </w:t>
      </w:r>
      <w:r>
        <w:rPr>
          <w:rFonts w:ascii="Times New Roman" w:hAnsi="Times New Roman" w:cs="Times New Roman"/>
          <w:sz w:val="28"/>
          <w:szCs w:val="28"/>
        </w:rPr>
        <w:t>2015. 196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t>Запорожанов В. А. Контроль в спортивной тренировке. К. : Здоров’я, 1998. 141 с.</w:t>
      </w:r>
    </w:p>
    <w:p>
      <w:pPr>
        <w:pStyle w:val="16"/>
        <w:numPr>
          <w:ilvl w:val="0"/>
          <w:numId w:val="17"/>
        </w:numPr>
        <w:shd w:val="clear" w:color="auto" w:fill="FFFFFF"/>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iCs/>
          <w:color w:val="000000"/>
          <w:sz w:val="28"/>
          <w:szCs w:val="28"/>
          <w:lang w:val="uk-UA" w:eastAsia="ru-RU"/>
        </w:rPr>
        <w:t xml:space="preserve">Захаров Е. Н., </w:t>
      </w:r>
      <w:r>
        <w:rPr>
          <w:rFonts w:ascii="Times New Roman" w:hAnsi="Times New Roman" w:eastAsia="Times New Roman" w:cs="Times New Roman"/>
          <w:color w:val="000000"/>
          <w:sz w:val="28"/>
          <w:szCs w:val="28"/>
          <w:lang w:val="uk-UA" w:eastAsia="ru-RU"/>
        </w:rPr>
        <w:t>Карасьов А. В., Сафонов А. А. Енциклопедія фізичної підготовки. Методичні основи розвитку фізичних якостей /; під заг. ред. A. Ст. Карасьова. К.: Лептос, 1994.</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Капко І.О., Базаєв С.Г., Олешко В.Г. Пауерліфтинг: навчальна програма для дитячо-юнацьких спортивних шкіл. К., 2013. 97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eastAsia="uk-UA"/>
          <w14:textFill>
            <w14:solidFill>
              <w14:schemeClr w14:val="tx1"/>
            </w14:solidFill>
          </w14:textFill>
        </w:rPr>
      </w:pPr>
      <w:r>
        <w:rPr>
          <w:rFonts w:ascii="Times New Roman" w:hAnsi="Times New Roman" w:cs="Times New Roman"/>
          <w:color w:val="000000" w:themeColor="text1"/>
          <w:sz w:val="28"/>
          <w:szCs w:val="28"/>
          <w:lang w:val="uk-UA" w:eastAsia="uk-UA"/>
          <w14:textFill>
            <w14:solidFill>
              <w14:schemeClr w14:val="tx1"/>
            </w14:solidFill>
          </w14:textFill>
        </w:rPr>
        <w:t xml:space="preserve">Комплексная тренировка пауэрлифтера : Победа на турнире / Сост. А. М. Горбов. М. : </w:t>
      </w:r>
      <w:r>
        <w:rPr>
          <w:rFonts w:ascii="Times New Roman" w:hAnsi="Times New Roman" w:cs="Times New Roman"/>
          <w:color w:val="000000" w:themeColor="text1"/>
          <w:sz w:val="28"/>
          <w:szCs w:val="28"/>
          <w:lang w:val="uk-UA"/>
          <w14:textFill>
            <w14:solidFill>
              <w14:schemeClr w14:val="tx1"/>
            </w14:solidFill>
          </w14:textFill>
        </w:rPr>
        <w:t xml:space="preserve">ACT ; </w:t>
      </w:r>
      <w:r>
        <w:rPr>
          <w:rFonts w:ascii="Times New Roman" w:hAnsi="Times New Roman" w:cs="Times New Roman"/>
          <w:color w:val="000000" w:themeColor="text1"/>
          <w:sz w:val="28"/>
          <w:szCs w:val="28"/>
          <w:lang w:val="uk-UA" w:eastAsia="uk-UA"/>
          <w14:textFill>
            <w14:solidFill>
              <w14:schemeClr w14:val="tx1"/>
            </w14:solidFill>
          </w14:textFill>
        </w:rPr>
        <w:t>Донецк : Сталкер, 2006. 174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t>Котенджи Л. В. Історико–соціальні аспекти світового пауерліфтингу : автореф. дис. ... канд. наук з фіз. виховання і спорту : спец. 24.00.01; Дніпропетровський держ. ін–т фіз. культ. і спорту. Дніпропетровськ, 2012. 20 с.</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Круцевич Т.Ю., Пилипей Л.П. Актуальність сучасних силових видів спорту для системи професійно-прикладної фізичної підготовки у вузі, / Спортивний вісник Придніпров'я. К. 2006. – № 2. С. 51 – 55. </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rPr>
        <w:t>.Круцевич Т. Ю., Безверхня Г. В. Рекреація у фізичній культурі різних груп населення: навч.посібник,. К .: Олімп.л-ра, 2010. 248 с.</w:t>
      </w:r>
    </w:p>
    <w:p>
      <w:pPr>
        <w:pStyle w:val="12"/>
        <w:numPr>
          <w:ilvl w:val="0"/>
          <w:numId w:val="17"/>
        </w:numPr>
        <w:shd w:val="clear" w:color="auto" w:fill="FFFFFF"/>
        <w:tabs>
          <w:tab w:val="left" w:pos="1276"/>
        </w:tabs>
        <w:spacing w:before="0" w:beforeAutospacing="0" w:after="0" w:afterAutospacing="0" w:line="360" w:lineRule="auto"/>
        <w:ind w:left="0"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Матвеев Л. П. Основы общей теории спорта и системы подготовки спортсменов. К. : Олимпийская литература, 1999. 318 с.</w:t>
      </w:r>
    </w:p>
    <w:p>
      <w:pPr>
        <w:numPr>
          <w:ilvl w:val="0"/>
          <w:numId w:val="17"/>
        </w:numPr>
        <w:tabs>
          <w:tab w:val="left" w:pos="1276"/>
        </w:tabs>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Моногарков В.Д. Утомление в спорте. К.: Здоровье, 1986. 120 с. </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Нікітенко С. А. Оптимізація швидкісно-силових компонентів техніки індивідуальних комбінацій ударів боксерів на етапах багаторічної підготовки. : Автореф. дис. ... канд. наук з фіз. вих. і спорту : 24.00.01 // –Львів. держ. ін-т фіз. культури. Л., 2001. 20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Олешко</w:t>
      </w:r>
      <w:r>
        <w:rPr>
          <w:rFonts w:ascii="Times New Roman" w:hAnsi="Times New Roman" w:cs="Times New Roman"/>
          <w:sz w:val="28"/>
          <w:szCs w:val="28"/>
          <w:lang w:val="uk-UA"/>
        </w:rPr>
        <w:t> </w:t>
      </w:r>
      <w:r>
        <w:rPr>
          <w:rFonts w:ascii="Times New Roman" w:hAnsi="Times New Roman" w:cs="Times New Roman"/>
          <w:sz w:val="28"/>
          <w:szCs w:val="28"/>
        </w:rPr>
        <w:t>В.</w:t>
      </w:r>
      <w:r>
        <w:rPr>
          <w:rFonts w:ascii="Times New Roman" w:hAnsi="Times New Roman" w:cs="Times New Roman"/>
          <w:sz w:val="28"/>
          <w:szCs w:val="28"/>
          <w:lang w:val="uk-UA"/>
        </w:rPr>
        <w:t> </w:t>
      </w:r>
      <w:r>
        <w:rPr>
          <w:rFonts w:ascii="Times New Roman" w:hAnsi="Times New Roman" w:cs="Times New Roman"/>
          <w:sz w:val="28"/>
          <w:szCs w:val="28"/>
        </w:rPr>
        <w:t>Г.</w:t>
      </w:r>
      <w:r>
        <w:rPr>
          <w:rFonts w:ascii="Times New Roman" w:hAnsi="Times New Roman" w:cs="Times New Roman"/>
          <w:sz w:val="28"/>
          <w:szCs w:val="28"/>
          <w:lang w:val="uk-UA"/>
        </w:rPr>
        <w:t>,</w:t>
      </w:r>
      <w:r>
        <w:rPr>
          <w:rFonts w:ascii="Times New Roman" w:hAnsi="Times New Roman" w:cs="Times New Roman"/>
          <w:sz w:val="28"/>
          <w:szCs w:val="28"/>
        </w:rPr>
        <w:t xml:space="preserve"> Пуцов</w:t>
      </w:r>
      <w:r>
        <w:rPr>
          <w:rFonts w:ascii="Times New Roman" w:hAnsi="Times New Roman" w:cs="Times New Roman"/>
          <w:sz w:val="28"/>
          <w:szCs w:val="28"/>
          <w:lang w:val="en-US"/>
        </w:rPr>
        <w:t> </w:t>
      </w:r>
      <w:r>
        <w:rPr>
          <w:rFonts w:ascii="Times New Roman" w:hAnsi="Times New Roman" w:cs="Times New Roman"/>
          <w:sz w:val="28"/>
          <w:szCs w:val="28"/>
        </w:rPr>
        <w:t>О.І., Ткаченко</w:t>
      </w:r>
      <w:r>
        <w:rPr>
          <w:rFonts w:ascii="Times New Roman" w:hAnsi="Times New Roman" w:cs="Times New Roman"/>
          <w:sz w:val="28"/>
          <w:szCs w:val="28"/>
          <w:lang w:val="uk-UA"/>
        </w:rPr>
        <w:t> </w:t>
      </w:r>
      <w:r>
        <w:rPr>
          <w:rFonts w:ascii="Times New Roman" w:hAnsi="Times New Roman" w:cs="Times New Roman"/>
          <w:sz w:val="28"/>
          <w:szCs w:val="28"/>
        </w:rPr>
        <w:t xml:space="preserve">К.В. </w:t>
      </w:r>
      <w:r>
        <w:rPr>
          <w:rFonts w:ascii="Times New Roman" w:hAnsi="Times New Roman" w:cs="Times New Roman"/>
          <w:sz w:val="28"/>
          <w:szCs w:val="28"/>
          <w:lang w:val="uk-UA"/>
        </w:rPr>
        <w:t>пауерліфтинг</w:t>
      </w:r>
      <w:r>
        <w:rPr>
          <w:rFonts w:ascii="Times New Roman" w:hAnsi="Times New Roman" w:cs="Times New Roman"/>
          <w:sz w:val="28"/>
          <w:szCs w:val="28"/>
        </w:rPr>
        <w:t>. Навчальна програма для дитячоюнацьких спортивних шкіл, спеціалізованих дитячо-юнацьких спортивних шкіл олімпійського резерву, училищ олімпійського резерву та шкіл вищої спортивної майстерності</w:t>
      </w:r>
      <w:r>
        <w:rPr>
          <w:rFonts w:ascii="Times New Roman" w:hAnsi="Times New Roman" w:cs="Times New Roman"/>
          <w:sz w:val="28"/>
          <w:szCs w:val="28"/>
          <w:lang w:val="uk-UA"/>
        </w:rPr>
        <w:t>.</w:t>
      </w:r>
      <w:r>
        <w:rPr>
          <w:rFonts w:ascii="Times New Roman" w:hAnsi="Times New Roman" w:cs="Times New Roman"/>
          <w:sz w:val="28"/>
          <w:szCs w:val="28"/>
        </w:rPr>
        <w:t xml:space="preserve"> К.: Держслужба молоді та спорту України, НОК, ФВА України, 2011. 80 с</w:t>
      </w:r>
      <w:r>
        <w:rPr>
          <w:rFonts w:ascii="Times New Roman" w:hAnsi="Times New Roman" w:cs="Times New Roman"/>
          <w:sz w:val="28"/>
          <w:szCs w:val="28"/>
          <w:lang w:val="uk-UA"/>
        </w:rPr>
        <w:t>.</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Олешко</w:t>
      </w:r>
      <w:r>
        <w:rPr>
          <w:rFonts w:ascii="Times New Roman" w:hAnsi="Times New Roman" w:cs="Times New Roman"/>
          <w:sz w:val="28"/>
          <w:szCs w:val="28"/>
          <w:lang w:val="uk-UA"/>
        </w:rPr>
        <w:t> </w:t>
      </w:r>
      <w:r>
        <w:rPr>
          <w:rFonts w:ascii="Times New Roman" w:hAnsi="Times New Roman" w:cs="Times New Roman"/>
          <w:sz w:val="28"/>
          <w:szCs w:val="28"/>
        </w:rPr>
        <w:t>В.Г. Моделювання, відбір та орієнтація підготовки спортсменів у силових видах спорту</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Київ: ДІА. 2019. 252 с. </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Олешко В.Г. Підготовка спортсменів у силових видах спорту: [ навч. посіб.]</w:t>
      </w:r>
      <w:r>
        <w:rPr>
          <w:rFonts w:ascii="Times New Roman" w:hAnsi="Times New Roman" w:cs="Times New Roman"/>
          <w:sz w:val="28"/>
          <w:szCs w:val="28"/>
          <w:lang w:val="uk-UA"/>
        </w:rPr>
        <w:t>.</w:t>
      </w:r>
      <w:r>
        <w:rPr>
          <w:rFonts w:ascii="Times New Roman" w:hAnsi="Times New Roman" w:cs="Times New Roman"/>
          <w:sz w:val="28"/>
          <w:szCs w:val="28"/>
        </w:rPr>
        <w:t xml:space="preserve"> К.: ДІА, 2011. 444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eastAsia="uk-UA"/>
          <w14:textFill>
            <w14:solidFill>
              <w14:schemeClr w14:val="tx1"/>
            </w14:solidFill>
          </w14:textFill>
        </w:rPr>
      </w:pPr>
      <w:r>
        <w:rPr>
          <w:rFonts w:ascii="Times New Roman" w:hAnsi="Times New Roman" w:cs="Times New Roman"/>
          <w:color w:val="000000" w:themeColor="text1"/>
          <w:sz w:val="28"/>
          <w:szCs w:val="28"/>
          <w:lang w:val="uk-UA" w:eastAsia="uk-UA"/>
          <w14:textFill>
            <w14:solidFill>
              <w14:schemeClr w14:val="tx1"/>
            </w14:solidFill>
          </w14:textFill>
        </w:rPr>
        <w:t>Олешко В. Г. Моделювання процесу підготовки та відбір спортсменів у силових видах спорту : [монографія]. К. : ДМП Полімед, 2005. 250 с.</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Олійник Н. А., Віннік Ю. В. Вплив харчування на здоров'я студентської молоді. Педагогічні науки. Херсон. 2018. № 81, Т. 1. С. 194-197.</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Олешко</w:t>
      </w:r>
      <w:r>
        <w:rPr>
          <w:rFonts w:ascii="Times New Roman" w:hAnsi="Times New Roman" w:cs="Times New Roman"/>
          <w:sz w:val="28"/>
          <w:szCs w:val="28"/>
        </w:rPr>
        <w:t> </w:t>
      </w:r>
      <w:r>
        <w:rPr>
          <w:rFonts w:ascii="Times New Roman" w:hAnsi="Times New Roman" w:cs="Times New Roman"/>
          <w:sz w:val="28"/>
          <w:szCs w:val="28"/>
          <w:lang w:val="uk-UA"/>
        </w:rPr>
        <w:t>В.</w:t>
      </w:r>
      <w:r>
        <w:rPr>
          <w:rFonts w:ascii="Times New Roman" w:hAnsi="Times New Roman" w:cs="Times New Roman"/>
          <w:sz w:val="28"/>
          <w:szCs w:val="28"/>
        </w:rPr>
        <w:t> </w:t>
      </w:r>
      <w:r>
        <w:rPr>
          <w:rFonts w:ascii="Times New Roman" w:hAnsi="Times New Roman" w:cs="Times New Roman"/>
          <w:sz w:val="28"/>
          <w:szCs w:val="28"/>
          <w:lang w:val="uk-UA"/>
        </w:rPr>
        <w:t>Г., Пуцов</w:t>
      </w:r>
      <w:r>
        <w:rPr>
          <w:rFonts w:ascii="Times New Roman" w:hAnsi="Times New Roman" w:cs="Times New Roman"/>
          <w:sz w:val="28"/>
          <w:szCs w:val="28"/>
        </w:rPr>
        <w:t> </w:t>
      </w:r>
      <w:r>
        <w:rPr>
          <w:rFonts w:ascii="Times New Roman" w:hAnsi="Times New Roman" w:cs="Times New Roman"/>
          <w:sz w:val="28"/>
          <w:szCs w:val="28"/>
          <w:lang w:val="uk-UA"/>
        </w:rPr>
        <w:t>О.</w:t>
      </w:r>
      <w:r>
        <w:rPr>
          <w:rFonts w:ascii="Times New Roman" w:hAnsi="Times New Roman" w:cs="Times New Roman"/>
          <w:sz w:val="28"/>
          <w:szCs w:val="28"/>
        </w:rPr>
        <w:t> </w:t>
      </w:r>
      <w:r>
        <w:rPr>
          <w:rFonts w:ascii="Times New Roman" w:hAnsi="Times New Roman" w:cs="Times New Roman"/>
          <w:sz w:val="28"/>
          <w:szCs w:val="28"/>
          <w:lang w:val="uk-UA"/>
        </w:rPr>
        <w:t>І. пауерліфтинг: [навч. посібник для ВУЗів].. К.: Держкомспорт України, РНМК, Федерація пауерліфтингу України, 2004 – 80 с.</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Півень О. Б., Джим В. Ю. Особливості тренувального процесу пауерліфтерів на етапі попередньо-базової підготовки з використанням різних методів швидкісно-силової підготовки / Єдиноборства, 2016. № 12. С. 76 – 79.</w:t>
      </w:r>
    </w:p>
    <w:p>
      <w:pPr>
        <w:pStyle w:val="16"/>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Півень О. Б., Пилипко В.Ф., Архангородський З.С. Теорія і методика пауерліфтингу : навчальний посібник для ВУЗів. Харків, 2007. 313 с.</w:t>
      </w:r>
    </w:p>
    <w:p>
      <w:pPr>
        <w:numPr>
          <w:ilvl w:val="0"/>
          <w:numId w:val="17"/>
        </w:numPr>
        <w:tabs>
          <w:tab w:val="left" w:pos="1276"/>
        </w:tabs>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cs="Times New Roman"/>
          <w:sz w:val="28"/>
          <w:szCs w:val="28"/>
        </w:rPr>
        <w:t>Платонов В.Н. Система подготовки спортсменов в олимпийском спорте. Общая теория и ее практические приложения: учебник [для тренеров]: в 2-х кн/. К.: Олимпийская литература, 2015.</w:t>
      </w:r>
      <w:r>
        <w:rPr>
          <w:rFonts w:ascii="Times New Roman" w:hAnsi="Times New Roman" w:cs="Times New Roman"/>
          <w:sz w:val="28"/>
          <w:szCs w:val="28"/>
          <w:lang w:val="uk-UA"/>
        </w:rPr>
        <w:t xml:space="preserve"> </w:t>
      </w:r>
      <w:r>
        <w:rPr>
          <w:rFonts w:ascii="Times New Roman" w:hAnsi="Times New Roman" w:cs="Times New Roman"/>
          <w:sz w:val="28"/>
          <w:szCs w:val="28"/>
        </w:rPr>
        <w:t>Кн. 1.</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680 с., Кн. 2. 752 с. </w:t>
      </w:r>
    </w:p>
    <w:p>
      <w:pPr>
        <w:numPr>
          <w:ilvl w:val="0"/>
          <w:numId w:val="17"/>
        </w:numPr>
        <w:tabs>
          <w:tab w:val="left" w:pos="1276"/>
        </w:tabs>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Платонов В.Н. Общая теория подготовки спортсменов в олимпийском спорте / В.Н. Платонов. Киев: Олимпийская литература, 1997. 583с. </w:t>
      </w:r>
    </w:p>
    <w:p>
      <w:pPr>
        <w:numPr>
          <w:ilvl w:val="0"/>
          <w:numId w:val="17"/>
        </w:numPr>
        <w:tabs>
          <w:tab w:val="left" w:pos="1276"/>
        </w:tabs>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eastAsia="ru-RU"/>
        </w:rPr>
        <w:t>Платонов В.Н. Периодизация спортивной тренировки. Общая теория и ее практическое применени. К. : Олимп. лит., 2013. 62</w:t>
      </w:r>
      <w:r>
        <w:rPr>
          <w:rFonts w:ascii="Times New Roman" w:hAnsi="Times New Roman" w:eastAsia="Times New Roman" w:cs="Times New Roman"/>
          <w:color w:val="000000"/>
          <w:sz w:val="28"/>
          <w:szCs w:val="28"/>
          <w:lang w:val="uk-UA" w:eastAsia="ru-RU"/>
        </w:rPr>
        <w:t>3</w:t>
      </w:r>
      <w:r>
        <w:rPr>
          <w:rFonts w:ascii="Times New Roman" w:hAnsi="Times New Roman" w:eastAsia="Times New Roman" w:cs="Times New Roman"/>
          <w:color w:val="000000"/>
          <w:sz w:val="28"/>
          <w:szCs w:val="28"/>
          <w:lang w:eastAsia="ru-RU"/>
        </w:rPr>
        <w:t xml:space="preserve"> с.</w:t>
      </w:r>
    </w:p>
    <w:p>
      <w:pPr>
        <w:numPr>
          <w:ilvl w:val="0"/>
          <w:numId w:val="17"/>
        </w:numPr>
        <w:tabs>
          <w:tab w:val="left" w:pos="1276"/>
        </w:tabs>
        <w:spacing w:after="0" w:line="360" w:lineRule="auto"/>
        <w:ind w:left="0" w:firstLine="709"/>
        <w:jc w:val="both"/>
        <w:rPr>
          <w:rFonts w:ascii="Times New Roman" w:hAnsi="Times New Roman" w:eastAsia="Times New Roman" w:cs="Times New Roman"/>
          <w:color w:val="000000"/>
          <w:sz w:val="28"/>
          <w:szCs w:val="28"/>
          <w:lang w:val="uk-UA" w:eastAsia="ru-RU"/>
        </w:rPr>
      </w:pPr>
      <w:r>
        <w:rPr>
          <w:rFonts w:ascii="Times New Roman" w:hAnsi="Times New Roman" w:eastAsia="Times New Roman" w:cs="Times New Roman"/>
          <w:color w:val="000000"/>
          <w:sz w:val="28"/>
          <w:szCs w:val="28"/>
          <w:lang w:val="uk-UA" w:eastAsia="ru-RU"/>
        </w:rPr>
        <w:t>Платонов В.Н., Булатова М.М. Силовая подготовка спортсмена: учебно–методическое пособие часть 1. Киев.: КГИФК, 1992. 52с.</w:t>
      </w:r>
    </w:p>
    <w:p>
      <w:pPr>
        <w:pStyle w:val="6"/>
        <w:numPr>
          <w:ilvl w:val="0"/>
          <w:numId w:val="17"/>
        </w:numPr>
        <w:tabs>
          <w:tab w:val="left" w:pos="993"/>
          <w:tab w:val="left" w:pos="1276"/>
        </w:tabs>
        <w:spacing w:after="0" w:line="360" w:lineRule="auto"/>
        <w:ind w:left="0"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Платонов В. Н. Система подготовки спортсменов в олимпийском спорте. Общая теория и ее практические приложения : учебник [для тренеров] : в 2 кн. / В. Н. Платонов. К. : Олимп. лит., 2015.  Кн. 1. 680 с.</w:t>
      </w:r>
    </w:p>
    <w:p>
      <w:pPr>
        <w:pStyle w:val="6"/>
        <w:numPr>
          <w:ilvl w:val="0"/>
          <w:numId w:val="17"/>
        </w:numPr>
        <w:tabs>
          <w:tab w:val="left" w:pos="993"/>
          <w:tab w:val="left" w:pos="1276"/>
        </w:tabs>
        <w:spacing w:after="0" w:line="360" w:lineRule="auto"/>
        <w:ind w:left="0" w:firstLine="709"/>
        <w:jc w:val="both"/>
        <w:rPr>
          <w:color w:val="000000" w:themeColor="text1"/>
          <w:sz w:val="28"/>
          <w:szCs w:val="28"/>
          <w:lang w:val="uk-UA"/>
          <w14:textFill>
            <w14:solidFill>
              <w14:schemeClr w14:val="tx1"/>
            </w14:solidFill>
          </w14:textFill>
        </w:rPr>
      </w:pPr>
      <w:r>
        <w:rPr>
          <w:color w:val="000000" w:themeColor="text1"/>
          <w:sz w:val="28"/>
          <w:szCs w:val="28"/>
          <w14:textFill>
            <w14:solidFill>
              <w14:schemeClr w14:val="tx1"/>
            </w14:solidFill>
          </w14:textFill>
        </w:rPr>
        <w:t>Платонов В. Н.</w:t>
      </w:r>
      <w:r>
        <w:rPr>
          <w:color w:val="000000" w:themeColor="text1"/>
          <w:sz w:val="28"/>
          <w:szCs w:val="28"/>
          <w:lang w:val="uk-UA"/>
          <w14:textFill>
            <w14:solidFill>
              <w14:schemeClr w14:val="tx1"/>
            </w14:solidFill>
          </w14:textFill>
        </w:rPr>
        <w:t>,</w:t>
      </w:r>
      <w:r>
        <w:rPr>
          <w:color w:val="000000" w:themeColor="text1"/>
          <w:sz w:val="28"/>
          <w:szCs w:val="28"/>
          <w14:textFill>
            <w14:solidFill>
              <w14:schemeClr w14:val="tx1"/>
            </w14:solidFill>
          </w14:textFill>
        </w:rPr>
        <w:t xml:space="preserve"> Павленко Ю. А., Томашевский В. В. Подготовка спортсменов разных стран к Олимпийским играм. Киев: Бураго, 2012. 335 с.</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Рудницький В. Б. Упровадження нестандартного обладнання під час роботи зі студентами на заняттях фізичного виховання. Інноваційна педагогіка. Одеса. 2019. Вип. 10, т. 3. С. 56</w:t>
      </w:r>
      <w:r>
        <w:rPr>
          <w:rFonts w:ascii="Times New Roman" w:hAnsi="Times New Roman" w:cs="Times New Roman"/>
          <w:sz w:val="28"/>
          <w:szCs w:val="28"/>
          <w:lang w:val="uk-UA"/>
        </w:rPr>
        <w:t xml:space="preserve"> – </w:t>
      </w:r>
      <w:r>
        <w:rPr>
          <w:rFonts w:ascii="Times New Roman" w:hAnsi="Times New Roman" w:cs="Times New Roman"/>
          <w:sz w:val="28"/>
          <w:szCs w:val="28"/>
        </w:rPr>
        <w:t>59.</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Саєнко В. Г.</w:t>
      </w:r>
      <w:r>
        <w:rPr>
          <w:rFonts w:ascii="Times New Roman" w:hAnsi="Times New Roman" w:cs="Times New Roman"/>
          <w:sz w:val="28"/>
          <w:szCs w:val="28"/>
          <w:lang w:val="uk-UA"/>
        </w:rPr>
        <w:t>,</w:t>
      </w:r>
      <w:r>
        <w:rPr>
          <w:rFonts w:ascii="Times New Roman" w:hAnsi="Times New Roman" w:cs="Times New Roman"/>
          <w:sz w:val="28"/>
          <w:szCs w:val="28"/>
        </w:rPr>
        <w:t xml:space="preserve"> Мельниченко</w:t>
      </w:r>
      <w:r>
        <w:rPr>
          <w:rFonts w:ascii="Times New Roman" w:hAnsi="Times New Roman" w:cs="Times New Roman"/>
          <w:sz w:val="28"/>
          <w:szCs w:val="28"/>
          <w:lang w:val="uk-UA"/>
        </w:rPr>
        <w:t> </w:t>
      </w:r>
      <w:r>
        <w:rPr>
          <w:rFonts w:ascii="Times New Roman" w:hAnsi="Times New Roman" w:cs="Times New Roman"/>
          <w:sz w:val="28"/>
          <w:szCs w:val="28"/>
        </w:rPr>
        <w:t>О. В. Показники рівня розвитку силових і швидкісно-силових якостей юних спортсменів, які спеціалізуються з кіокушинкай карате</w:t>
      </w:r>
      <w:r>
        <w:rPr>
          <w:rFonts w:ascii="Times New Roman" w:hAnsi="Times New Roman" w:cs="Times New Roman"/>
          <w:sz w:val="28"/>
          <w:szCs w:val="28"/>
          <w:lang w:val="uk-UA"/>
        </w:rPr>
        <w:t xml:space="preserve"> / </w:t>
      </w:r>
      <w:r>
        <w:rPr>
          <w:rFonts w:ascii="Times New Roman" w:hAnsi="Times New Roman" w:cs="Times New Roman"/>
          <w:sz w:val="28"/>
          <w:szCs w:val="28"/>
        </w:rPr>
        <w:t>Педагогіка, психологія та медико-біологічні проблеми  фізичного виховання і спорту // науковий журнал. Харків : ХОВНОКУ-ХДАДМ, 2009. № 10. С. 188 – 190.</w:t>
      </w:r>
    </w:p>
    <w:p>
      <w:pPr>
        <w:pStyle w:val="16"/>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Сєрова Л. К. Спортивна психологія: професійний відбір у спорті. К. 2018.</w:t>
      </w:r>
      <w:r>
        <w:rPr>
          <w:rFonts w:ascii="Times New Roman" w:hAnsi="Times New Roman" w:cs="Times New Roman"/>
          <w:sz w:val="28"/>
          <w:szCs w:val="28"/>
          <w:lang w:val="uk-UA"/>
        </w:rPr>
        <w:t xml:space="preserve"> </w:t>
      </w:r>
      <w:r>
        <w:rPr>
          <w:rFonts w:ascii="Times New Roman" w:hAnsi="Times New Roman" w:cs="Times New Roman"/>
          <w:sz w:val="28"/>
          <w:szCs w:val="28"/>
        </w:rPr>
        <w:t>386 с.</w:t>
      </w:r>
    </w:p>
    <w:p>
      <w:pPr>
        <w:pStyle w:val="12"/>
        <w:numPr>
          <w:ilvl w:val="0"/>
          <w:numId w:val="17"/>
        </w:numPr>
        <w:shd w:val="clear" w:color="auto" w:fill="FFFFFF"/>
        <w:tabs>
          <w:tab w:val="left" w:pos="1276"/>
        </w:tabs>
        <w:spacing w:before="0" w:beforeAutospacing="0" w:after="0" w:afterAutospacing="0" w:line="360" w:lineRule="auto"/>
        <w:ind w:left="0" w:firstLine="709"/>
        <w:jc w:val="both"/>
        <w:rPr>
          <w:color w:val="000000" w:themeColor="text1"/>
          <w:sz w:val="28"/>
          <w:szCs w:val="28"/>
          <w:lang w:val="uk-UA"/>
          <w14:textFill>
            <w14:solidFill>
              <w14:schemeClr w14:val="tx1"/>
            </w14:solidFill>
          </w14:textFill>
        </w:rPr>
      </w:pPr>
      <w:r>
        <w:rPr>
          <w:color w:val="000000" w:themeColor="text1"/>
          <w:sz w:val="28"/>
          <w:szCs w:val="28"/>
          <w:lang w:val="uk-UA"/>
          <w14:textFill>
            <w14:solidFill>
              <w14:schemeClr w14:val="tx1"/>
            </w14:solidFill>
          </w14:textFill>
        </w:rPr>
        <w:t>Стеценко А. І. Пауерліфтинг. Теорія та методика викладання : Навчальний посібник для студентів вищих навчальних закладів. Черкаси : Вид. відділ ЧНУ ім. Богдана Хмельницького, 2008. 460 с.</w:t>
      </w:r>
    </w:p>
    <w:p>
      <w:pPr>
        <w:pStyle w:val="16"/>
        <w:numPr>
          <w:ilvl w:val="0"/>
          <w:numId w:val="17"/>
        </w:numPr>
        <w:tabs>
          <w:tab w:val="left" w:pos="1276"/>
        </w:tabs>
        <w:spacing w:after="0" w:line="360" w:lineRule="auto"/>
        <w:ind w:left="0" w:firstLine="709"/>
        <w:jc w:val="both"/>
        <w:rPr>
          <w:rFonts w:ascii="Times New Roman" w:hAnsi="Times New Roman" w:cs="Times New Roman"/>
          <w:color w:val="000000" w:themeColor="text1"/>
          <w:sz w:val="28"/>
          <w:szCs w:val="28"/>
          <w:lang w:val="uk-UA"/>
          <w14:textFill>
            <w14:solidFill>
              <w14:schemeClr w14:val="tx1"/>
            </w14:solidFill>
          </w14:textFill>
        </w:rPr>
      </w:pPr>
      <w:r>
        <w:rPr>
          <w:rFonts w:ascii="Times New Roman" w:hAnsi="Times New Roman" w:cs="Times New Roman"/>
          <w:color w:val="000000" w:themeColor="text1"/>
          <w:sz w:val="28"/>
          <w:szCs w:val="28"/>
          <w:lang w:val="uk-UA"/>
          <w14:textFill>
            <w14:solidFill>
              <w14:schemeClr w14:val="tx1"/>
            </w14:solidFill>
          </w14:textFill>
        </w:rPr>
        <w:t>Чередниченко С. А. Культуризм и пауэрлифтинг. Краматорск : НПО НИИПТмаш, 1991. 256 с.</w:t>
      </w:r>
    </w:p>
    <w:p>
      <w:pPr>
        <w:pStyle w:val="16"/>
        <w:numPr>
          <w:ilvl w:val="0"/>
          <w:numId w:val="17"/>
        </w:numPr>
        <w:tabs>
          <w:tab w:val="left" w:pos="1276"/>
        </w:tabs>
        <w:spacing w:after="0" w:line="360" w:lineRule="auto"/>
        <w:ind w:left="0" w:firstLine="709"/>
        <w:jc w:val="both"/>
        <w:rPr>
          <w:rFonts w:ascii="Times New Roman" w:hAnsi="Times New Roman"/>
          <w:color w:val="000000" w:themeColor="text1"/>
          <w:sz w:val="28"/>
          <w:szCs w:val="28"/>
          <w:lang w:val="uk-UA"/>
          <w14:textFill>
            <w14:solidFill>
              <w14:schemeClr w14:val="tx1"/>
            </w14:solidFill>
          </w14:textFill>
        </w:rPr>
      </w:pPr>
      <w:r>
        <w:rPr>
          <w:rFonts w:ascii="Times New Roman" w:hAnsi="Times New Roman"/>
          <w:color w:val="000000" w:themeColor="text1"/>
          <w:sz w:val="28"/>
          <w:szCs w:val="28"/>
          <w:lang w:val="uk-UA"/>
          <w14:textFill>
            <w14:solidFill>
              <w14:schemeClr w14:val="tx1"/>
            </w14:solidFill>
          </w14:textFill>
        </w:rPr>
        <w:t>O. Hadiuchko, O. Otravenko, O. Shkola, V. Zhamardiy, O. Sokolenko, O. Pavliuk Analysis of the current state of training of future specialists in physical culture and sports in the conditions of distance learning</w:t>
      </w:r>
      <w:r>
        <w:rPr>
          <w:rFonts w:ascii="Times New Roman" w:hAnsi="Times New Roman"/>
          <w:color w:val="000000" w:themeColor="text1"/>
          <w:sz w:val="28"/>
          <w:szCs w:val="28"/>
          <w:lang w:val="uk-UA"/>
          <w14:textFill>
            <w14:solidFill>
              <w14:schemeClr w14:val="tx1"/>
            </w14:solidFill>
          </w14:textFill>
        </w:rPr>
        <w:tab/>
      </w:r>
      <w:r>
        <w:rPr>
          <w:rFonts w:ascii="Times New Roman" w:hAnsi="Times New Roman"/>
          <w:color w:val="000000" w:themeColor="text1"/>
          <w:sz w:val="28"/>
          <w:szCs w:val="28"/>
          <w:lang w:val="uk-UA"/>
          <w14:textFill>
            <w14:solidFill>
              <w14:schemeClr w14:val="tx1"/>
            </w14:solidFill>
          </w14:textFill>
        </w:rPr>
        <w:t>Journal of Positive School Psychology. Scopus , EBSCO. 2022, Vol. 6, No. 8, 6018-6031. ISSN: 2717-7564 (Online).</w:t>
      </w:r>
    </w:p>
    <w:p>
      <w:pPr>
        <w:pStyle w:val="17"/>
        <w:spacing w:line="360" w:lineRule="auto"/>
        <w:jc w:val="center"/>
        <w:rPr>
          <w:rFonts w:ascii="Times New Roman" w:hAnsi="Times New Roman" w:cs="Times New Roman"/>
          <w:b/>
          <w:sz w:val="28"/>
          <w:szCs w:val="28"/>
          <w:lang w:val="uk-UA"/>
        </w:rPr>
      </w:pPr>
      <w:r>
        <w:rPr>
          <w:lang w:val="uk-UA"/>
        </w:rPr>
        <w:br w:type="column"/>
      </w:r>
      <w:r>
        <w:rPr>
          <w:rFonts w:ascii="Times New Roman" w:hAnsi="Times New Roman" w:cs="Times New Roman"/>
          <w:b/>
          <w:sz w:val="28"/>
          <w:szCs w:val="28"/>
          <w:lang w:val="uk-UA"/>
        </w:rPr>
        <w:t>ДОДАТКИ</w:t>
      </w:r>
    </w:p>
    <w:p>
      <w:pPr>
        <w:pStyle w:val="17"/>
        <w:spacing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1</w:t>
      </w:r>
    </w:p>
    <w:p>
      <w:pPr>
        <w:pStyle w:val="17"/>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Програма тренувань</w:t>
      </w:r>
    </w:p>
    <w:p>
      <w:pPr>
        <w:pStyle w:val="16"/>
        <w:numPr>
          <w:ilvl w:val="0"/>
          <w:numId w:val="18"/>
        </w:numPr>
        <w:shd w:val="clear" w:color="auto" w:fill="FFFFFF"/>
        <w:spacing w:after="0" w:line="360" w:lineRule="auto"/>
        <w:ind w:left="0" w:firstLine="709"/>
        <w:outlineLvl w:val="2"/>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i/>
          <w:color w:val="000000" w:themeColor="text1"/>
          <w:sz w:val="28"/>
          <w:szCs w:val="28"/>
          <w:lang w:val="uk-UA" w:eastAsia="ru-RU"/>
          <w14:textFill>
            <w14:solidFill>
              <w14:schemeClr w14:val="tx1"/>
            </w14:solidFill>
          </w14:textFill>
        </w:rPr>
        <w:t>Присідання зі штангою</w:t>
      </w:r>
    </w:p>
    <w:p>
      <w:pPr>
        <w:pStyle w:val="16"/>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Це вправа передбачає зняття штанги зі стійки і присідання з нею на плечах. Під час виконання цих дій необхідно дотримуватися ряду умов:</w:t>
      </w:r>
    </w:p>
    <w:p>
      <w:pPr>
        <w:pStyle w:val="16"/>
        <w:numPr>
          <w:ilvl w:val="0"/>
          <w:numId w:val="19"/>
        </w:numPr>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Присідати глибоко, намагаючись зробити так, щоб тазостегнова частина в присід перебувала нижче рівня колін;</w:t>
      </w:r>
    </w:p>
    <w:p>
      <w:pPr>
        <w:pStyle w:val="16"/>
        <w:numPr>
          <w:ilvl w:val="0"/>
          <w:numId w:val="19"/>
        </w:numPr>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Штанга на плечах повинна знаходитися в нерухомому положенні;</w:t>
      </w:r>
    </w:p>
    <w:p>
      <w:pPr>
        <w:pStyle w:val="16"/>
        <w:numPr>
          <w:ilvl w:val="0"/>
          <w:numId w:val="19"/>
        </w:numPr>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Ступні повинна стояти рівно і не змінювати положення під час підйому або опускання тіла.</w:t>
      </w:r>
    </w:p>
    <w:p>
      <w:pPr>
        <w:pStyle w:val="16"/>
        <w:numPr>
          <w:ilvl w:val="0"/>
          <w:numId w:val="18"/>
        </w:numPr>
        <w:shd w:val="clear" w:color="auto" w:fill="FFFFFF"/>
        <w:spacing w:after="0" w:line="360" w:lineRule="auto"/>
        <w:ind w:left="0" w:firstLine="709"/>
        <w:jc w:val="both"/>
        <w:outlineLvl w:val="2"/>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i/>
          <w:color w:val="000000" w:themeColor="text1"/>
          <w:sz w:val="28"/>
          <w:szCs w:val="28"/>
          <w:lang w:val="uk-UA" w:eastAsia="ru-RU"/>
          <w14:textFill>
            <w14:solidFill>
              <w14:schemeClr w14:val="tx1"/>
            </w14:solidFill>
          </w14:textFill>
        </w:rPr>
        <w:t>Жим штанги лежачи</w:t>
      </w:r>
    </w:p>
    <w:p>
      <w:pPr>
        <w:pStyle w:val="16"/>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Одним з основних вправ у програмі тренувань для пауерліфтингу є жим штанги в положенні лежачи. Виконується він у такий спосіб: лежачи на лаві, необхідно зняти штангу зі стійок і підняти її на прямих руках, а потім опустити на груди і витримати в такому положенні невелику паузу, після чого також на прямих руках підняти штангу над собою. Вправа вважається виконаним правильно, якщо голова, плечі і сідниці щільно прилягають до лави. Важливо правильно тримати штангу – великі пальці утворюють „замок„ на грифі, що забезпечує утримання інвентарю в руках.</w:t>
      </w:r>
    </w:p>
    <w:p>
      <w:pPr>
        <w:pStyle w:val="16"/>
        <w:numPr>
          <w:ilvl w:val="0"/>
          <w:numId w:val="18"/>
        </w:numPr>
        <w:shd w:val="clear" w:color="auto" w:fill="FFFFFF"/>
        <w:spacing w:after="0" w:line="360" w:lineRule="auto"/>
        <w:ind w:left="0" w:firstLine="709"/>
        <w:jc w:val="both"/>
        <w:outlineLvl w:val="2"/>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i/>
          <w:color w:val="000000" w:themeColor="text1"/>
          <w:sz w:val="28"/>
          <w:szCs w:val="28"/>
          <w:lang w:val="uk-UA" w:eastAsia="ru-RU"/>
          <w14:textFill>
            <w14:solidFill>
              <w14:schemeClr w14:val="tx1"/>
            </w14:solidFill>
          </w14:textFill>
        </w:rPr>
        <w:t>Тяга штанги</w:t>
      </w:r>
    </w:p>
    <w:p>
      <w:pPr>
        <w:pStyle w:val="16"/>
        <w:shd w:val="clear" w:color="auto" w:fill="FFFFFF"/>
        <w:spacing w:after="0" w:line="360" w:lineRule="auto"/>
        <w:ind w:left="0"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Одним з найпростіших вправ у програмі тренувань для пауерліфтингу вважається станова тяга, яка полягає в тому, щоб відірвати штангу від помосту і розпрямитися з нею. Кінцеве положення тіла спортсмена – ноги повністю прямі, а плечі відведені назад.</w:t>
      </w:r>
    </w:p>
    <w:p>
      <w:pPr>
        <w:shd w:val="clear" w:color="auto" w:fill="FFFFFF"/>
        <w:spacing w:after="0" w:line="360" w:lineRule="auto"/>
        <w:ind w:firstLine="709"/>
        <w:jc w:val="right"/>
        <w:rPr>
          <w:rFonts w:ascii="Times New Roman" w:hAnsi="Times New Roman" w:eastAsia="Times New Roman" w:cs="Times New Roman"/>
          <w:b/>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br w:type="column"/>
      </w:r>
      <w:r>
        <w:rPr>
          <w:rFonts w:ascii="Times New Roman" w:hAnsi="Times New Roman" w:eastAsia="Times New Roman" w:cs="Times New Roman"/>
          <w:b/>
          <w:color w:val="000000" w:themeColor="text1"/>
          <w:sz w:val="28"/>
          <w:szCs w:val="28"/>
          <w:lang w:val="uk-UA" w:eastAsia="ru-RU"/>
          <w14:textFill>
            <w14:solidFill>
              <w14:schemeClr w14:val="tx1"/>
            </w14:solidFill>
          </w14:textFill>
        </w:rPr>
        <w:t>Додаток 2</w:t>
      </w:r>
    </w:p>
    <w:p>
      <w:pPr>
        <w:shd w:val="clear" w:color="auto" w:fill="FFFFFF"/>
        <w:spacing w:after="0" w:line="360" w:lineRule="auto"/>
        <w:ind w:firstLine="709"/>
        <w:jc w:val="center"/>
        <w:textAlignment w:val="baseline"/>
        <w:outlineLvl w:val="1"/>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i/>
          <w:color w:val="000000" w:themeColor="text1"/>
          <w:sz w:val="28"/>
          <w:szCs w:val="28"/>
          <w:lang w:val="uk-UA" w:eastAsia="ru-RU"/>
          <w14:textFill>
            <w14:solidFill>
              <w14:schemeClr w14:val="tx1"/>
            </w14:solidFill>
          </w14:textFill>
        </w:rPr>
        <w:t>Програма присідань на розвиток сили</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По понеділках – ми виконуємо легке тренування, яка виконується разом зі становою тягою. Першою вправою виконується основна станова тяга, після чого легкий присід. </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Щочетверга – ми виконуємо основне тренування присідаючи, після якої йде легке тренування тяги.</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Тяга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Присід: 40–45% в 3–4 підходів на 5–6 разів (Легке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Присід: 50–55% в 4–5 підходів на 5–6 разів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Тяга (Легке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Присід з паузою</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Присід: 40–45% в 3–4 підходів на 5–6 разів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Тяга (Легке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Присід: 60–75% в 5–6 підходів на 3–5 разів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Тяга (Легке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Присід зі штангою на грудях</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Тяга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Присід: 40–45% в 3–4 підходах на 5–6 разів (Легке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1. Присід: 80–90% в 3–4 підходах на 2–3 рази (Основне тренування)</w:t>
      </w:r>
    </w:p>
    <w:p>
      <w:pPr>
        <w:shd w:val="clear" w:color="auto" w:fill="FFFFFF"/>
        <w:spacing w:after="0" w:line="360" w:lineRule="auto"/>
        <w:ind w:firstLine="709"/>
        <w:jc w:val="both"/>
        <w:textAlignment w:val="baseline"/>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2. Тяга (Легке тренування)</w:t>
      </w:r>
    </w:p>
    <w:p>
      <w:pPr>
        <w:shd w:val="clear" w:color="auto" w:fill="FFFFFF"/>
        <w:spacing w:after="0" w:line="360" w:lineRule="auto"/>
        <w:ind w:firstLine="709"/>
        <w:jc w:val="right"/>
        <w:textAlignment w:val="baseline"/>
        <w:rPr>
          <w:rFonts w:ascii="Times New Roman" w:hAnsi="Times New Roman" w:eastAsia="Times New Roman" w:cs="Times New Roman"/>
          <w:b/>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br w:type="column"/>
      </w:r>
      <w:r>
        <w:rPr>
          <w:rFonts w:ascii="Times New Roman" w:hAnsi="Times New Roman" w:eastAsia="Times New Roman" w:cs="Times New Roman"/>
          <w:b/>
          <w:color w:val="000000" w:themeColor="text1"/>
          <w:sz w:val="28"/>
          <w:szCs w:val="28"/>
          <w:lang w:val="uk-UA" w:eastAsia="ru-RU"/>
          <w14:textFill>
            <w14:solidFill>
              <w14:schemeClr w14:val="tx1"/>
            </w14:solidFill>
          </w14:textFill>
        </w:rPr>
        <w:t>Додаток 3</w:t>
      </w:r>
    </w:p>
    <w:p>
      <w:pPr>
        <w:spacing w:after="0" w:line="360" w:lineRule="auto"/>
        <w:ind w:firstLine="709"/>
        <w:jc w:val="center"/>
        <w:rPr>
          <w:rFonts w:ascii="Times New Roman" w:hAnsi="Times New Roman" w:eastAsia="Times New Roman" w:cs="Times New Roman"/>
          <w:i/>
          <w:color w:val="000000" w:themeColor="text1"/>
          <w:sz w:val="28"/>
          <w:szCs w:val="28"/>
          <w:lang w:val="uk-UA" w:eastAsia="ru-RU"/>
          <w14:textFill>
            <w14:solidFill>
              <w14:schemeClr w14:val="tx1"/>
            </w14:solidFill>
          </w14:textFill>
        </w:rPr>
      </w:pPr>
      <w:r>
        <w:rPr>
          <w:rFonts w:ascii="Times New Roman" w:hAnsi="Times New Roman" w:eastAsia="Times New Roman" w:cs="Times New Roman"/>
          <w:i/>
          <w:color w:val="000000" w:themeColor="text1"/>
          <w:sz w:val="28"/>
          <w:szCs w:val="28"/>
          <w:lang w:val="uk-UA" w:eastAsia="ru-RU"/>
          <w14:textFill>
            <w14:solidFill>
              <w14:schemeClr w14:val="tx1"/>
            </w14:solidFill>
          </w14:textFill>
        </w:rPr>
        <w:t>Режим дня і харчування в пауерліфтинзі</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Оскільки заняття з великими обтяженнями віднімають багато сил і енергії, спортсмену варто подбати про повноцінне харчування і відпочинку. </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Основу раціону пауерліфтера повинні складати „складні„ вуглеводи, які заповнюють запаси енергії організму і служать паливом для ремонту пошкоджених під час тренування м`язових волокон. Таких вуглеводів досить в кашах, крохмалистих овочах, хлібобулочних виробах. На відміну від культуристів, </w:t>
      </w:r>
      <w:r>
        <w:rPr>
          <w:rFonts w:ascii="Times New Roman" w:hAnsi="Times New Roman" w:cs="Times New Roman"/>
          <w:color w:val="000000"/>
          <w:sz w:val="28"/>
          <w:szCs w:val="28"/>
          <w:lang w:val="uk-UA" w:eastAsia="ru-RU"/>
        </w:rPr>
        <w:t>пауерліфтерам</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не варто боятися „простих„ вуглеводів, якими рясніють солодощі і здоба, так як вони служать хорошим джерелом для швидкого поповнення енергії відразу після тренування. </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На другому місці в раціоні силовика стоять білки, які використовуються в якості будівельного матеріалу для пошкоджених м`язових волокон. До продуктів багатим білком відносять м`ясо птиці і риби, яйця, кисломолочні продукти. </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Жири йдуть на третьому місці в харчуванні. Вони необхідні для підтримки імунітету, для нормального функціонування зв`язок і суглобів і ін. Особливо корисні моно-ненасичені жири, якими багаті морепродукти, горіхи, насіння. Співвідношення вуглеводів, білків і жирів в денному раціоні </w:t>
      </w:r>
      <w:r>
        <w:rPr>
          <w:rFonts w:ascii="Times New Roman" w:hAnsi="Times New Roman" w:cs="Times New Roman"/>
          <w:color w:val="000000"/>
          <w:sz w:val="28"/>
          <w:szCs w:val="28"/>
          <w:lang w:val="uk-UA" w:eastAsia="ru-RU"/>
        </w:rPr>
        <w:t xml:space="preserve">пауерліфтера </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має бути приблизно в межах 50/35/15% відповідно. </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Сон також є невід`ємною частиною відновлення сил </w:t>
      </w:r>
      <w:r>
        <w:rPr>
          <w:rFonts w:ascii="Times New Roman" w:hAnsi="Times New Roman" w:cs="Times New Roman"/>
          <w:color w:val="000000"/>
          <w:sz w:val="28"/>
          <w:szCs w:val="28"/>
          <w:lang w:val="uk-UA" w:eastAsia="ru-RU"/>
        </w:rPr>
        <w:t>пауерліфтера</w:t>
      </w:r>
      <w:r>
        <w:rPr>
          <w:rFonts w:ascii="Times New Roman" w:hAnsi="Times New Roman" w:eastAsia="Times New Roman" w:cs="Times New Roman"/>
          <w:color w:val="000000" w:themeColor="text1"/>
          <w:sz w:val="28"/>
          <w:szCs w:val="28"/>
          <w:lang w:val="uk-UA" w:eastAsia="ru-RU"/>
          <w14:textFill>
            <w14:solidFill>
              <w14:schemeClr w14:val="tx1"/>
            </w14:solidFill>
          </w14:textFill>
        </w:rPr>
        <w:t>. Спати силовики повинні як мінімум 8–10 годин з добу, при цьому бажано виділяти хоча б одну годину на денний сон. Адже м`язи ростуть не на тренуваннях, а під час відпочинку від них.</w:t>
      </w:r>
    </w:p>
    <w:p>
      <w:pP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br w:type="page"/>
      </w:r>
    </w:p>
    <w:p>
      <w:pPr>
        <w:pStyle w:val="17"/>
        <w:spacing w:line="360" w:lineRule="auto"/>
        <w:ind w:firstLine="709"/>
        <w:jc w:val="right"/>
        <w:rPr>
          <w:rFonts w:ascii="Times New Roman" w:hAnsi="Times New Roman" w:cs="Times New Roman"/>
          <w:b/>
          <w:color w:val="000000"/>
          <w:sz w:val="28"/>
          <w:szCs w:val="28"/>
          <w:lang w:val="uk-UA" w:eastAsia="ru-RU"/>
        </w:rPr>
      </w:pPr>
      <w:r>
        <w:rPr>
          <w:rFonts w:ascii="Times New Roman" w:hAnsi="Times New Roman" w:cs="Times New Roman"/>
          <w:b/>
          <w:color w:val="000000"/>
          <w:sz w:val="28"/>
          <w:szCs w:val="28"/>
          <w:lang w:val="uk-UA" w:eastAsia="ru-RU"/>
        </w:rPr>
        <w:t>Додаток 4</w:t>
      </w:r>
    </w:p>
    <w:p>
      <w:pPr>
        <w:pStyle w:val="17"/>
        <w:spacing w:line="360" w:lineRule="auto"/>
        <w:ind w:firstLine="709"/>
        <w:jc w:val="both"/>
        <w:rPr>
          <w:rFonts w:ascii="Times New Roman" w:hAnsi="Times New Roman" w:cs="Times New Roman"/>
          <w:color w:val="000000"/>
          <w:sz w:val="28"/>
          <w:szCs w:val="28"/>
          <w:lang w:val="uk-UA" w:eastAsia="ru-RU"/>
        </w:rPr>
      </w:pPr>
      <w:r>
        <w:rPr>
          <w:rFonts w:ascii="Times New Roman" w:hAnsi="Times New Roman" w:cs="Times New Roman"/>
          <w:i/>
          <w:color w:val="000000"/>
          <w:sz w:val="28"/>
          <w:szCs w:val="28"/>
          <w:lang w:val="uk-UA" w:eastAsia="ru-RU"/>
        </w:rPr>
        <w:t>Засоби відновлення</w:t>
      </w:r>
      <w:r>
        <w:rPr>
          <w:rFonts w:ascii="Times New Roman" w:hAnsi="Times New Roman" w:cs="Times New Roman"/>
          <w:color w:val="000000"/>
          <w:sz w:val="28"/>
          <w:szCs w:val="28"/>
          <w:lang w:val="uk-UA" w:eastAsia="ru-RU"/>
        </w:rPr>
        <w:t>.</w:t>
      </w:r>
    </w:p>
    <w:p>
      <w:pPr>
        <w:pStyle w:val="17"/>
        <w:spacing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eastAsia="ru-RU"/>
        </w:rPr>
        <w:t xml:space="preserve">У пауерліфтинзі допомагають не тільки наростити м'язи, але й уникнути травм. </w:t>
      </w:r>
      <w:r>
        <w:rPr>
          <w:rFonts w:ascii="Times New Roman" w:hAnsi="Times New Roman" w:cs="Times New Roman"/>
          <w:color w:val="000000"/>
          <w:sz w:val="28"/>
          <w:szCs w:val="28"/>
          <w:lang w:val="uk-UA"/>
        </w:rPr>
        <w:t xml:space="preserve">Для попередження відхилення у стані здоров’я юнаків доцільно використовувати засоби профілактики: </w:t>
      </w:r>
    </w:p>
    <w:p>
      <w:pPr>
        <w:pStyle w:val="16"/>
        <w:numPr>
          <w:ilvl w:val="0"/>
          <w:numId w:val="20"/>
        </w:numPr>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Вправи для попередження нерівномірного розвитку опорно–рухового апарату;</w:t>
      </w:r>
    </w:p>
    <w:p>
      <w:pPr>
        <w:pStyle w:val="16"/>
        <w:numPr>
          <w:ilvl w:val="0"/>
          <w:numId w:val="20"/>
        </w:numPr>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Постійний антропометричний контроль; </w:t>
      </w:r>
    </w:p>
    <w:p>
      <w:pPr>
        <w:pStyle w:val="16"/>
        <w:numPr>
          <w:ilvl w:val="0"/>
          <w:numId w:val="20"/>
        </w:numPr>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Раціональне харчування; </w:t>
      </w:r>
    </w:p>
    <w:p>
      <w:pPr>
        <w:pStyle w:val="16"/>
        <w:numPr>
          <w:ilvl w:val="0"/>
          <w:numId w:val="20"/>
        </w:numPr>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Вправи для зміцнення серцево–судинної системи; </w:t>
      </w:r>
    </w:p>
    <w:p>
      <w:pPr>
        <w:pStyle w:val="16"/>
        <w:numPr>
          <w:ilvl w:val="0"/>
          <w:numId w:val="20"/>
        </w:numPr>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Здійснювати періодичний лікарський контроль за станом здоров’я; </w:t>
      </w:r>
    </w:p>
    <w:p>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Для забезпечення всебічного розвитку необхідно використовувати вправи з інших видів спорту: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Акробатика: перекид вперед та назад, стійка на голові та не складні вправи, які можна виконувати в парі;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Гімнастика: ЗРВ з предметами та без, вправи на кільцях, брусах та перекладині;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Легка атлетика: біг на 30, 60 метрів, крос 400, 800, 1500 метрів, стрибки в довжину і висоту, метання та штовхання ядра;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Плавання: 25, 50, 100 метрів, пірнання та ігри на воді;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Рухливі ігри: футбол, баскетбол, волейбол, настільний теніс, естафети;</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Туризм: пішохідний, лижний, велосипедний; </w:t>
      </w:r>
    </w:p>
    <w:p>
      <w:pPr>
        <w:pStyle w:val="16"/>
        <w:numPr>
          <w:ilvl w:val="1"/>
          <w:numId w:val="21"/>
        </w:numPr>
        <w:tabs>
          <w:tab w:val="left" w:pos="426"/>
          <w:tab w:val="left" w:pos="567"/>
        </w:tabs>
        <w:autoSpaceDE w:val="0"/>
        <w:autoSpaceDN w:val="0"/>
        <w:adjustRightInd w:val="0"/>
        <w:spacing w:after="0" w:line="360" w:lineRule="auto"/>
        <w:ind w:left="0"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Лижі: ходьба з різним темпом по пересічній місцевості, спуски з подоланням перешкод. </w:t>
      </w:r>
    </w:p>
    <w:p>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Орієнтовний зразок плану тренування юнаків груп початкової підготовки подано у таблиці 1. </w:t>
      </w:r>
    </w:p>
    <w:p>
      <w:pPr>
        <w:spacing w:after="0" w:line="360" w:lineRule="auto"/>
        <w:ind w:firstLine="709"/>
        <w:jc w:val="both"/>
        <w:rPr>
          <w:rFonts w:ascii="Times New Roman" w:hAnsi="Times New Roman" w:eastAsia="Times New Roman" w:cs="Times New Roman"/>
          <w:color w:val="000000" w:themeColor="text1"/>
          <w:sz w:val="28"/>
          <w:szCs w:val="28"/>
          <w:lang w:val="uk-UA" w:eastAsia="ru-RU"/>
          <w14:textFill>
            <w14:solidFill>
              <w14:schemeClr w14:val="tx1"/>
            </w14:solidFill>
          </w14:textFill>
        </w:rPr>
      </w:pPr>
    </w:p>
    <w:p>
      <w:pP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br w:type="page"/>
      </w:r>
    </w:p>
    <w:p>
      <w:pPr>
        <w:spacing w:after="0" w:line="360" w:lineRule="auto"/>
        <w:jc w:val="right"/>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eastAsia="Times New Roman" w:cs="Times New Roman"/>
          <w:b/>
          <w:color w:val="000000" w:themeColor="text1"/>
          <w:sz w:val="28"/>
          <w:szCs w:val="28"/>
          <w:lang w:val="uk-UA" w:eastAsia="ru-RU"/>
          <w14:textFill>
            <w14:solidFill>
              <w14:schemeClr w14:val="tx1"/>
            </w14:solidFill>
          </w14:textFill>
        </w:rPr>
        <w:t>Додаток 5</w:t>
      </w:r>
      <w:r>
        <w:rPr>
          <w:rFonts w:ascii="Times New Roman" w:hAnsi="Times New Roman" w:eastAsia="Times New Roman" w:cs="Times New Roman"/>
          <w:color w:val="000000" w:themeColor="text1"/>
          <w:sz w:val="28"/>
          <w:szCs w:val="28"/>
          <w:lang w:val="uk-UA" w:eastAsia="ru-RU"/>
          <w14:textFill>
            <w14:solidFill>
              <w14:schemeClr w14:val="tx1"/>
            </w14:solidFill>
          </w14:textFill>
        </w:rPr>
        <w:t xml:space="preserve"> </w:t>
      </w:r>
    </w:p>
    <w:p>
      <w:pPr>
        <w:spacing w:after="0" w:line="360" w:lineRule="auto"/>
        <w:jc w:val="right"/>
        <w:rPr>
          <w:rFonts w:ascii="Times New Roman" w:hAnsi="Times New Roman" w:eastAsia="Times New Roman" w:cs="Times New Roman"/>
          <w:b/>
          <w:color w:val="000000" w:themeColor="text1"/>
          <w:sz w:val="28"/>
          <w:szCs w:val="28"/>
          <w:lang w:val="uk-UA" w:eastAsia="ru-RU"/>
          <w14:textFill>
            <w14:solidFill>
              <w14:schemeClr w14:val="tx1"/>
            </w14:solidFill>
          </w14:textFill>
        </w:rPr>
      </w:pPr>
      <w:r>
        <w:rPr>
          <w:rFonts w:ascii="Times New Roman" w:hAnsi="Times New Roman" w:eastAsia="Times New Roman" w:cs="Times New Roman"/>
          <w:color w:val="000000" w:themeColor="text1"/>
          <w:sz w:val="28"/>
          <w:szCs w:val="28"/>
          <w:lang w:val="uk-UA" w:eastAsia="ru-RU"/>
          <w14:textFill>
            <w14:solidFill>
              <w14:schemeClr w14:val="tx1"/>
            </w14:solidFill>
          </w14:textFill>
        </w:rPr>
        <w:t>Таблиця 1.2</w:t>
      </w:r>
    </w:p>
    <w:p>
      <w:pPr>
        <w:spacing w:after="0" w:line="360" w:lineRule="auto"/>
        <w:jc w:val="center"/>
        <w:rPr>
          <w:rFonts w:ascii="Times New Roman" w:hAnsi="Times New Roman" w:eastAsia="Times New Roman" w:cs="Times New Roman"/>
          <w:color w:val="000000" w:themeColor="text1"/>
          <w:sz w:val="28"/>
          <w:szCs w:val="28"/>
          <w:lang w:val="uk-UA" w:eastAsia="ru-RU"/>
          <w14:textFill>
            <w14:solidFill>
              <w14:schemeClr w14:val="tx1"/>
            </w14:solidFill>
          </w14:textFill>
        </w:rPr>
      </w:pPr>
      <w:r>
        <w:rPr>
          <w:rFonts w:ascii="Times New Roman" w:hAnsi="Times New Roman" w:cs="Times New Roman"/>
          <w:bCs/>
          <w:i/>
          <w:color w:val="000000"/>
          <w:sz w:val="28"/>
          <w:szCs w:val="20"/>
          <w:lang w:val="uk-UA"/>
        </w:rPr>
        <w:t>Зразок плану тренування юнаків груп початкової підготовки</w:t>
      </w:r>
    </w:p>
    <w:tbl>
      <w:tblPr>
        <w:tblStyle w:val="3"/>
        <w:tblW w:w="959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2981"/>
        <w:gridCol w:w="1421"/>
        <w:gridCol w:w="1562"/>
        <w:gridCol w:w="2984"/>
      </w:tblGrid>
      <w:tr>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Зміст тренування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Підходи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Повтори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Кількість підйомів штанги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9590" w:type="dxa"/>
            <w:gridSpan w:val="5"/>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Перше тренування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Розминка (аеробні вправи)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15–20 хв.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Присідання з гантелею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24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Нахили із гімнастичною палицею або грифом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4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Жим лежачи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24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5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Підтягування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6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Виси, стретчинг </w:t>
            </w:r>
          </w:p>
        </w:tc>
        <w:tc>
          <w:tcPr>
            <w:tcW w:w="2984" w:type="dxa"/>
          </w:tcPr>
          <w:p>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 xml:space="preserve">10–15 хв. </w:t>
            </w:r>
          </w:p>
        </w:tc>
      </w:tr>
      <w:tr>
        <w:trPr>
          <w:trHeight w:val="134" w:hRule="atLeast"/>
        </w:trPr>
        <w:tc>
          <w:tcPr>
            <w:tcW w:w="9590" w:type="dxa"/>
            <w:gridSpan w:val="5"/>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Друге тренування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Розминка (аеробні вправи)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15–20 хв.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Жим лежачи середнім хватом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24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Жим–розведення гантелей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4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Тяга з гантелею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24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5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Тяга верхнього блока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6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Розгинання рук на блоці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7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Гіперекстензія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Виси, стретчинг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10–15 хв. </w:t>
            </w:r>
          </w:p>
        </w:tc>
      </w:tr>
      <w:tr>
        <w:trPr>
          <w:trHeight w:val="134" w:hRule="atLeast"/>
        </w:trPr>
        <w:tc>
          <w:tcPr>
            <w:tcW w:w="9590" w:type="dxa"/>
            <w:gridSpan w:val="5"/>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Третє тренування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Розминка (аеробні вправи)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15–20 хв.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Жим лежачи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8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24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Зведення рук в тренажері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4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Підтягування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5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ЗФП (рухливі ігри)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15–20 хв.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4" w:hRule="atLeast"/>
        </w:trPr>
        <w:tc>
          <w:tcPr>
            <w:tcW w:w="643"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6 </w:t>
            </w:r>
          </w:p>
        </w:tc>
        <w:tc>
          <w:tcPr>
            <w:tcW w:w="298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Гіперекстензія </w:t>
            </w:r>
          </w:p>
        </w:tc>
        <w:tc>
          <w:tcPr>
            <w:tcW w:w="1421"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 </w:t>
            </w:r>
          </w:p>
        </w:tc>
        <w:tc>
          <w:tcPr>
            <w:tcW w:w="1562"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10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30 </w:t>
            </w:r>
          </w:p>
        </w:tc>
      </w:tr>
      <w:tr>
        <w:trPr>
          <w:trHeight w:val="134" w:hRule="atLeast"/>
        </w:trPr>
        <w:tc>
          <w:tcPr>
            <w:tcW w:w="3624"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7 </w:t>
            </w:r>
          </w:p>
        </w:tc>
        <w:tc>
          <w:tcPr>
            <w:tcW w:w="2983" w:type="dxa"/>
            <w:gridSpan w:val="2"/>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Виси, стретчинг </w:t>
            </w:r>
          </w:p>
        </w:tc>
        <w:tc>
          <w:tcPr>
            <w:tcW w:w="2984" w:type="dxa"/>
          </w:tcPr>
          <w:p>
            <w:pPr>
              <w:autoSpaceDE w:val="0"/>
              <w:autoSpaceDN w:val="0"/>
              <w:adjustRightInd w:val="0"/>
              <w:spacing w:after="0" w:line="360" w:lineRule="auto"/>
              <w:rPr>
                <w:rFonts w:ascii="Times New Roman" w:hAnsi="Times New Roman" w:cs="Times New Roman"/>
                <w:color w:val="000000"/>
                <w:sz w:val="24"/>
                <w:szCs w:val="20"/>
                <w:lang w:val="uk-UA"/>
              </w:rPr>
            </w:pPr>
            <w:r>
              <w:rPr>
                <w:rFonts w:ascii="Times New Roman" w:hAnsi="Times New Roman" w:cs="Times New Roman"/>
                <w:color w:val="000000"/>
                <w:sz w:val="24"/>
                <w:szCs w:val="20"/>
                <w:lang w:val="uk-UA"/>
              </w:rPr>
              <w:t xml:space="preserve">5 хв. </w:t>
            </w:r>
          </w:p>
        </w:tc>
      </w:tr>
    </w:tbl>
    <w:p>
      <w:pPr>
        <w:rPr>
          <w:rFonts w:ascii="Times New Roman" w:hAnsi="Times New Roman" w:cs="Times New Roman"/>
          <w:sz w:val="28"/>
          <w:lang w:val="uk-UA"/>
        </w:rPr>
      </w:pPr>
      <w:r>
        <w:rPr>
          <w:rFonts w:ascii="Times New Roman" w:hAnsi="Times New Roman" w:cs="Times New Roman"/>
          <w:sz w:val="28"/>
          <w:lang w:val="uk-UA"/>
        </w:rPr>
        <w:br w:type="page"/>
      </w:r>
    </w:p>
    <w:p>
      <w:pPr>
        <w:spacing w:after="0" w:line="360" w:lineRule="auto"/>
        <w:jc w:val="center"/>
        <w:rPr>
          <w:rFonts w:hint="default" w:ascii="Times New Roman" w:hAnsi="Times New Roman"/>
          <w:b/>
          <w:bCs/>
          <w:sz w:val="28"/>
          <w:lang w:val="uk-UA"/>
        </w:rPr>
      </w:pPr>
      <w:r>
        <w:rPr>
          <w:rFonts w:hint="default" w:ascii="Times New Roman" w:hAnsi="Times New Roman"/>
          <w:b/>
          <w:bCs/>
          <w:sz w:val="28"/>
          <w:lang w:val="uk-UA"/>
        </w:rPr>
        <w:t>Відгук наукового керівника</w:t>
      </w:r>
    </w:p>
    <w:p>
      <w:pPr>
        <w:spacing w:after="0" w:line="360" w:lineRule="auto"/>
        <w:jc w:val="center"/>
        <w:rPr>
          <w:rFonts w:hint="default" w:ascii="Times New Roman" w:hAnsi="Times New Roman"/>
          <w:sz w:val="28"/>
          <w:lang w:val="uk-UA"/>
        </w:rPr>
      </w:pPr>
      <w:r>
        <w:rPr>
          <w:rFonts w:hint="default" w:ascii="Times New Roman" w:hAnsi="Times New Roman"/>
          <w:sz w:val="28"/>
          <w:lang w:val="uk-UA"/>
        </w:rPr>
        <w:t>про кваліфікаційну роботу Первомайського Микити Григорійовича</w:t>
      </w:r>
    </w:p>
    <w:p>
      <w:pPr>
        <w:spacing w:after="0" w:line="360" w:lineRule="auto"/>
        <w:jc w:val="center"/>
        <w:rPr>
          <w:rFonts w:hint="default" w:ascii="Times New Roman" w:hAnsi="Times New Roman"/>
          <w:sz w:val="28"/>
          <w:lang w:val="uk-UA"/>
        </w:rPr>
      </w:pPr>
      <w:r>
        <w:rPr>
          <w:rFonts w:hint="default" w:ascii="Times New Roman" w:hAnsi="Times New Roman"/>
          <w:sz w:val="28"/>
          <w:lang w:val="uk-UA"/>
        </w:rPr>
        <w:t>„ОРОЗВИТОК СИЛОВОЇ ВИТРИВАЛОСТІ НА ТРЕНУВАННЯХ З ПАУЕРЛІФТИНГУ У ВИХОВАНЦІВ 11-15 РОКІВ В ДЮСШ”</w:t>
      </w:r>
    </w:p>
    <w:p>
      <w:pPr>
        <w:spacing w:after="0" w:line="360" w:lineRule="auto"/>
        <w:jc w:val="center"/>
        <w:rPr>
          <w:rFonts w:hint="default" w:ascii="Times New Roman" w:hAnsi="Times New Roman"/>
          <w:sz w:val="28"/>
          <w:lang w:val="uk-UA"/>
        </w:rPr>
      </w:pPr>
      <w:r>
        <w:rPr>
          <w:rFonts w:hint="default" w:ascii="Times New Roman" w:hAnsi="Times New Roman"/>
          <w:sz w:val="28"/>
          <w:lang w:val="uk-UA"/>
        </w:rPr>
        <w:t>за спеціальністю 017 „Фізична культура і спорт. Спорт”</w:t>
      </w:r>
    </w:p>
    <w:p>
      <w:pPr>
        <w:spacing w:after="0" w:line="360" w:lineRule="auto"/>
        <w:jc w:val="center"/>
        <w:rPr>
          <w:rFonts w:hint="default" w:ascii="Times New Roman" w:hAnsi="Times New Roman"/>
          <w:sz w:val="28"/>
          <w:lang w:val="uk-UA"/>
        </w:rPr>
      </w:pP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Представлена кваліфікаційна робота присвячена питанням особливостей побудови тренувального процесу з пауерліфтингу. Проведена дослідна робота дозволила визначити методичні аспекти підготовки спортсменів з пауерліфтингу.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Автором опрацьовано значний обсяг науково-педагогічної літератури, узагальнені матеріали із спортивного досвіду провідних тренерів щодо побудови тренувального процесу.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Зміст роботи відповідає темі, меті, завданням дослідження. Усі положення, розглянуті в роботі, достатньо аргументовані, розкриті в чіткій логічній послідовності.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М. Г. Первомайський у ході підготовки кваліфікаційної роботи виявив дослідницьку самостійність, ініціативність, високий рівень теоретичних знань, професійно-педагогічної компетентності.</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 Здобувач чітко дотримувався графіку написання роботи, сумлінно ставився до її оформлення.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Висновки та рекомендації, які узагальнюють не лише теоретичні здобутки, а й практичний досвід здобувача, повно відображають зміст опрацьованого матеріалу. Які можуть бути використані у тренувальному процесі спортсменів, які спеціалізуються з пауерліфтингу.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 xml:space="preserve">Даючи позитивну оцінку кваліфікаційній роботі в цілому, відзначу, що текст роботи викладений з дотриманням норм наукового стилю, структурований, оформлений згідно з існуючими нормами. </w:t>
      </w:r>
    </w:p>
    <w:p>
      <w:pPr>
        <w:spacing w:after="0" w:line="360" w:lineRule="auto"/>
        <w:ind w:firstLine="708" w:firstLineChars="0"/>
        <w:jc w:val="both"/>
        <w:rPr>
          <w:rFonts w:hint="default" w:ascii="Times New Roman" w:hAnsi="Times New Roman"/>
          <w:sz w:val="28"/>
          <w:lang w:val="uk-UA"/>
        </w:rPr>
      </w:pPr>
      <w:r>
        <w:rPr>
          <w:rFonts w:hint="default" w:ascii="Times New Roman" w:hAnsi="Times New Roman"/>
          <w:sz w:val="28"/>
          <w:lang w:val="uk-UA"/>
        </w:rPr>
        <w:t>Усе вищезазначене дає підстави для висновку, що кваліфікаційна робота Первомайського М. Г. відповідає чинними вимогам та може бути рекомендована до захисту.</w:t>
      </w:r>
    </w:p>
    <w:p>
      <w:pPr>
        <w:spacing w:after="0" w:line="360" w:lineRule="auto"/>
        <w:jc w:val="both"/>
        <w:rPr>
          <w:rFonts w:hint="default" w:ascii="Times New Roman" w:hAnsi="Times New Roman"/>
          <w:sz w:val="28"/>
          <w:lang w:val="uk-UA"/>
        </w:rPr>
      </w:pPr>
    </w:p>
    <w:p>
      <w:pPr>
        <w:spacing w:after="0" w:line="360" w:lineRule="auto"/>
        <w:jc w:val="both"/>
        <w:rPr>
          <w:rFonts w:hint="default" w:ascii="Times New Roman" w:hAnsi="Times New Roman"/>
          <w:sz w:val="28"/>
          <w:lang w:val="uk-UA"/>
        </w:rPr>
      </w:pPr>
      <w:r>
        <w:rPr>
          <w:rFonts w:hint="default" w:ascii="Times New Roman" w:hAnsi="Times New Roman"/>
          <w:sz w:val="28"/>
          <w:lang w:val="uk-UA"/>
        </w:rPr>
        <w:drawing>
          <wp:anchor distT="0" distB="0" distL="114300" distR="114300" simplePos="0" relativeHeight="251662336" behindDoc="0" locked="0" layoutInCell="1" allowOverlap="1">
            <wp:simplePos x="0" y="0"/>
            <wp:positionH relativeFrom="column">
              <wp:posOffset>3079750</wp:posOffset>
            </wp:positionH>
            <wp:positionV relativeFrom="paragraph">
              <wp:posOffset>15240</wp:posOffset>
            </wp:positionV>
            <wp:extent cx="1254125" cy="608330"/>
            <wp:effectExtent l="0" t="0" r="15875" b="1270"/>
            <wp:wrapNone/>
            <wp:docPr id="5" name="Picture 5" descr=" ост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 остр"/>
                    <pic:cNvPicPr>
                      <a:picLocks noChangeAspect="1"/>
                    </pic:cNvPicPr>
                  </pic:nvPicPr>
                  <pic:blipFill>
                    <a:blip r:embed="rId8"/>
                    <a:stretch>
                      <a:fillRect/>
                    </a:stretch>
                  </pic:blipFill>
                  <pic:spPr>
                    <a:xfrm>
                      <a:off x="0" y="0"/>
                      <a:ext cx="1254125" cy="608330"/>
                    </a:xfrm>
                    <a:prstGeom prst="rect">
                      <a:avLst/>
                    </a:prstGeom>
                  </pic:spPr>
                </pic:pic>
              </a:graphicData>
            </a:graphic>
          </wp:anchor>
        </w:drawing>
      </w:r>
      <w:r>
        <w:rPr>
          <w:rFonts w:hint="default" w:ascii="Times New Roman" w:hAnsi="Times New Roman"/>
          <w:sz w:val="28"/>
          <w:lang w:val="uk-UA"/>
        </w:rPr>
        <w:t xml:space="preserve">Науковий керівник:викладач кафедри </w:t>
      </w:r>
    </w:p>
    <w:p>
      <w:pPr>
        <w:spacing w:after="0" w:line="360" w:lineRule="auto"/>
        <w:jc w:val="both"/>
        <w:rPr>
          <w:rFonts w:hint="default" w:ascii="Times New Roman" w:hAnsi="Times New Roman"/>
          <w:sz w:val="28"/>
          <w:lang w:val="uk-UA"/>
        </w:rPr>
      </w:pPr>
      <w:r>
        <w:rPr>
          <w:rFonts w:hint="default" w:ascii="Times New Roman" w:hAnsi="Times New Roman"/>
          <w:sz w:val="28"/>
          <w:lang w:val="uk-UA"/>
        </w:rPr>
        <w:t>олімпійського та професійного спорту</w:t>
      </w:r>
      <w:r>
        <w:rPr>
          <w:rFonts w:hint="default" w:ascii="Times New Roman" w:hAnsi="Times New Roman"/>
          <w:sz w:val="28"/>
          <w:lang w:val="uk-UA"/>
        </w:rPr>
        <w:tab/>
      </w:r>
      <w:r>
        <w:rPr>
          <w:rFonts w:hint="default" w:ascii="Times New Roman" w:hAnsi="Times New Roman"/>
          <w:sz w:val="28"/>
          <w:lang w:val="uk-UA"/>
        </w:rPr>
        <w:tab/>
      </w:r>
      <w:r>
        <w:rPr>
          <w:rFonts w:hint="default" w:ascii="Times New Roman" w:hAnsi="Times New Roman"/>
          <w:sz w:val="28"/>
          <w:lang w:val="uk-UA"/>
        </w:rPr>
        <w:tab/>
      </w:r>
      <w:r>
        <w:rPr>
          <w:rFonts w:hint="default" w:ascii="Times New Roman" w:hAnsi="Times New Roman"/>
          <w:sz w:val="28"/>
          <w:lang w:val="uk-UA"/>
        </w:rPr>
        <w:tab/>
      </w:r>
      <w:r>
        <w:rPr>
          <w:rFonts w:hint="default" w:ascii="Times New Roman" w:hAnsi="Times New Roman"/>
          <w:sz w:val="28"/>
          <w:lang w:val="uk-UA"/>
        </w:rPr>
        <w:t xml:space="preserve">В. В. Острєцов </w:t>
      </w:r>
    </w:p>
    <w:p>
      <w:pPr>
        <w:rPr>
          <w:rFonts w:hint="default" w:ascii="Times New Roman" w:hAnsi="Times New Roman"/>
          <w:sz w:val="28"/>
          <w:lang w:val="uk-UA"/>
        </w:rPr>
      </w:pPr>
      <w:r>
        <w:rPr>
          <w:rFonts w:hint="default" w:ascii="Times New Roman" w:hAnsi="Times New Roman"/>
          <w:sz w:val="28"/>
          <w:lang w:val="uk-UA"/>
        </w:rPr>
        <w:br w:type="page"/>
      </w:r>
    </w:p>
    <w:p>
      <w:pPr>
        <w:pStyle w:val="27"/>
        <w:keepNext w:val="0"/>
        <w:keepLines w:val="0"/>
        <w:pageBreakBefore w:val="0"/>
        <w:widowControl/>
        <w:kinsoku/>
        <w:wordWrap/>
        <w:overflowPunct/>
        <w:topLinePunct w:val="0"/>
        <w:bidi w:val="0"/>
        <w:snapToGrid/>
        <w:spacing w:after="0" w:line="360" w:lineRule="auto"/>
        <w:jc w:val="center"/>
        <w:textAlignment w:val="auto"/>
        <w:rPr>
          <w:rStyle w:val="28"/>
          <w:rFonts w:hint="default" w:ascii="Times New Roman Regular" w:hAnsi="Times New Roman Regular" w:cs="Times New Roman Regular"/>
          <w:sz w:val="28"/>
          <w:szCs w:val="28"/>
          <w:lang w:eastAsia="uk-UA"/>
        </w:rPr>
      </w:pPr>
      <w:r>
        <w:rPr>
          <w:rStyle w:val="28"/>
          <w:rFonts w:hint="default" w:ascii="Times New Roman Regular" w:hAnsi="Times New Roman Regular" w:cs="Times New Roman Regular"/>
          <w:sz w:val="28"/>
          <w:szCs w:val="28"/>
          <w:lang w:eastAsia="uk-UA"/>
        </w:rPr>
        <w:t>РЕЦЕНЗІЯ</w:t>
      </w:r>
    </w:p>
    <w:p>
      <w:pPr>
        <w:keepNext w:val="0"/>
        <w:keepLines w:val="0"/>
        <w:pageBreakBefore w:val="0"/>
        <w:widowControl/>
        <w:kinsoku/>
        <w:wordWrap/>
        <w:overflowPunct/>
        <w:topLinePunct w:val="0"/>
        <w:bidi w:val="0"/>
        <w:snapToGrid/>
        <w:spacing w:after="0" w:line="360" w:lineRule="auto"/>
        <w:jc w:val="center"/>
        <w:textAlignment w:val="auto"/>
        <w:rPr>
          <w:rFonts w:hint="default" w:ascii="Times New Roman Regular" w:hAnsi="Times New Roman Regular" w:cs="Times New Roman Regular"/>
          <w:b/>
          <w:sz w:val="28"/>
          <w:szCs w:val="28"/>
        </w:rPr>
      </w:pPr>
      <w:r>
        <w:rPr>
          <w:rStyle w:val="28"/>
          <w:rFonts w:hint="default" w:ascii="Times New Roman Regular" w:hAnsi="Times New Roman Regular" w:cs="Times New Roman Regular"/>
          <w:b w:val="0"/>
          <w:sz w:val="28"/>
          <w:szCs w:val="28"/>
          <w:lang w:eastAsia="uk-UA"/>
        </w:rPr>
        <w:t>на кваліфікаційну роботу</w:t>
      </w:r>
      <w:r>
        <w:rPr>
          <w:rStyle w:val="28"/>
          <w:rFonts w:hint="default" w:ascii="Times New Roman Regular" w:hAnsi="Times New Roman Regular" w:cs="Times New Roman Regular"/>
          <w:b w:val="0"/>
          <w:sz w:val="28"/>
          <w:szCs w:val="28"/>
          <w:lang w:val="en-US" w:eastAsia="uk-UA"/>
        </w:rPr>
        <w:t xml:space="preserve"> Первомайського Микити Григорійовича</w:t>
      </w:r>
    </w:p>
    <w:p>
      <w:pPr>
        <w:keepNext w:val="0"/>
        <w:keepLines w:val="0"/>
        <w:pageBreakBefore w:val="0"/>
        <w:widowControl/>
        <w:kinsoku/>
        <w:wordWrap/>
        <w:overflowPunct/>
        <w:topLinePunct w:val="0"/>
        <w:bidi w:val="0"/>
        <w:snapToGrid/>
        <w:spacing w:after="0" w:line="360" w:lineRule="auto"/>
        <w:jc w:val="center"/>
        <w:textAlignment w:val="auto"/>
        <w:rPr>
          <w:rFonts w:hint="default" w:ascii="Times New Roman Regular" w:hAnsi="Times New Roman Regular" w:cs="Times New Roman Regular"/>
          <w:b w:val="0"/>
          <w:bCs/>
          <w:color w:val="000000"/>
          <w:sz w:val="28"/>
          <w:szCs w:val="28"/>
          <w:lang w:val="uk-UA" w:eastAsia="uk-UA"/>
        </w:rPr>
      </w:pPr>
      <w:r>
        <w:rPr>
          <w:rFonts w:hint="default" w:ascii="Times New Roman Regular" w:hAnsi="Times New Roman Regular" w:cs="Times New Roman Regular"/>
          <w:b w:val="0"/>
          <w:bCs/>
          <w:sz w:val="28"/>
          <w:szCs w:val="28"/>
        </w:rPr>
        <w:t>„</w:t>
      </w:r>
      <w:r>
        <w:rPr>
          <w:rFonts w:hint="default" w:ascii="Times New Roman Regular" w:hAnsi="Times New Roman Regular" w:eastAsia="Times New Roman" w:cs="Times New Roman Regular"/>
          <w:b w:val="0"/>
          <w:bCs/>
          <w:sz w:val="28"/>
          <w:szCs w:val="28"/>
          <w:shd w:val="clear" w:color="auto" w:fill="FFFFFF"/>
          <w:lang w:val="uk-UA" w:eastAsia="ru-RU"/>
        </w:rPr>
        <w:t>РОЗВИТОК СИЛОВОЇ ВИТРИВАЛОСТІ НА ТРЕНУВАННЯХ З ПАУЕРЛІФТИНГУ У ВИХОВАНЦІВ 11-15 РОКІВ В ДЮСШ</w:t>
      </w:r>
      <w:r>
        <w:rPr>
          <w:rFonts w:hint="default" w:ascii="Times New Roman Regular" w:hAnsi="Times New Roman Regular" w:cs="Times New Roman Regular"/>
          <w:b w:val="0"/>
          <w:bCs/>
          <w:sz w:val="28"/>
          <w:szCs w:val="28"/>
          <w:lang w:val="uk-UA" w:eastAsia="en-US"/>
        </w:rPr>
        <w:t>”</w:t>
      </w:r>
      <w:r>
        <w:rPr>
          <w:rFonts w:hint="default" w:ascii="Times New Roman Regular" w:hAnsi="Times New Roman Regular" w:cs="Times New Roman Regular"/>
          <w:b w:val="0"/>
          <w:bCs/>
          <w:color w:val="000000"/>
          <w:sz w:val="28"/>
          <w:szCs w:val="28"/>
          <w:lang w:val="uk-UA" w:eastAsia="uk-UA"/>
        </w:rPr>
        <w:t xml:space="preserve"> </w:t>
      </w:r>
    </w:p>
    <w:p>
      <w:pPr>
        <w:keepNext w:val="0"/>
        <w:keepLines w:val="0"/>
        <w:pageBreakBefore w:val="0"/>
        <w:widowControl/>
        <w:kinsoku/>
        <w:wordWrap/>
        <w:overflowPunct/>
        <w:topLinePunct w:val="0"/>
        <w:bidi w:val="0"/>
        <w:snapToGrid/>
        <w:spacing w:after="0" w:line="360" w:lineRule="auto"/>
        <w:jc w:val="center"/>
        <w:textAlignment w:val="auto"/>
        <w:rPr>
          <w:rFonts w:hint="default" w:ascii="Times New Roman Regular" w:hAnsi="Times New Roman Regular" w:cs="Times New Roman Regular"/>
          <w:color w:val="000000"/>
          <w:sz w:val="28"/>
          <w:szCs w:val="28"/>
          <w:lang w:val="uk-UA" w:eastAsia="en-US"/>
        </w:rPr>
      </w:pPr>
      <w:r>
        <w:rPr>
          <w:rFonts w:hint="default" w:ascii="Times New Roman Regular" w:hAnsi="Times New Roman Regular" w:cs="Times New Roman Regular"/>
          <w:bCs/>
          <w:color w:val="000000"/>
          <w:sz w:val="28"/>
          <w:szCs w:val="28"/>
          <w:lang w:val="uk-UA" w:eastAsia="uk-UA"/>
        </w:rPr>
        <w:t>за</w:t>
      </w:r>
      <w:r>
        <w:rPr>
          <w:rFonts w:hint="default" w:ascii="Times New Roman Regular" w:hAnsi="Times New Roman Regular" w:cs="Times New Roman Regular"/>
          <w:bCs/>
          <w:color w:val="000000"/>
          <w:sz w:val="28"/>
          <w:szCs w:val="28"/>
          <w:lang w:val="en-US" w:eastAsia="uk-UA"/>
        </w:rPr>
        <w:t xml:space="preserve"> </w:t>
      </w:r>
      <w:r>
        <w:rPr>
          <w:rFonts w:hint="default" w:ascii="Times New Roman Regular" w:hAnsi="Times New Roman Regular" w:cs="Times New Roman Regular"/>
          <w:bCs/>
          <w:color w:val="000000"/>
          <w:sz w:val="28"/>
          <w:szCs w:val="28"/>
          <w:lang w:val="uk-UA" w:eastAsia="uk-UA"/>
        </w:rPr>
        <w:t xml:space="preserve">спеціальністю </w:t>
      </w:r>
      <w:r>
        <w:rPr>
          <w:rFonts w:hint="default" w:ascii="Times New Roman Regular" w:hAnsi="Times New Roman Regular" w:cs="Times New Roman Regular"/>
          <w:bCs/>
          <w:color w:val="000000"/>
          <w:sz w:val="28"/>
          <w:szCs w:val="28"/>
          <w:lang w:eastAsia="uk-UA"/>
        </w:rPr>
        <w:t xml:space="preserve">017 </w:t>
      </w:r>
      <w:r>
        <w:rPr>
          <w:rFonts w:hint="default" w:ascii="Times New Roman Regular" w:hAnsi="Times New Roman Regular" w:cs="Times New Roman Regular"/>
          <w:color w:val="000000"/>
          <w:sz w:val="28"/>
          <w:szCs w:val="28"/>
          <w:lang w:val="uk-UA" w:eastAsia="uk-UA"/>
        </w:rPr>
        <w:t>„</w:t>
      </w:r>
      <w:r>
        <w:rPr>
          <w:rFonts w:hint="default" w:ascii="Times New Roman Regular" w:hAnsi="Times New Roman Regular" w:cs="Times New Roman Regular"/>
          <w:color w:val="000000"/>
          <w:sz w:val="28"/>
          <w:szCs w:val="28"/>
          <w:lang w:eastAsia="uk-UA"/>
        </w:rPr>
        <w:t>Ф</w:t>
      </w:r>
      <w:r>
        <w:rPr>
          <w:rFonts w:hint="default" w:ascii="Times New Roman Regular" w:hAnsi="Times New Roman Regular" w:cs="Times New Roman Regular"/>
          <w:color w:val="000000"/>
          <w:sz w:val="28"/>
          <w:szCs w:val="28"/>
          <w:lang w:val="uk-UA" w:eastAsia="uk-UA"/>
        </w:rPr>
        <w:t xml:space="preserve">ізична культура і спорт. </w:t>
      </w:r>
      <w:r>
        <w:rPr>
          <w:rFonts w:hint="default" w:ascii="Times New Roman Regular" w:hAnsi="Times New Roman Regular" w:cs="Times New Roman Regular"/>
          <w:bCs/>
          <w:sz w:val="28"/>
          <w:szCs w:val="28"/>
          <w:lang w:val="uk-UA"/>
        </w:rPr>
        <w:t>Спорт</w:t>
      </w:r>
      <w:r>
        <w:rPr>
          <w:rFonts w:hint="default" w:ascii="Times New Roman Regular" w:hAnsi="Times New Roman Regular" w:cs="Times New Roman Regular"/>
          <w:color w:val="000000"/>
          <w:sz w:val="28"/>
          <w:szCs w:val="28"/>
          <w:lang w:val="uk-UA" w:eastAsia="uk-UA"/>
        </w:rPr>
        <w:t>”</w:t>
      </w:r>
    </w:p>
    <w:p>
      <w:pPr>
        <w:keepNext w:val="0"/>
        <w:keepLines w:val="0"/>
        <w:pageBreakBefore w:val="0"/>
        <w:widowControl/>
        <w:kinsoku/>
        <w:wordWrap/>
        <w:overflowPunct/>
        <w:topLinePunct w:val="0"/>
        <w:bidi w:val="0"/>
        <w:snapToGrid/>
        <w:spacing w:after="0" w:line="360" w:lineRule="auto"/>
        <w:jc w:val="both"/>
        <w:textAlignment w:val="auto"/>
        <w:rPr>
          <w:rFonts w:hint="default" w:ascii="Times New Roman Regular" w:hAnsi="Times New Roman Regular" w:cs="Times New Roman Regular"/>
          <w:b/>
          <w:bCs/>
          <w:color w:val="000000"/>
          <w:sz w:val="28"/>
          <w:szCs w:val="28"/>
          <w:lang w:val="uk-UA"/>
        </w:rPr>
      </w:pPr>
    </w:p>
    <w:p>
      <w:pPr>
        <w:keepNext w:val="0"/>
        <w:keepLines w:val="0"/>
        <w:pageBreakBefore w:val="0"/>
        <w:widowControl/>
        <w:kinsoku/>
        <w:wordWrap/>
        <w:overflowPunct/>
        <w:topLinePunct w:val="0"/>
        <w:bidi w:val="0"/>
        <w:snapToGrid/>
        <w:spacing w:after="0" w:line="360" w:lineRule="auto"/>
        <w:ind w:firstLine="709"/>
        <w:jc w:val="both"/>
        <w:textAlignment w:val="auto"/>
        <w:rPr>
          <w:rFonts w:hint="default" w:ascii="Times New Roman Regular" w:hAnsi="Times New Roman Regular" w:cs="Times New Roman Regular"/>
          <w:sz w:val="28"/>
          <w:szCs w:val="28"/>
          <w:lang w:val="uk-UA"/>
        </w:rPr>
      </w:pPr>
      <w:r>
        <w:rPr>
          <w:rFonts w:hint="default" w:ascii="Times New Roman Regular" w:hAnsi="Times New Roman Regular" w:cs="Times New Roman Regular"/>
          <w:sz w:val="28"/>
          <w:szCs w:val="28"/>
          <w:lang w:val="uk-UA"/>
        </w:rPr>
        <w:t xml:space="preserve">На рецензію надано роботу, яка складається з 71 сторінки та 55 літературних джерела. Робота виконана у вигляді текстового документу. </w:t>
      </w:r>
    </w:p>
    <w:p>
      <w:pPr>
        <w:keepNext w:val="0"/>
        <w:keepLines w:val="0"/>
        <w:pageBreakBefore w:val="0"/>
        <w:widowControl/>
        <w:kinsoku/>
        <w:wordWrap/>
        <w:overflowPunct/>
        <w:topLinePunct w:val="0"/>
        <w:autoSpaceDE w:val="0"/>
        <w:autoSpaceDN w:val="0"/>
        <w:bidi w:val="0"/>
        <w:adjustRightInd w:val="0"/>
        <w:snapToGrid/>
        <w:spacing w:after="0" w:line="360" w:lineRule="auto"/>
        <w:ind w:firstLine="709"/>
        <w:jc w:val="both"/>
        <w:textAlignment w:val="auto"/>
        <w:rPr>
          <w:rFonts w:hint="default" w:ascii="Times New Roman Regular" w:hAnsi="Times New Roman Regular" w:cs="Times New Roman Regular"/>
          <w:sz w:val="28"/>
          <w:szCs w:val="28"/>
          <w:lang w:val="uk-UA"/>
        </w:rPr>
      </w:pPr>
      <w:r>
        <w:rPr>
          <w:rFonts w:hint="default" w:ascii="Times New Roman Regular" w:hAnsi="Times New Roman Regular" w:cs="Times New Roman Regular"/>
          <w:sz w:val="28"/>
          <w:szCs w:val="28"/>
          <w:lang w:val="uk-UA"/>
        </w:rPr>
        <w:t xml:space="preserve">Кваліфікаційна робота містить вступ, два розділи, висновки та список використаних джерел. Випускна робота </w:t>
      </w:r>
      <w:r>
        <w:rPr>
          <w:rFonts w:hint="default" w:ascii="Times New Roman Regular" w:hAnsi="Times New Roman Regular" w:cs="Times New Roman Regular"/>
          <w:bCs/>
          <w:color w:val="000000"/>
          <w:sz w:val="28"/>
          <w:szCs w:val="28"/>
          <w:lang w:val="uk-UA"/>
        </w:rPr>
        <w:t>Первомайського М. Г.</w:t>
      </w:r>
      <w:r>
        <w:rPr>
          <w:rFonts w:hint="default" w:ascii="Times New Roman Regular" w:hAnsi="Times New Roman Regular" w:cs="Times New Roman Regular"/>
          <w:sz w:val="28"/>
          <w:szCs w:val="28"/>
          <w:lang w:val="uk-UA"/>
        </w:rPr>
        <w:t xml:space="preserve"> присвячена одній із актуальних проблем у спорті – а саме, розвитку силової витривалості на тренуваннях з пауерліфтингу у вихованців 11-15 років в ДЮСШ. </w:t>
      </w:r>
    </w:p>
    <w:p>
      <w:pPr>
        <w:keepNext w:val="0"/>
        <w:keepLines w:val="0"/>
        <w:pageBreakBefore w:val="0"/>
        <w:widowControl/>
        <w:kinsoku/>
        <w:wordWrap/>
        <w:overflowPunct/>
        <w:topLinePunct w:val="0"/>
        <w:autoSpaceDE w:val="0"/>
        <w:autoSpaceDN w:val="0"/>
        <w:bidi w:val="0"/>
        <w:adjustRightInd w:val="0"/>
        <w:snapToGrid/>
        <w:spacing w:after="0" w:line="360" w:lineRule="auto"/>
        <w:ind w:firstLine="709"/>
        <w:jc w:val="both"/>
        <w:textAlignment w:val="auto"/>
        <w:rPr>
          <w:rFonts w:hint="default" w:ascii="Times New Roman Regular" w:hAnsi="Times New Roman Regular" w:cs="Times New Roman Regular"/>
          <w:color w:val="000000"/>
          <w:sz w:val="28"/>
          <w:szCs w:val="28"/>
          <w:lang w:val="uk-UA"/>
        </w:rPr>
      </w:pPr>
      <w:r>
        <w:rPr>
          <w:rFonts w:hint="default" w:ascii="Times New Roman Regular" w:hAnsi="Times New Roman Regular" w:cs="Times New Roman Regular"/>
          <w:sz w:val="28"/>
          <w:szCs w:val="28"/>
          <w:lang w:val="uk-UA"/>
        </w:rPr>
        <w:t xml:space="preserve">Головною метою роботи є </w:t>
      </w:r>
      <w:bookmarkStart w:id="0" w:name="OLE_LINK3"/>
      <w:bookmarkStart w:id="1" w:name="OLE_LINK4"/>
      <w:r>
        <w:rPr>
          <w:rFonts w:hint="default" w:ascii="Times New Roman Regular" w:hAnsi="Times New Roman Regular" w:cs="Times New Roman Regular"/>
          <w:color w:val="000000"/>
          <w:sz w:val="28"/>
          <w:szCs w:val="28"/>
          <w:lang w:val="uk-UA"/>
        </w:rPr>
        <w:t>теоретично обґрунтувати сутність та зміст тренувань з пауерліфтингу, узагальнити систему чинників для мотивації молоді до тренувань, аналітично виявити методику ефективної побудови тренувань спортивно-педагогічного вдосконалення тренувань з пауерліфтингу в ДЮСШ.</w:t>
      </w:r>
    </w:p>
    <w:p>
      <w:pPr>
        <w:keepNext w:val="0"/>
        <w:keepLines w:val="0"/>
        <w:pageBreakBefore w:val="0"/>
        <w:widowControl/>
        <w:tabs>
          <w:tab w:val="left" w:leader="underscore" w:pos="8903"/>
        </w:tabs>
        <w:kinsoku/>
        <w:wordWrap/>
        <w:overflowPunct/>
        <w:topLinePunct w:val="0"/>
        <w:bidi w:val="0"/>
        <w:snapToGrid/>
        <w:spacing w:after="0" w:line="360" w:lineRule="auto"/>
        <w:ind w:firstLine="709"/>
        <w:jc w:val="both"/>
        <w:textAlignment w:val="auto"/>
        <w:rPr>
          <w:rFonts w:hint="default" w:ascii="Times New Roman Regular" w:hAnsi="Times New Roman Regular" w:cs="Times New Roman Regular"/>
          <w:sz w:val="28"/>
          <w:szCs w:val="28"/>
          <w:lang w:val="uk-UA"/>
        </w:rPr>
      </w:pPr>
      <w:r>
        <w:rPr>
          <w:rFonts w:hint="default" w:ascii="Times New Roman Regular" w:hAnsi="Times New Roman Regular" w:cs="Times New Roman Regular"/>
          <w:sz w:val="28"/>
          <w:szCs w:val="28"/>
          <w:lang w:val="uk-UA"/>
        </w:rPr>
        <w:t xml:space="preserve">В роботі здійснено теоретичний аналіз літературних джерел з проблеми підготовки спортсменів </w:t>
      </w:r>
      <w:r>
        <w:rPr>
          <w:rFonts w:hint="default" w:ascii="Times New Roman Regular" w:hAnsi="Times New Roman Regular" w:cs="Times New Roman Regular"/>
          <w:color w:val="000000"/>
          <w:sz w:val="28"/>
          <w:szCs w:val="28"/>
          <w:lang w:val="uk-UA"/>
        </w:rPr>
        <w:t xml:space="preserve">, </w:t>
      </w:r>
      <w:r>
        <w:rPr>
          <w:rFonts w:hint="default" w:ascii="Times New Roman Regular" w:hAnsi="Times New Roman Regular" w:cs="Times New Roman Regular"/>
          <w:sz w:val="28"/>
          <w:szCs w:val="28"/>
          <w:lang w:val="uk-UA"/>
        </w:rPr>
        <w:t>узагальнено данні про систему підготовки.</w:t>
      </w:r>
      <w:r>
        <w:rPr>
          <w:rFonts w:hint="default" w:ascii="Times New Roman Regular" w:hAnsi="Times New Roman Regular" w:eastAsia="Calibri" w:cs="Times New Roman Regular"/>
          <w:sz w:val="28"/>
          <w:szCs w:val="28"/>
          <w:lang w:val="uk-UA" w:eastAsia="en-US"/>
        </w:rPr>
        <w:t xml:space="preserve"> </w:t>
      </w:r>
      <w:r>
        <w:rPr>
          <w:rFonts w:hint="default" w:ascii="Times New Roman Regular" w:hAnsi="Times New Roman Regular" w:cs="Times New Roman Regular"/>
          <w:bCs/>
          <w:color w:val="000000"/>
          <w:sz w:val="28"/>
          <w:szCs w:val="28"/>
          <w:lang w:val="uk-UA"/>
        </w:rPr>
        <w:t>Здобувач,</w:t>
      </w:r>
      <w:r>
        <w:rPr>
          <w:rFonts w:hint="default" w:ascii="Times New Roman Regular" w:hAnsi="Times New Roman Regular" w:cs="Times New Roman Regular"/>
          <w:sz w:val="28"/>
          <w:szCs w:val="28"/>
          <w:lang w:val="uk-UA"/>
        </w:rPr>
        <w:t xml:space="preserve"> на підставі отриманих результатів, робить переконливі висновки та рекомендації. </w:t>
      </w:r>
    </w:p>
    <w:bookmarkEnd w:id="0"/>
    <w:bookmarkEnd w:id="1"/>
    <w:p>
      <w:pPr>
        <w:keepNext w:val="0"/>
        <w:keepLines w:val="0"/>
        <w:pageBreakBefore w:val="0"/>
        <w:widowControl/>
        <w:kinsoku/>
        <w:wordWrap/>
        <w:overflowPunct/>
        <w:topLinePunct w:val="0"/>
        <w:bidi w:val="0"/>
        <w:snapToGrid/>
        <w:spacing w:after="0" w:line="360" w:lineRule="auto"/>
        <w:ind w:firstLine="709"/>
        <w:jc w:val="both"/>
        <w:textAlignment w:val="auto"/>
        <w:rPr>
          <w:rFonts w:hint="default" w:ascii="Times New Roman Regular" w:hAnsi="Times New Roman Regular" w:cs="Times New Roman Regular"/>
          <w:sz w:val="28"/>
          <w:szCs w:val="28"/>
          <w:lang w:val="uk-UA"/>
        </w:rPr>
      </w:pPr>
      <w:r>
        <w:rPr>
          <w:rFonts w:hint="default" w:ascii="Times New Roman Regular" w:hAnsi="Times New Roman Regular" w:cs="Times New Roman Regular"/>
          <w:sz w:val="28"/>
          <w:szCs w:val="28"/>
          <w:lang w:val="uk-UA"/>
        </w:rPr>
        <w:t xml:space="preserve">Кваліфікаційна робота має послідовну структуру, розділи зв’язані між собою, більшість основних положень добре обґрунтовані. </w:t>
      </w:r>
    </w:p>
    <w:p>
      <w:pPr>
        <w:keepNext w:val="0"/>
        <w:keepLines w:val="0"/>
        <w:pageBreakBefore w:val="0"/>
        <w:widowControl/>
        <w:tabs>
          <w:tab w:val="left" w:leader="underscore" w:pos="8903"/>
        </w:tabs>
        <w:kinsoku/>
        <w:wordWrap/>
        <w:overflowPunct/>
        <w:topLinePunct w:val="0"/>
        <w:bidi w:val="0"/>
        <w:snapToGrid/>
        <w:spacing w:after="0" w:line="360" w:lineRule="auto"/>
        <w:ind w:firstLine="709"/>
        <w:jc w:val="both"/>
        <w:textAlignment w:val="auto"/>
        <w:rPr>
          <w:rFonts w:hint="default" w:ascii="Times New Roman Regular" w:hAnsi="Times New Roman Regular" w:cs="Times New Roman Regular"/>
          <w:sz w:val="28"/>
          <w:szCs w:val="28"/>
          <w:lang w:val="uk-UA"/>
        </w:rPr>
      </w:pPr>
      <w:r>
        <w:rPr>
          <w:rFonts w:hint="default" w:ascii="Times New Roman Regular" w:hAnsi="Times New Roman Regular" w:cs="Times New Roman Regular"/>
          <w:sz w:val="28"/>
          <w:szCs w:val="28"/>
          <w:lang w:val="uk-UA"/>
        </w:rPr>
        <w:t xml:space="preserve">Вважаю, що тема роботи розкрита та відповідає вимогам до кваліфікаційних робіт зі спеціальності </w:t>
      </w:r>
      <w:r>
        <w:rPr>
          <w:rFonts w:hint="default" w:ascii="Times New Roman Regular" w:hAnsi="Times New Roman Regular" w:cs="Times New Roman Regular"/>
          <w:color w:val="000000"/>
          <w:sz w:val="28"/>
          <w:szCs w:val="28"/>
          <w:lang w:val="uk-UA"/>
        </w:rPr>
        <w:t>017</w:t>
      </w:r>
      <w:r>
        <w:rPr>
          <w:rFonts w:hint="default" w:ascii="Times New Roman Regular" w:hAnsi="Times New Roman Regular" w:cs="Times New Roman Regular"/>
          <w:sz w:val="28"/>
          <w:szCs w:val="28"/>
          <w:lang w:val="uk-UA"/>
        </w:rPr>
        <w:t xml:space="preserve"> „Фізична культура і спорт. Спорт”</w:t>
      </w:r>
      <w:r>
        <w:rPr>
          <w:rFonts w:hint="default" w:ascii="Times New Roman Regular" w:hAnsi="Times New Roman Regular" w:cs="Times New Roman Regular"/>
          <w:sz w:val="28"/>
          <w:szCs w:val="28"/>
          <w:lang w:val="uk-UA" w:eastAsia="en-US"/>
        </w:rPr>
        <w:t xml:space="preserve"> </w:t>
      </w:r>
      <w:r>
        <w:rPr>
          <w:rFonts w:hint="default" w:ascii="Times New Roman Regular" w:hAnsi="Times New Roman Regular" w:cs="Times New Roman Regular"/>
          <w:sz w:val="28"/>
          <w:szCs w:val="28"/>
          <w:lang w:val="uk-UA"/>
        </w:rPr>
        <w:t>та заслуговує позитивної оцінки</w:t>
      </w:r>
      <w:r>
        <w:rPr>
          <w:rFonts w:hint="default" w:ascii="Times New Roman Regular" w:hAnsi="Times New Roman Regular" w:cs="Times New Roman Regular"/>
          <w:sz w:val="28"/>
          <w:szCs w:val="28"/>
          <w:lang w:val="en-US"/>
        </w:rPr>
        <w:t>.</w:t>
      </w:r>
      <w:r>
        <w:rPr>
          <w:rFonts w:hint="default" w:ascii="Times New Roman Regular" w:hAnsi="Times New Roman Regular" w:cs="Times New Roman Regular"/>
          <w:sz w:val="28"/>
          <w:szCs w:val="28"/>
          <w:lang w:val="uk-UA"/>
        </w:rPr>
        <w:t xml:space="preserve"> </w:t>
      </w:r>
    </w:p>
    <w:p>
      <w:pPr>
        <w:keepNext w:val="0"/>
        <w:keepLines w:val="0"/>
        <w:pageBreakBefore w:val="0"/>
        <w:widowControl/>
        <w:tabs>
          <w:tab w:val="left" w:leader="underscore" w:pos="8903"/>
        </w:tabs>
        <w:kinsoku/>
        <w:wordWrap/>
        <w:overflowPunct/>
        <w:topLinePunct w:val="0"/>
        <w:bidi w:val="0"/>
        <w:snapToGrid/>
        <w:spacing w:after="0" w:line="360" w:lineRule="auto"/>
        <w:textAlignment w:val="auto"/>
        <w:rPr>
          <w:rFonts w:hint="default" w:ascii="Times New Roman Regular" w:hAnsi="Times New Roman Regular" w:cs="Times New Roman Regular"/>
          <w:sz w:val="28"/>
          <w:szCs w:val="28"/>
          <w:lang w:val="uk-UA"/>
        </w:rPr>
      </w:pPr>
    </w:p>
    <w:p>
      <w:pPr>
        <w:keepNext w:val="0"/>
        <w:keepLines w:val="0"/>
        <w:pageBreakBefore w:val="0"/>
        <w:widowControl/>
        <w:kinsoku/>
        <w:wordWrap/>
        <w:overflowPunct/>
        <w:topLinePunct w:val="0"/>
        <w:bidi w:val="0"/>
        <w:snapToGrid/>
        <w:spacing w:after="0" w:line="360" w:lineRule="auto"/>
        <w:textAlignment w:val="auto"/>
        <w:rPr>
          <w:rFonts w:hint="default" w:ascii="Times New Roman Regular" w:hAnsi="Times New Roman Regular" w:cs="Times New Roman Regular"/>
          <w:color w:val="000000"/>
          <w:sz w:val="28"/>
          <w:szCs w:val="28"/>
          <w:shd w:val="clear" w:color="auto" w:fill="FFFFFF"/>
          <w:lang w:val="uk-UA"/>
        </w:rPr>
      </w:pPr>
      <w:r>
        <w:rPr>
          <w:rFonts w:hint="default" w:ascii="Times New Roman Regular" w:hAnsi="Times New Roman Regular" w:cs="Times New Roman Regular"/>
          <w:color w:val="000000"/>
          <w:sz w:val="28"/>
          <w:szCs w:val="28"/>
          <w:shd w:val="clear" w:color="auto" w:fill="FFFFFF"/>
          <w:lang w:val="uk-UA"/>
        </w:rPr>
        <w:drawing>
          <wp:anchor distT="0" distB="0" distL="114300" distR="114300" simplePos="0" relativeHeight="251661312" behindDoc="0" locked="0" layoutInCell="1" allowOverlap="1">
            <wp:simplePos x="0" y="0"/>
            <wp:positionH relativeFrom="column">
              <wp:posOffset>2962275</wp:posOffset>
            </wp:positionH>
            <wp:positionV relativeFrom="paragraph">
              <wp:posOffset>125730</wp:posOffset>
            </wp:positionV>
            <wp:extent cx="1301750" cy="988060"/>
            <wp:effectExtent l="0" t="0" r="19050" b="2540"/>
            <wp:wrapNone/>
            <wp:docPr id="4" name="Picture 2" descr="очкал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очкалов"/>
                    <pic:cNvPicPr>
                      <a:picLocks noChangeAspect="1"/>
                    </pic:cNvPicPr>
                  </pic:nvPicPr>
                  <pic:blipFill>
                    <a:blip r:embed="rId9"/>
                    <a:stretch>
                      <a:fillRect/>
                    </a:stretch>
                  </pic:blipFill>
                  <pic:spPr>
                    <a:xfrm>
                      <a:off x="0" y="0"/>
                      <a:ext cx="1301750" cy="988060"/>
                    </a:xfrm>
                    <a:prstGeom prst="rect">
                      <a:avLst/>
                    </a:prstGeom>
                    <a:noFill/>
                    <a:ln>
                      <a:noFill/>
                    </a:ln>
                  </pic:spPr>
                </pic:pic>
              </a:graphicData>
            </a:graphic>
          </wp:anchor>
        </w:drawing>
      </w:r>
      <w:r>
        <w:rPr>
          <w:rFonts w:hint="default" w:ascii="Times New Roman Regular" w:hAnsi="Times New Roman Regular" w:cs="Times New Roman Regular"/>
          <w:color w:val="000000"/>
          <w:sz w:val="28"/>
          <w:szCs w:val="28"/>
          <w:shd w:val="clear" w:color="auto" w:fill="FFFFFF"/>
          <w:lang w:val="uk-UA"/>
        </w:rPr>
        <w:t>Рецензент:</w:t>
      </w:r>
    </w:p>
    <w:p>
      <w:pPr>
        <w:keepNext w:val="0"/>
        <w:keepLines w:val="0"/>
        <w:pageBreakBefore w:val="0"/>
        <w:widowControl/>
        <w:kinsoku/>
        <w:wordWrap/>
        <w:overflowPunct/>
        <w:topLinePunct w:val="0"/>
        <w:bidi w:val="0"/>
        <w:snapToGrid/>
        <w:spacing w:after="0" w:line="360" w:lineRule="auto"/>
        <w:textAlignment w:val="auto"/>
        <w:rPr>
          <w:rFonts w:hint="default" w:ascii="Times New Roman Regular" w:hAnsi="Times New Roman Regular" w:cs="Times New Roman Regular"/>
          <w:color w:val="000000"/>
          <w:sz w:val="28"/>
          <w:szCs w:val="28"/>
          <w:shd w:val="clear" w:color="auto" w:fill="FFFFFF"/>
          <w:lang w:val="uk-UA"/>
        </w:rPr>
      </w:pPr>
      <w:r>
        <w:rPr>
          <w:rFonts w:hint="default" w:ascii="Times New Roman Regular" w:hAnsi="Times New Roman Regular" w:cs="Times New Roman Regular"/>
          <w:color w:val="000000"/>
          <w:sz w:val="28"/>
          <w:szCs w:val="28"/>
          <w:shd w:val="clear" w:color="auto" w:fill="FFFFFF"/>
          <w:lang w:val="uk-UA"/>
        </w:rPr>
        <w:t xml:space="preserve">старший викладач кафедри теорії та </w:t>
      </w:r>
    </w:p>
    <w:p>
      <w:pPr>
        <w:keepNext w:val="0"/>
        <w:keepLines w:val="0"/>
        <w:pageBreakBefore w:val="0"/>
        <w:widowControl/>
        <w:kinsoku/>
        <w:wordWrap/>
        <w:overflowPunct/>
        <w:topLinePunct w:val="0"/>
        <w:bidi w:val="0"/>
        <w:snapToGrid/>
        <w:spacing w:after="0" w:line="360" w:lineRule="auto"/>
        <w:textAlignment w:val="auto"/>
        <w:rPr>
          <w:rFonts w:hint="default" w:ascii="Times New Roman" w:hAnsi="Times New Roman"/>
          <w:sz w:val="28"/>
          <w:lang w:val="uk-UA"/>
        </w:rPr>
      </w:pPr>
      <w:r>
        <w:rPr>
          <w:rFonts w:hint="default" w:ascii="Times New Roman Regular" w:hAnsi="Times New Roman Regular" w:cs="Times New Roman Regular"/>
          <w:color w:val="000000"/>
          <w:sz w:val="28"/>
          <w:szCs w:val="28"/>
          <w:shd w:val="clear" w:color="auto" w:fill="FFFFFF"/>
          <w:lang w:val="uk-UA"/>
        </w:rPr>
        <w:t xml:space="preserve">методики фізичного виховання </w:t>
      </w:r>
      <w:r>
        <w:rPr>
          <w:rFonts w:hint="default" w:ascii="Times New Roman Regular" w:hAnsi="Times New Roman Regular" w:cs="Times New Roman Regular"/>
          <w:color w:val="000000"/>
          <w:sz w:val="28"/>
          <w:szCs w:val="28"/>
          <w:shd w:val="clear" w:color="auto" w:fill="FFFFFF"/>
          <w:lang w:val="uk-UA"/>
        </w:rPr>
        <w:tab/>
      </w:r>
      <w:r>
        <w:rPr>
          <w:rFonts w:hint="default" w:ascii="Times New Roman Regular" w:hAnsi="Times New Roman Regular" w:cs="Times New Roman Regular"/>
          <w:color w:val="000000"/>
          <w:sz w:val="28"/>
          <w:szCs w:val="28"/>
          <w:shd w:val="clear" w:color="auto" w:fill="FFFFFF"/>
          <w:lang w:val="uk-UA"/>
        </w:rPr>
        <w:tab/>
      </w:r>
      <w:r>
        <w:rPr>
          <w:rFonts w:hint="default" w:ascii="Times New Roman Regular" w:hAnsi="Times New Roman Regular" w:cs="Times New Roman Regular"/>
          <w:color w:val="000000"/>
          <w:sz w:val="28"/>
          <w:szCs w:val="28"/>
          <w:shd w:val="clear" w:color="auto" w:fill="FFFFFF"/>
          <w:lang w:val="uk-UA"/>
        </w:rPr>
        <w:tab/>
      </w:r>
      <w:r>
        <w:rPr>
          <w:rFonts w:hint="default" w:ascii="Times New Roman Regular" w:hAnsi="Times New Roman Regular" w:cs="Times New Roman Regular"/>
          <w:color w:val="000000"/>
          <w:sz w:val="28"/>
          <w:szCs w:val="28"/>
          <w:shd w:val="clear" w:color="auto" w:fill="FFFFFF"/>
          <w:lang w:val="uk-UA"/>
        </w:rPr>
        <w:tab/>
      </w:r>
      <w:r>
        <w:rPr>
          <w:rFonts w:hint="default" w:ascii="Times New Roman Regular" w:hAnsi="Times New Roman Regular" w:cs="Times New Roman Regular"/>
          <w:color w:val="000000"/>
          <w:sz w:val="28"/>
          <w:szCs w:val="28"/>
          <w:shd w:val="clear" w:color="auto" w:fill="FFFFFF"/>
          <w:lang w:val="uk-UA"/>
        </w:rPr>
        <w:tab/>
      </w:r>
      <w:r>
        <w:rPr>
          <w:rFonts w:hint="default" w:ascii="Times New Roman Regular" w:hAnsi="Times New Roman Regular" w:cs="Times New Roman Regular"/>
          <w:color w:val="000000"/>
          <w:sz w:val="28"/>
          <w:szCs w:val="28"/>
          <w:shd w:val="clear" w:color="auto" w:fill="FFFFFF"/>
          <w:lang w:val="uk-UA"/>
        </w:rPr>
        <w:t xml:space="preserve"> О. Ф. Очкалов</w:t>
      </w:r>
    </w:p>
    <w:sectPr>
      <w:headerReference r:id="rId5" w:type="default"/>
      <w:pgSz w:w="11906" w:h="16838"/>
      <w:pgMar w:top="1134" w:right="850" w:bottom="1134" w:left="1701" w:header="708" w:footer="708"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00000000" w:usb1="00000000" w:usb2="00000000" w:usb3="00000000" w:csb0="00000000" w:csb1="00000000"/>
  </w:font>
  <w:font w:name="宋体">
    <w:altName w:val="SimSun"/>
    <w:panose1 w:val="02010600030101010101"/>
    <w:charset w:val="86"/>
    <w:family w:val="auto"/>
    <w:pitch w:val="variable"/>
    <w:sig w:usb0="00000003" w:usb1="080E0000" w:usb2="00000010" w:usb3="00000000" w:csb0="00040001" w:csb1="00000000"/>
  </w:font>
  <w:font w:name="SimSun">
    <w:altName w:val="宋体-简"/>
    <w:panose1 w:val="00000000000000000000"/>
    <w:charset w:val="86"/>
    <w:family w:val="auto"/>
    <w:pitch w:val="default"/>
    <w:sig w:usb0="00000000" w:usb1="00000000" w:usb2="00000000" w:usb3="00000000" w:csb0="00000000" w:csb1="00000000"/>
  </w:font>
  <w:font w:name="宋体-简">
    <w:panose1 w:val="02010600040101010101"/>
    <w:charset w:val="86"/>
    <w:family w:val="auto"/>
    <w:pitch w:val="default"/>
    <w:sig w:usb0="00000000" w:usb1="00000000" w:usb2="00000000" w:usb3="00000000" w:csb0="00160000" w:csb1="00000000"/>
  </w:font>
  <w:font w:name="Arial">
    <w:panose1 w:val="020B0604020202020204"/>
    <w:charset w:val="00"/>
    <w:family w:val="swiss"/>
    <w:pitch w:val="default"/>
    <w:sig w:usb0="00000000" w:usb1="00000000" w:usb2="00000000" w:usb3="00000000" w:csb0="00000000" w:csb1="00000000"/>
  </w:font>
  <w:font w:name="黑体">
    <w:altName w:val="黑体-简"/>
    <w:panose1 w:val="02010600030101010101"/>
    <w:charset w:val="00"/>
    <w:family w:val="auto"/>
    <w:pitch w:val="default"/>
    <w:sig w:usb0="00000001" w:usb1="080E0000" w:usb2="00000010" w:usb3="00000000" w:csb0="00040000" w:csb1="00000000"/>
  </w:font>
  <w:font w:name="黑体-简">
    <w:panose1 w:val="02000000000000000000"/>
    <w:charset w:val="86"/>
    <w:family w:val="auto"/>
    <w:pitch w:val="default"/>
    <w:sig w:usb0="00000000" w:usb1="00000000" w:usb2="00000000" w:usb3="00000000" w:csb0="00160000" w:csb1="00000000"/>
  </w:font>
  <w:font w:name="Courier New">
    <w:panose1 w:val="02070309020205020404"/>
    <w:charset w:val="00"/>
    <w:family w:val="modern"/>
    <w:pitch w:val="default"/>
    <w:sig w:usb0="00000000" w:usb1="00000000" w:usb2="00000000" w:usb3="00000000" w:csb0="00000000" w:csb1="00000000"/>
  </w:font>
  <w:font w:name="Wingdings">
    <w:panose1 w:val="05000000000000000000"/>
    <w:charset w:val="00"/>
    <w:family w:val="auto"/>
    <w:pitch w:val="default"/>
    <w:sig w:usb0="00000000" w:usb1="00000000" w:usb2="00000000" w:usb3="00000000" w:csb0="0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SimSun">
    <w:altName w:val="宋体-简"/>
    <w:panose1 w:val="02010600030101010101"/>
    <w:charset w:val="86"/>
    <w:family w:val="auto"/>
    <w:pitch w:val="default"/>
    <w:sig w:usb0="00000000" w:usb1="00000000" w:usb2="00000016" w:usb3="00000000" w:csb0="00040001" w:csb1="00000000"/>
  </w:font>
  <w:font w:name="Tahoma">
    <w:panose1 w:val="020B0604030504040204"/>
    <w:charset w:val="CC"/>
    <w:family w:val="swiss"/>
    <w:pitch w:val="default"/>
    <w:sig w:usb0="00000000" w:usb1="00000000" w:usb2="00000000" w:usb3="00000000" w:csb0="00000000" w:csb1="00000000"/>
  </w:font>
  <w:font w:name="Times New Roman Regular">
    <w:panose1 w:val="02020603050405020304"/>
    <w:charset w:val="00"/>
    <w:family w:val="auto"/>
    <w:pitch w:val="default"/>
    <w:sig w:usb0="00000000" w:usb1="00000000" w:usb2="00000000" w:usb3="00000000" w:csb0="00000000" w:csb1="00000000"/>
  </w:font>
  <w:font w:name="Symbol">
    <w:altName w:val="Kingsoft Sign"/>
    <w:panose1 w:val="05050102010706020507"/>
    <w:charset w:val="02"/>
    <w:family w:val="decorative"/>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00000000" w:csb1="00000000"/>
  </w:font>
  <w:font w:name="Hiragino Sans CNS">
    <w:panose1 w:val="020B0300000000000000"/>
    <w:charset w:val="86"/>
    <w:family w:val="auto"/>
    <w:pitch w:val="default"/>
    <w:sig w:usb0="00000000" w:usb1="00000000" w:usb2="00000000" w:usb3="00000000" w:csb0="0016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58080920"/>
    </w:sdtPr>
    <w:sdtEndPr>
      <w:rPr>
        <w:rFonts w:ascii="Times New Roman" w:hAnsi="Times New Roman" w:cs="Times New Roman"/>
        <w:sz w:val="28"/>
      </w:rPr>
    </w:sdtEndPr>
    <w:sdtContent>
      <w:p>
        <w:pPr>
          <w:pStyle w:val="9"/>
          <w:jc w:val="right"/>
          <w:rPr>
            <w:rFonts w:ascii="Times New Roman" w:hAnsi="Times New Roman" w:cs="Times New Roman"/>
            <w:sz w:val="28"/>
          </w:rPr>
        </w:pPr>
        <w:r>
          <w:rPr>
            <w:rFonts w:ascii="Times New Roman" w:hAnsi="Times New Roman" w:cs="Times New Roman"/>
            <w:sz w:val="28"/>
          </w:rPr>
          <w:fldChar w:fldCharType="begin"/>
        </w:r>
        <w:r>
          <w:rPr>
            <w:rFonts w:ascii="Times New Roman" w:hAnsi="Times New Roman" w:cs="Times New Roman"/>
            <w:sz w:val="28"/>
          </w:rPr>
          <w:instrText xml:space="preserve">PAGE   \* MERGEFORMAT</w:instrText>
        </w:r>
        <w:r>
          <w:rPr>
            <w:rFonts w:ascii="Times New Roman" w:hAnsi="Times New Roman" w:cs="Times New Roman"/>
            <w:sz w:val="28"/>
          </w:rPr>
          <w:fldChar w:fldCharType="separate"/>
        </w:r>
        <w:r>
          <w:rPr>
            <w:rFonts w:ascii="Times New Roman" w:hAnsi="Times New Roman" w:cs="Times New Roman"/>
            <w:sz w:val="28"/>
          </w:rPr>
          <w:t>68</w:t>
        </w:r>
        <w:r>
          <w:rPr>
            <w:rFonts w:ascii="Times New Roman" w:hAnsi="Times New Roman" w:cs="Times New Roman"/>
            <w:sz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FE"/>
    <w:multiLevelType w:val="singleLevel"/>
    <w:tmpl w:val="FFFFFFFE"/>
    <w:lvl w:ilvl="0" w:tentative="0">
      <w:start w:val="0"/>
      <w:numFmt w:val="bullet"/>
      <w:lvlText w:val="*"/>
      <w:lvlJc w:val="left"/>
    </w:lvl>
  </w:abstractNum>
  <w:abstractNum w:abstractNumId="1">
    <w:nsid w:val="06CB551B"/>
    <w:multiLevelType w:val="multilevel"/>
    <w:tmpl w:val="06CB551B"/>
    <w:lvl w:ilvl="0" w:tentative="0">
      <w:start w:val="1"/>
      <w:numFmt w:val="bullet"/>
      <w:lvlText w:val=""/>
      <w:lvlJc w:val="left"/>
      <w:pPr>
        <w:ind w:left="1429" w:hanging="360"/>
      </w:pPr>
      <w:rPr>
        <w:rFonts w:hint="default" w:ascii="Symbol" w:hAnsi="Symbol"/>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2">
    <w:nsid w:val="10E436E6"/>
    <w:multiLevelType w:val="multilevel"/>
    <w:tmpl w:val="10E436E6"/>
    <w:lvl w:ilvl="0" w:tentative="0">
      <w:start w:val="1"/>
      <w:numFmt w:val="decimal"/>
      <w:lvlText w:val="%1."/>
      <w:lvlJc w:val="left"/>
      <w:pPr>
        <w:tabs>
          <w:tab w:val="left" w:pos="720"/>
        </w:tabs>
        <w:ind w:left="720" w:hanging="360"/>
      </w:pPr>
      <w:rPr>
        <w:rFonts w:hint="default"/>
        <w:sz w:val="28"/>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11BB740C"/>
    <w:multiLevelType w:val="multilevel"/>
    <w:tmpl w:val="11BB740C"/>
    <w:lvl w:ilvl="0" w:tentative="0">
      <w:start w:val="1"/>
      <w:numFmt w:val="bullet"/>
      <w:lvlText w:val="-"/>
      <w:lvlJc w:val="left"/>
      <w:pPr>
        <w:ind w:left="1429" w:hanging="360"/>
      </w:pPr>
      <w:rPr>
        <w:rFonts w:hint="default" w:ascii="Times New Roman" w:hAnsi="Times New Roman" w:eastAsia="Times New Roman" w:cs="Times New Roman"/>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4">
    <w:nsid w:val="13CA6479"/>
    <w:multiLevelType w:val="multilevel"/>
    <w:tmpl w:val="13CA6479"/>
    <w:lvl w:ilvl="0" w:tentative="0">
      <w:start w:val="1"/>
      <w:numFmt w:val="decimal"/>
      <w:lvlText w:val="%1."/>
      <w:lvlJc w:val="left"/>
      <w:pPr>
        <w:tabs>
          <w:tab w:val="left" w:pos="720"/>
        </w:tabs>
        <w:ind w:left="720" w:hanging="360"/>
      </w:pPr>
      <w:rPr>
        <w:rFonts w:hint="default"/>
        <w:sz w:val="28"/>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18E6588F"/>
    <w:multiLevelType w:val="multilevel"/>
    <w:tmpl w:val="18E6588F"/>
    <w:lvl w:ilvl="0" w:tentative="0">
      <w:start w:val="5"/>
      <w:numFmt w:val="bullet"/>
      <w:lvlText w:val="–"/>
      <w:lvlJc w:val="left"/>
      <w:pPr>
        <w:ind w:left="1069" w:hanging="360"/>
      </w:pPr>
      <w:rPr>
        <w:rFonts w:hint="default" w:ascii="Times New Roman" w:hAnsi="Times New Roman" w:eastAsia="Times New Roman" w:cs="Times New Roman"/>
      </w:rPr>
    </w:lvl>
    <w:lvl w:ilvl="1" w:tentative="0">
      <w:start w:val="1"/>
      <w:numFmt w:val="bullet"/>
      <w:lvlText w:val="o"/>
      <w:lvlJc w:val="left"/>
      <w:pPr>
        <w:ind w:left="1789" w:hanging="360"/>
      </w:pPr>
      <w:rPr>
        <w:rFonts w:hint="default" w:ascii="Courier New" w:hAnsi="Courier New" w:cs="Courier New"/>
      </w:rPr>
    </w:lvl>
    <w:lvl w:ilvl="2" w:tentative="0">
      <w:start w:val="1"/>
      <w:numFmt w:val="bullet"/>
      <w:lvlText w:val=""/>
      <w:lvlJc w:val="left"/>
      <w:pPr>
        <w:ind w:left="2509" w:hanging="360"/>
      </w:pPr>
      <w:rPr>
        <w:rFonts w:hint="default" w:ascii="Wingdings" w:hAnsi="Wingdings"/>
      </w:rPr>
    </w:lvl>
    <w:lvl w:ilvl="3" w:tentative="0">
      <w:start w:val="1"/>
      <w:numFmt w:val="bullet"/>
      <w:lvlText w:val=""/>
      <w:lvlJc w:val="left"/>
      <w:pPr>
        <w:ind w:left="3229" w:hanging="360"/>
      </w:pPr>
      <w:rPr>
        <w:rFonts w:hint="default" w:ascii="Symbol" w:hAnsi="Symbol"/>
      </w:rPr>
    </w:lvl>
    <w:lvl w:ilvl="4" w:tentative="0">
      <w:start w:val="1"/>
      <w:numFmt w:val="bullet"/>
      <w:lvlText w:val="o"/>
      <w:lvlJc w:val="left"/>
      <w:pPr>
        <w:ind w:left="3949" w:hanging="360"/>
      </w:pPr>
      <w:rPr>
        <w:rFonts w:hint="default" w:ascii="Courier New" w:hAnsi="Courier New" w:cs="Courier New"/>
      </w:rPr>
    </w:lvl>
    <w:lvl w:ilvl="5" w:tentative="0">
      <w:start w:val="1"/>
      <w:numFmt w:val="bullet"/>
      <w:lvlText w:val=""/>
      <w:lvlJc w:val="left"/>
      <w:pPr>
        <w:ind w:left="4669" w:hanging="360"/>
      </w:pPr>
      <w:rPr>
        <w:rFonts w:hint="default" w:ascii="Wingdings" w:hAnsi="Wingdings"/>
      </w:rPr>
    </w:lvl>
    <w:lvl w:ilvl="6" w:tentative="0">
      <w:start w:val="1"/>
      <w:numFmt w:val="bullet"/>
      <w:lvlText w:val=""/>
      <w:lvlJc w:val="left"/>
      <w:pPr>
        <w:ind w:left="5389" w:hanging="360"/>
      </w:pPr>
      <w:rPr>
        <w:rFonts w:hint="default" w:ascii="Symbol" w:hAnsi="Symbol"/>
      </w:rPr>
    </w:lvl>
    <w:lvl w:ilvl="7" w:tentative="0">
      <w:start w:val="1"/>
      <w:numFmt w:val="bullet"/>
      <w:lvlText w:val="o"/>
      <w:lvlJc w:val="left"/>
      <w:pPr>
        <w:ind w:left="6109" w:hanging="360"/>
      </w:pPr>
      <w:rPr>
        <w:rFonts w:hint="default" w:ascii="Courier New" w:hAnsi="Courier New" w:cs="Courier New"/>
      </w:rPr>
    </w:lvl>
    <w:lvl w:ilvl="8" w:tentative="0">
      <w:start w:val="1"/>
      <w:numFmt w:val="bullet"/>
      <w:lvlText w:val=""/>
      <w:lvlJc w:val="left"/>
      <w:pPr>
        <w:ind w:left="6829" w:hanging="360"/>
      </w:pPr>
      <w:rPr>
        <w:rFonts w:hint="default" w:ascii="Wingdings" w:hAnsi="Wingdings"/>
      </w:rPr>
    </w:lvl>
  </w:abstractNum>
  <w:abstractNum w:abstractNumId="6">
    <w:nsid w:val="1B287530"/>
    <w:multiLevelType w:val="multilevel"/>
    <w:tmpl w:val="1B287530"/>
    <w:lvl w:ilvl="0" w:tentative="0">
      <w:start w:val="1"/>
      <w:numFmt w:val="upperLetter"/>
      <w:lvlText w:val="%1."/>
      <w:lvlJc w:val="left"/>
      <w:pPr>
        <w:ind w:left="1429" w:hanging="360"/>
      </w:pPr>
    </w:lvl>
    <w:lvl w:ilvl="1" w:tentative="0">
      <w:start w:val="1"/>
      <w:numFmt w:val="lowerLetter"/>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7">
    <w:nsid w:val="1C7B429D"/>
    <w:multiLevelType w:val="multilevel"/>
    <w:tmpl w:val="1C7B429D"/>
    <w:lvl w:ilvl="0" w:tentative="0">
      <w:start w:val="1"/>
      <w:numFmt w:val="decimal"/>
      <w:lvlText w:val="%1."/>
      <w:lvlJc w:val="left"/>
      <w:pPr>
        <w:ind w:left="1864" w:hanging="1155"/>
      </w:pPr>
      <w:rPr>
        <w:rFonts w:hint="default"/>
      </w:rPr>
    </w:lvl>
    <w:lvl w:ilvl="1" w:tentative="0">
      <w:start w:val="1"/>
      <w:numFmt w:val="lowerLetter"/>
      <w:lvlText w:val="%2."/>
      <w:lvlJc w:val="left"/>
      <w:pPr>
        <w:ind w:left="1789" w:hanging="360"/>
      </w:pPr>
    </w:lvl>
    <w:lvl w:ilvl="2" w:tentative="0">
      <w:start w:val="1"/>
      <w:numFmt w:val="lowerRoman"/>
      <w:lvlText w:val="%3."/>
      <w:lvlJc w:val="right"/>
      <w:pPr>
        <w:ind w:left="2509" w:hanging="180"/>
      </w:pPr>
    </w:lvl>
    <w:lvl w:ilvl="3" w:tentative="0">
      <w:start w:val="1"/>
      <w:numFmt w:val="decimal"/>
      <w:lvlText w:val="%4."/>
      <w:lvlJc w:val="left"/>
      <w:pPr>
        <w:ind w:left="3229" w:hanging="360"/>
      </w:pPr>
    </w:lvl>
    <w:lvl w:ilvl="4" w:tentative="0">
      <w:start w:val="1"/>
      <w:numFmt w:val="lowerLetter"/>
      <w:lvlText w:val="%5."/>
      <w:lvlJc w:val="left"/>
      <w:pPr>
        <w:ind w:left="3949" w:hanging="360"/>
      </w:pPr>
    </w:lvl>
    <w:lvl w:ilvl="5" w:tentative="0">
      <w:start w:val="1"/>
      <w:numFmt w:val="lowerRoman"/>
      <w:lvlText w:val="%6."/>
      <w:lvlJc w:val="right"/>
      <w:pPr>
        <w:ind w:left="4669" w:hanging="180"/>
      </w:pPr>
    </w:lvl>
    <w:lvl w:ilvl="6" w:tentative="0">
      <w:start w:val="1"/>
      <w:numFmt w:val="decimal"/>
      <w:lvlText w:val="%7."/>
      <w:lvlJc w:val="left"/>
      <w:pPr>
        <w:ind w:left="5389" w:hanging="360"/>
      </w:pPr>
    </w:lvl>
    <w:lvl w:ilvl="7" w:tentative="0">
      <w:start w:val="1"/>
      <w:numFmt w:val="lowerLetter"/>
      <w:lvlText w:val="%8."/>
      <w:lvlJc w:val="left"/>
      <w:pPr>
        <w:ind w:left="6109" w:hanging="360"/>
      </w:pPr>
    </w:lvl>
    <w:lvl w:ilvl="8" w:tentative="0">
      <w:start w:val="1"/>
      <w:numFmt w:val="lowerRoman"/>
      <w:lvlText w:val="%9."/>
      <w:lvlJc w:val="right"/>
      <w:pPr>
        <w:ind w:left="6829" w:hanging="180"/>
      </w:pPr>
    </w:lvl>
  </w:abstractNum>
  <w:abstractNum w:abstractNumId="8">
    <w:nsid w:val="2D76500B"/>
    <w:multiLevelType w:val="multilevel"/>
    <w:tmpl w:val="2D76500B"/>
    <w:lvl w:ilvl="0" w:tentative="0">
      <w:start w:val="1"/>
      <w:numFmt w:val="decimal"/>
      <w:lvlText w:val="%1."/>
      <w:lvlJc w:val="left"/>
      <w:pPr>
        <w:tabs>
          <w:tab w:val="left" w:pos="720"/>
        </w:tabs>
        <w:ind w:left="720" w:hanging="360"/>
      </w:pPr>
      <w:rPr>
        <w:rFonts w:hint="default"/>
        <w:sz w:val="28"/>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9">
    <w:nsid w:val="2E064BE8"/>
    <w:multiLevelType w:val="multilevel"/>
    <w:tmpl w:val="2E064BE8"/>
    <w:lvl w:ilvl="0" w:tentative="0">
      <w:start w:val="1"/>
      <w:numFmt w:val="decimal"/>
      <w:lvlText w:val="%1."/>
      <w:lvlJc w:val="left"/>
      <w:pPr>
        <w:ind w:left="1429" w:hanging="360"/>
      </w:pPr>
    </w:lvl>
    <w:lvl w:ilvl="1" w:tentative="0">
      <w:start w:val="1"/>
      <w:numFmt w:val="decimal"/>
      <w:lvlText w:val="%2."/>
      <w:lvlJc w:val="left"/>
      <w:pPr>
        <w:ind w:left="2149" w:hanging="360"/>
      </w:p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10">
    <w:nsid w:val="359F5353"/>
    <w:multiLevelType w:val="multilevel"/>
    <w:tmpl w:val="359F5353"/>
    <w:lvl w:ilvl="0" w:tentative="0">
      <w:start w:val="1"/>
      <w:numFmt w:val="bullet"/>
      <w:lvlText w:val="-"/>
      <w:lvlJc w:val="left"/>
      <w:pPr>
        <w:ind w:left="1429" w:hanging="360"/>
      </w:pPr>
      <w:rPr>
        <w:rFonts w:hint="default" w:ascii="Times New Roman" w:hAnsi="Times New Roman" w:eastAsia="Times New Roman" w:cs="Times New Roman"/>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11">
    <w:nsid w:val="3BD508C1"/>
    <w:multiLevelType w:val="multilevel"/>
    <w:tmpl w:val="3BD508C1"/>
    <w:lvl w:ilvl="0" w:tentative="0">
      <w:start w:val="1"/>
      <w:numFmt w:val="decimal"/>
      <w:lvlText w:val="%1."/>
      <w:lvlJc w:val="left"/>
      <w:pPr>
        <w:ind w:left="1429" w:hanging="360"/>
      </w:pPr>
    </w:lvl>
    <w:lvl w:ilvl="1" w:tentative="0">
      <w:start w:val="1"/>
      <w:numFmt w:val="decimal"/>
      <w:lvlText w:val="%2)"/>
      <w:lvlJc w:val="left"/>
      <w:pPr>
        <w:ind w:left="2824" w:hanging="1035"/>
      </w:pPr>
      <w:rPr>
        <w:rFonts w:hint="default"/>
      </w:rPr>
    </w:lvl>
    <w:lvl w:ilvl="2" w:tentative="0">
      <w:start w:val="1"/>
      <w:numFmt w:val="lowerRoman"/>
      <w:lvlText w:val="%3."/>
      <w:lvlJc w:val="right"/>
      <w:pPr>
        <w:ind w:left="2869" w:hanging="180"/>
      </w:pPr>
    </w:lvl>
    <w:lvl w:ilvl="3" w:tentative="0">
      <w:start w:val="1"/>
      <w:numFmt w:val="decimal"/>
      <w:lvlText w:val="%4."/>
      <w:lvlJc w:val="left"/>
      <w:pPr>
        <w:ind w:left="3589" w:hanging="360"/>
      </w:pPr>
    </w:lvl>
    <w:lvl w:ilvl="4" w:tentative="0">
      <w:start w:val="1"/>
      <w:numFmt w:val="lowerLetter"/>
      <w:lvlText w:val="%5."/>
      <w:lvlJc w:val="left"/>
      <w:pPr>
        <w:ind w:left="4309" w:hanging="360"/>
      </w:pPr>
    </w:lvl>
    <w:lvl w:ilvl="5" w:tentative="0">
      <w:start w:val="1"/>
      <w:numFmt w:val="lowerRoman"/>
      <w:lvlText w:val="%6."/>
      <w:lvlJc w:val="right"/>
      <w:pPr>
        <w:ind w:left="5029" w:hanging="180"/>
      </w:pPr>
    </w:lvl>
    <w:lvl w:ilvl="6" w:tentative="0">
      <w:start w:val="1"/>
      <w:numFmt w:val="decimal"/>
      <w:lvlText w:val="%7."/>
      <w:lvlJc w:val="left"/>
      <w:pPr>
        <w:ind w:left="5749" w:hanging="360"/>
      </w:pPr>
    </w:lvl>
    <w:lvl w:ilvl="7" w:tentative="0">
      <w:start w:val="1"/>
      <w:numFmt w:val="lowerLetter"/>
      <w:lvlText w:val="%8."/>
      <w:lvlJc w:val="left"/>
      <w:pPr>
        <w:ind w:left="6469" w:hanging="360"/>
      </w:pPr>
    </w:lvl>
    <w:lvl w:ilvl="8" w:tentative="0">
      <w:start w:val="1"/>
      <w:numFmt w:val="lowerRoman"/>
      <w:lvlText w:val="%9."/>
      <w:lvlJc w:val="right"/>
      <w:pPr>
        <w:ind w:left="7189" w:hanging="180"/>
      </w:pPr>
    </w:lvl>
  </w:abstractNum>
  <w:abstractNum w:abstractNumId="12">
    <w:nsid w:val="50336CD7"/>
    <w:multiLevelType w:val="multilevel"/>
    <w:tmpl w:val="50336CD7"/>
    <w:lvl w:ilvl="0" w:tentative="0">
      <w:start w:val="1"/>
      <w:numFmt w:val="decimal"/>
      <w:lvlText w:val="%1."/>
      <w:lvlJc w:val="left"/>
      <w:pPr>
        <w:tabs>
          <w:tab w:val="left" w:pos="720"/>
        </w:tabs>
        <w:ind w:left="720" w:hanging="360"/>
      </w:pPr>
      <w:rPr>
        <w:rFonts w:hint="default"/>
        <w:sz w:val="28"/>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3">
    <w:nsid w:val="5C1964F0"/>
    <w:multiLevelType w:val="multilevel"/>
    <w:tmpl w:val="5C1964F0"/>
    <w:lvl w:ilvl="0" w:tentative="0">
      <w:start w:val="1"/>
      <w:numFmt w:val="decimal"/>
      <w:lvlText w:val="%1"/>
      <w:lvlJc w:val="left"/>
      <w:pPr>
        <w:ind w:left="420" w:hanging="420"/>
      </w:pPr>
      <w:rPr>
        <w:rFonts w:hint="default"/>
      </w:rPr>
    </w:lvl>
    <w:lvl w:ilvl="1" w:tentative="0">
      <w:start w:val="1"/>
      <w:numFmt w:val="decimal"/>
      <w:lvlText w:val="%1.%2"/>
      <w:lvlJc w:val="left"/>
      <w:pPr>
        <w:ind w:left="1129" w:hanging="420"/>
      </w:pPr>
      <w:rPr>
        <w:rFonts w:hint="default"/>
      </w:rPr>
    </w:lvl>
    <w:lvl w:ilvl="2" w:tentative="0">
      <w:start w:val="1"/>
      <w:numFmt w:val="decimal"/>
      <w:lvlText w:val="%1.%2.%3"/>
      <w:lvlJc w:val="left"/>
      <w:pPr>
        <w:ind w:left="2138" w:hanging="720"/>
      </w:pPr>
      <w:rPr>
        <w:rFonts w:hint="default"/>
      </w:rPr>
    </w:lvl>
    <w:lvl w:ilvl="3" w:tentative="0">
      <w:start w:val="1"/>
      <w:numFmt w:val="decimal"/>
      <w:lvlText w:val="%1.%2.%3.%4"/>
      <w:lvlJc w:val="left"/>
      <w:pPr>
        <w:ind w:left="3207" w:hanging="1080"/>
      </w:pPr>
      <w:rPr>
        <w:rFonts w:hint="default"/>
      </w:rPr>
    </w:lvl>
    <w:lvl w:ilvl="4" w:tentative="0">
      <w:start w:val="1"/>
      <w:numFmt w:val="decimal"/>
      <w:lvlText w:val="%1.%2.%3.%4.%5"/>
      <w:lvlJc w:val="left"/>
      <w:pPr>
        <w:ind w:left="3916" w:hanging="1080"/>
      </w:pPr>
      <w:rPr>
        <w:rFonts w:hint="default"/>
      </w:rPr>
    </w:lvl>
    <w:lvl w:ilvl="5" w:tentative="0">
      <w:start w:val="1"/>
      <w:numFmt w:val="decimal"/>
      <w:lvlText w:val="%1.%2.%3.%4.%5.%6"/>
      <w:lvlJc w:val="left"/>
      <w:pPr>
        <w:ind w:left="4985" w:hanging="1440"/>
      </w:pPr>
      <w:rPr>
        <w:rFonts w:hint="default"/>
      </w:rPr>
    </w:lvl>
    <w:lvl w:ilvl="6" w:tentative="0">
      <w:start w:val="1"/>
      <w:numFmt w:val="decimal"/>
      <w:lvlText w:val="%1.%2.%3.%4.%5.%6.%7"/>
      <w:lvlJc w:val="left"/>
      <w:pPr>
        <w:ind w:left="5694" w:hanging="1440"/>
      </w:pPr>
      <w:rPr>
        <w:rFonts w:hint="default"/>
      </w:rPr>
    </w:lvl>
    <w:lvl w:ilvl="7" w:tentative="0">
      <w:start w:val="1"/>
      <w:numFmt w:val="decimal"/>
      <w:lvlText w:val="%1.%2.%3.%4.%5.%6.%7.%8"/>
      <w:lvlJc w:val="left"/>
      <w:pPr>
        <w:ind w:left="6763" w:hanging="1800"/>
      </w:pPr>
      <w:rPr>
        <w:rFonts w:hint="default"/>
      </w:rPr>
    </w:lvl>
    <w:lvl w:ilvl="8" w:tentative="0">
      <w:start w:val="1"/>
      <w:numFmt w:val="decimal"/>
      <w:lvlText w:val="%1.%2.%3.%4.%5.%6.%7.%8.%9"/>
      <w:lvlJc w:val="left"/>
      <w:pPr>
        <w:ind w:left="7832" w:hanging="2160"/>
      </w:pPr>
      <w:rPr>
        <w:rFonts w:hint="default"/>
      </w:rPr>
    </w:lvl>
  </w:abstractNum>
  <w:abstractNum w:abstractNumId="14">
    <w:nsid w:val="5D6A7B0D"/>
    <w:multiLevelType w:val="multilevel"/>
    <w:tmpl w:val="5D6A7B0D"/>
    <w:lvl w:ilvl="0" w:tentative="0">
      <w:start w:val="1"/>
      <w:numFmt w:val="bullet"/>
      <w:lvlText w:val=""/>
      <w:lvlJc w:val="left"/>
      <w:pPr>
        <w:ind w:left="1429" w:hanging="360"/>
      </w:pPr>
      <w:rPr>
        <w:rFonts w:hint="default" w:ascii="Wingdings" w:hAnsi="Wingdings"/>
      </w:rPr>
    </w:lvl>
    <w:lvl w:ilvl="1" w:tentative="0">
      <w:start w:val="1"/>
      <w:numFmt w:val="bullet"/>
      <w:lvlText w:val="o"/>
      <w:lvlJc w:val="left"/>
      <w:pPr>
        <w:ind w:left="2149" w:hanging="360"/>
      </w:pPr>
      <w:rPr>
        <w:rFonts w:hint="default" w:ascii="Courier New" w:hAnsi="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rPr>
    </w:lvl>
    <w:lvl w:ilvl="8" w:tentative="0">
      <w:start w:val="1"/>
      <w:numFmt w:val="bullet"/>
      <w:lvlText w:val=""/>
      <w:lvlJc w:val="left"/>
      <w:pPr>
        <w:ind w:left="7189" w:hanging="360"/>
      </w:pPr>
      <w:rPr>
        <w:rFonts w:hint="default" w:ascii="Wingdings" w:hAnsi="Wingdings"/>
      </w:rPr>
    </w:lvl>
  </w:abstractNum>
  <w:abstractNum w:abstractNumId="15">
    <w:nsid w:val="6485183F"/>
    <w:multiLevelType w:val="multilevel"/>
    <w:tmpl w:val="6485183F"/>
    <w:lvl w:ilvl="0" w:tentative="0">
      <w:start w:val="5"/>
      <w:numFmt w:val="bullet"/>
      <w:lvlText w:val="–"/>
      <w:lvlJc w:val="left"/>
      <w:pPr>
        <w:ind w:left="1429" w:hanging="360"/>
      </w:pPr>
      <w:rPr>
        <w:rFonts w:hint="default" w:ascii="Times New Roman" w:hAnsi="Times New Roman" w:eastAsia="Times New Roman" w:cs="Times New Roman"/>
      </w:rPr>
    </w:lvl>
    <w:lvl w:ilvl="1" w:tentative="0">
      <w:start w:val="1"/>
      <w:numFmt w:val="bullet"/>
      <w:lvlText w:val="o"/>
      <w:lvlJc w:val="left"/>
      <w:pPr>
        <w:ind w:left="2149" w:hanging="360"/>
      </w:pPr>
      <w:rPr>
        <w:rFonts w:hint="default" w:ascii="Courier New" w:hAnsi="Courier New" w:cs="Courier New"/>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abstractNum w:abstractNumId="16">
    <w:nsid w:val="673363ED"/>
    <w:multiLevelType w:val="multilevel"/>
    <w:tmpl w:val="673363ED"/>
    <w:lvl w:ilvl="0" w:tentative="0">
      <w:start w:val="5"/>
      <w:numFmt w:val="bullet"/>
      <w:lvlText w:val="–"/>
      <w:lvlJc w:val="left"/>
      <w:pPr>
        <w:ind w:left="1069" w:hanging="360"/>
      </w:pPr>
      <w:rPr>
        <w:rFonts w:hint="default" w:ascii="Times New Roman" w:hAnsi="Times New Roman" w:eastAsia="Times New Roman" w:cs="Times New Roman"/>
      </w:rPr>
    </w:lvl>
    <w:lvl w:ilvl="1" w:tentative="0">
      <w:start w:val="1"/>
      <w:numFmt w:val="bullet"/>
      <w:lvlText w:val="o"/>
      <w:lvlJc w:val="left"/>
      <w:pPr>
        <w:ind w:left="1789" w:hanging="360"/>
      </w:pPr>
      <w:rPr>
        <w:rFonts w:hint="default" w:ascii="Courier New" w:hAnsi="Courier New" w:cs="Courier New"/>
      </w:rPr>
    </w:lvl>
    <w:lvl w:ilvl="2" w:tentative="0">
      <w:start w:val="1"/>
      <w:numFmt w:val="bullet"/>
      <w:lvlText w:val=""/>
      <w:lvlJc w:val="left"/>
      <w:pPr>
        <w:ind w:left="2509" w:hanging="360"/>
      </w:pPr>
      <w:rPr>
        <w:rFonts w:hint="default" w:ascii="Wingdings" w:hAnsi="Wingdings"/>
      </w:rPr>
    </w:lvl>
    <w:lvl w:ilvl="3" w:tentative="0">
      <w:start w:val="1"/>
      <w:numFmt w:val="bullet"/>
      <w:lvlText w:val=""/>
      <w:lvlJc w:val="left"/>
      <w:pPr>
        <w:ind w:left="3229" w:hanging="360"/>
      </w:pPr>
      <w:rPr>
        <w:rFonts w:hint="default" w:ascii="Symbol" w:hAnsi="Symbol"/>
      </w:rPr>
    </w:lvl>
    <w:lvl w:ilvl="4" w:tentative="0">
      <w:start w:val="1"/>
      <w:numFmt w:val="bullet"/>
      <w:lvlText w:val="o"/>
      <w:lvlJc w:val="left"/>
      <w:pPr>
        <w:ind w:left="3949" w:hanging="360"/>
      </w:pPr>
      <w:rPr>
        <w:rFonts w:hint="default" w:ascii="Courier New" w:hAnsi="Courier New" w:cs="Courier New"/>
      </w:rPr>
    </w:lvl>
    <w:lvl w:ilvl="5" w:tentative="0">
      <w:start w:val="1"/>
      <w:numFmt w:val="bullet"/>
      <w:lvlText w:val=""/>
      <w:lvlJc w:val="left"/>
      <w:pPr>
        <w:ind w:left="4669" w:hanging="360"/>
      </w:pPr>
      <w:rPr>
        <w:rFonts w:hint="default" w:ascii="Wingdings" w:hAnsi="Wingdings"/>
      </w:rPr>
    </w:lvl>
    <w:lvl w:ilvl="6" w:tentative="0">
      <w:start w:val="1"/>
      <w:numFmt w:val="bullet"/>
      <w:lvlText w:val=""/>
      <w:lvlJc w:val="left"/>
      <w:pPr>
        <w:ind w:left="5389" w:hanging="360"/>
      </w:pPr>
      <w:rPr>
        <w:rFonts w:hint="default" w:ascii="Symbol" w:hAnsi="Symbol"/>
      </w:rPr>
    </w:lvl>
    <w:lvl w:ilvl="7" w:tentative="0">
      <w:start w:val="1"/>
      <w:numFmt w:val="bullet"/>
      <w:lvlText w:val="o"/>
      <w:lvlJc w:val="left"/>
      <w:pPr>
        <w:ind w:left="6109" w:hanging="360"/>
      </w:pPr>
      <w:rPr>
        <w:rFonts w:hint="default" w:ascii="Courier New" w:hAnsi="Courier New" w:cs="Courier New"/>
      </w:rPr>
    </w:lvl>
    <w:lvl w:ilvl="8" w:tentative="0">
      <w:start w:val="1"/>
      <w:numFmt w:val="bullet"/>
      <w:lvlText w:val=""/>
      <w:lvlJc w:val="left"/>
      <w:pPr>
        <w:ind w:left="6829" w:hanging="360"/>
      </w:pPr>
      <w:rPr>
        <w:rFonts w:hint="default" w:ascii="Wingdings" w:hAnsi="Wingdings"/>
      </w:rPr>
    </w:lvl>
  </w:abstractNum>
  <w:abstractNum w:abstractNumId="17">
    <w:nsid w:val="6EAC0E0F"/>
    <w:multiLevelType w:val="multilevel"/>
    <w:tmpl w:val="6EAC0E0F"/>
    <w:lvl w:ilvl="0" w:tentative="0">
      <w:start w:val="5"/>
      <w:numFmt w:val="bullet"/>
      <w:lvlText w:val="–"/>
      <w:lvlJc w:val="left"/>
      <w:pPr>
        <w:ind w:left="1069" w:hanging="360"/>
      </w:pPr>
      <w:rPr>
        <w:rFonts w:hint="default" w:ascii="Times New Roman" w:hAnsi="Times New Roman" w:eastAsia="Times New Roman" w:cs="Times New Roman"/>
      </w:rPr>
    </w:lvl>
    <w:lvl w:ilvl="1" w:tentative="0">
      <w:start w:val="1"/>
      <w:numFmt w:val="bullet"/>
      <w:lvlText w:val="o"/>
      <w:lvlJc w:val="left"/>
      <w:pPr>
        <w:ind w:left="1789" w:hanging="360"/>
      </w:pPr>
      <w:rPr>
        <w:rFonts w:hint="default" w:ascii="Courier New" w:hAnsi="Courier New" w:cs="Courier New"/>
      </w:rPr>
    </w:lvl>
    <w:lvl w:ilvl="2" w:tentative="0">
      <w:start w:val="1"/>
      <w:numFmt w:val="bullet"/>
      <w:lvlText w:val=""/>
      <w:lvlJc w:val="left"/>
      <w:pPr>
        <w:ind w:left="2509" w:hanging="360"/>
      </w:pPr>
      <w:rPr>
        <w:rFonts w:hint="default" w:ascii="Wingdings" w:hAnsi="Wingdings"/>
      </w:rPr>
    </w:lvl>
    <w:lvl w:ilvl="3" w:tentative="0">
      <w:start w:val="1"/>
      <w:numFmt w:val="bullet"/>
      <w:lvlText w:val=""/>
      <w:lvlJc w:val="left"/>
      <w:pPr>
        <w:ind w:left="3229" w:hanging="360"/>
      </w:pPr>
      <w:rPr>
        <w:rFonts w:hint="default" w:ascii="Symbol" w:hAnsi="Symbol"/>
      </w:rPr>
    </w:lvl>
    <w:lvl w:ilvl="4" w:tentative="0">
      <w:start w:val="1"/>
      <w:numFmt w:val="bullet"/>
      <w:lvlText w:val="o"/>
      <w:lvlJc w:val="left"/>
      <w:pPr>
        <w:ind w:left="3949" w:hanging="360"/>
      </w:pPr>
      <w:rPr>
        <w:rFonts w:hint="default" w:ascii="Courier New" w:hAnsi="Courier New" w:cs="Courier New"/>
      </w:rPr>
    </w:lvl>
    <w:lvl w:ilvl="5" w:tentative="0">
      <w:start w:val="1"/>
      <w:numFmt w:val="bullet"/>
      <w:lvlText w:val=""/>
      <w:lvlJc w:val="left"/>
      <w:pPr>
        <w:ind w:left="4669" w:hanging="360"/>
      </w:pPr>
      <w:rPr>
        <w:rFonts w:hint="default" w:ascii="Wingdings" w:hAnsi="Wingdings"/>
      </w:rPr>
    </w:lvl>
    <w:lvl w:ilvl="6" w:tentative="0">
      <w:start w:val="1"/>
      <w:numFmt w:val="bullet"/>
      <w:lvlText w:val=""/>
      <w:lvlJc w:val="left"/>
      <w:pPr>
        <w:ind w:left="5389" w:hanging="360"/>
      </w:pPr>
      <w:rPr>
        <w:rFonts w:hint="default" w:ascii="Symbol" w:hAnsi="Symbol"/>
      </w:rPr>
    </w:lvl>
    <w:lvl w:ilvl="7" w:tentative="0">
      <w:start w:val="1"/>
      <w:numFmt w:val="bullet"/>
      <w:lvlText w:val="o"/>
      <w:lvlJc w:val="left"/>
      <w:pPr>
        <w:ind w:left="6109" w:hanging="360"/>
      </w:pPr>
      <w:rPr>
        <w:rFonts w:hint="default" w:ascii="Courier New" w:hAnsi="Courier New" w:cs="Courier New"/>
      </w:rPr>
    </w:lvl>
    <w:lvl w:ilvl="8" w:tentative="0">
      <w:start w:val="1"/>
      <w:numFmt w:val="bullet"/>
      <w:lvlText w:val=""/>
      <w:lvlJc w:val="left"/>
      <w:pPr>
        <w:ind w:left="6829" w:hanging="360"/>
      </w:pPr>
      <w:rPr>
        <w:rFonts w:hint="default" w:ascii="Wingdings" w:hAnsi="Wingdings"/>
      </w:rPr>
    </w:lvl>
  </w:abstractNum>
  <w:abstractNum w:abstractNumId="18">
    <w:nsid w:val="7263075A"/>
    <w:multiLevelType w:val="multilevel"/>
    <w:tmpl w:val="7263075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9">
    <w:nsid w:val="7AB008C9"/>
    <w:multiLevelType w:val="multilevel"/>
    <w:tmpl w:val="7AB008C9"/>
    <w:lvl w:ilvl="0" w:tentative="0">
      <w:start w:val="1"/>
      <w:numFmt w:val="decimal"/>
      <w:lvlText w:val="%1."/>
      <w:lvlJc w:val="left"/>
      <w:pPr>
        <w:tabs>
          <w:tab w:val="left" w:pos="720"/>
        </w:tabs>
        <w:ind w:left="720" w:hanging="360"/>
      </w:pPr>
      <w:rPr>
        <w:rFonts w:hint="default"/>
        <w:sz w:val="28"/>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0">
    <w:nsid w:val="7AEB5C9B"/>
    <w:multiLevelType w:val="multilevel"/>
    <w:tmpl w:val="7AEB5C9B"/>
    <w:lvl w:ilvl="0" w:tentative="0">
      <w:start w:val="1"/>
      <w:numFmt w:val="bullet"/>
      <w:lvlText w:val=""/>
      <w:lvlJc w:val="left"/>
      <w:pPr>
        <w:ind w:left="1429" w:hanging="360"/>
      </w:pPr>
      <w:rPr>
        <w:rFonts w:hint="default" w:ascii="Wingdings" w:hAnsi="Wingdings"/>
      </w:rPr>
    </w:lvl>
    <w:lvl w:ilvl="1" w:tentative="0">
      <w:start w:val="1"/>
      <w:numFmt w:val="bullet"/>
      <w:lvlText w:val="-"/>
      <w:lvlJc w:val="left"/>
      <w:pPr>
        <w:ind w:left="2149" w:hanging="360"/>
      </w:pPr>
      <w:rPr>
        <w:rFonts w:hint="default" w:ascii="Times New Roman" w:hAnsi="Times New Roman" w:eastAsia="Times New Roman" w:cs="Times New Roman"/>
      </w:rPr>
    </w:lvl>
    <w:lvl w:ilvl="2" w:tentative="0">
      <w:start w:val="1"/>
      <w:numFmt w:val="bullet"/>
      <w:lvlText w:val=""/>
      <w:lvlJc w:val="left"/>
      <w:pPr>
        <w:ind w:left="2869" w:hanging="360"/>
      </w:pPr>
      <w:rPr>
        <w:rFonts w:hint="default" w:ascii="Wingdings" w:hAnsi="Wingdings"/>
      </w:rPr>
    </w:lvl>
    <w:lvl w:ilvl="3" w:tentative="0">
      <w:start w:val="1"/>
      <w:numFmt w:val="bullet"/>
      <w:lvlText w:val=""/>
      <w:lvlJc w:val="left"/>
      <w:pPr>
        <w:ind w:left="3589" w:hanging="360"/>
      </w:pPr>
      <w:rPr>
        <w:rFonts w:hint="default" w:ascii="Symbol" w:hAnsi="Symbol"/>
      </w:rPr>
    </w:lvl>
    <w:lvl w:ilvl="4" w:tentative="0">
      <w:start w:val="1"/>
      <w:numFmt w:val="bullet"/>
      <w:lvlText w:val="o"/>
      <w:lvlJc w:val="left"/>
      <w:pPr>
        <w:ind w:left="4309" w:hanging="360"/>
      </w:pPr>
      <w:rPr>
        <w:rFonts w:hint="default" w:ascii="Courier New" w:hAnsi="Courier New" w:cs="Courier New"/>
      </w:rPr>
    </w:lvl>
    <w:lvl w:ilvl="5" w:tentative="0">
      <w:start w:val="1"/>
      <w:numFmt w:val="bullet"/>
      <w:lvlText w:val=""/>
      <w:lvlJc w:val="left"/>
      <w:pPr>
        <w:ind w:left="5029" w:hanging="360"/>
      </w:pPr>
      <w:rPr>
        <w:rFonts w:hint="default" w:ascii="Wingdings" w:hAnsi="Wingdings"/>
      </w:rPr>
    </w:lvl>
    <w:lvl w:ilvl="6" w:tentative="0">
      <w:start w:val="1"/>
      <w:numFmt w:val="bullet"/>
      <w:lvlText w:val=""/>
      <w:lvlJc w:val="left"/>
      <w:pPr>
        <w:ind w:left="5749" w:hanging="360"/>
      </w:pPr>
      <w:rPr>
        <w:rFonts w:hint="default" w:ascii="Symbol" w:hAnsi="Symbol"/>
      </w:rPr>
    </w:lvl>
    <w:lvl w:ilvl="7" w:tentative="0">
      <w:start w:val="1"/>
      <w:numFmt w:val="bullet"/>
      <w:lvlText w:val="o"/>
      <w:lvlJc w:val="left"/>
      <w:pPr>
        <w:ind w:left="6469" w:hanging="360"/>
      </w:pPr>
      <w:rPr>
        <w:rFonts w:hint="default" w:ascii="Courier New" w:hAnsi="Courier New" w:cs="Courier New"/>
      </w:rPr>
    </w:lvl>
    <w:lvl w:ilvl="8" w:tentative="0">
      <w:start w:val="1"/>
      <w:numFmt w:val="bullet"/>
      <w:lvlText w:val=""/>
      <w:lvlJc w:val="left"/>
      <w:pPr>
        <w:ind w:left="7189" w:hanging="360"/>
      </w:pPr>
      <w:rPr>
        <w:rFonts w:hint="default" w:ascii="Wingdings" w:hAnsi="Wingdings"/>
      </w:rPr>
    </w:lvl>
  </w:abstractNum>
  <w:num w:numId="1">
    <w:abstractNumId w:val="13"/>
  </w:num>
  <w:num w:numId="2">
    <w:abstractNumId w:val="15"/>
  </w:num>
  <w:num w:numId="3">
    <w:abstractNumId w:val="5"/>
  </w:num>
  <w:num w:numId="4">
    <w:abstractNumId w:val="16"/>
  </w:num>
  <w:num w:numId="5">
    <w:abstractNumId w:val="17"/>
  </w:num>
  <w:num w:numId="6">
    <w:abstractNumId w:val="3"/>
  </w:num>
  <w:num w:numId="7">
    <w:abstractNumId w:val="10"/>
  </w:num>
  <w:num w:numId="8">
    <w:abstractNumId w:val="14"/>
  </w:num>
  <w:num w:numId="9">
    <w:abstractNumId w:val="1"/>
  </w:num>
  <w:num w:numId="10">
    <w:abstractNumId w:val="4"/>
  </w:num>
  <w:num w:numId="11">
    <w:abstractNumId w:val="8"/>
  </w:num>
  <w:num w:numId="12">
    <w:abstractNumId w:val="19"/>
  </w:num>
  <w:num w:numId="13">
    <w:abstractNumId w:val="2"/>
  </w:num>
  <w:num w:numId="14">
    <w:abstractNumId w:val="12"/>
  </w:num>
  <w:num w:numId="15">
    <w:abstractNumId w:val="0"/>
    <w:lvlOverride w:ilvl="0">
      <w:lvl w:ilvl="0" w:tentative="1">
        <w:start w:val="0"/>
        <w:numFmt w:val="bullet"/>
        <w:lvlText w:val=""/>
        <w:legacy w:legacy="1" w:legacySpace="0" w:legacyIndent="360"/>
        <w:lvlJc w:val="left"/>
        <w:rPr>
          <w:rFonts w:hint="default" w:ascii="Symbol" w:hAnsi="Symbol"/>
        </w:rPr>
      </w:lvl>
    </w:lvlOverride>
  </w:num>
  <w:num w:numId="16">
    <w:abstractNumId w:val="20"/>
  </w:num>
  <w:num w:numId="17">
    <w:abstractNumId w:val="18"/>
  </w:num>
  <w:num w:numId="18">
    <w:abstractNumId w:val="6"/>
  </w:num>
  <w:num w:numId="19">
    <w:abstractNumId w:val="11"/>
  </w:num>
  <w:num w:numId="20">
    <w:abstractNumId w:val="7"/>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5"/>
  <w:bordersDoNotSurroundHeader w:val="0"/>
  <w:bordersDoNotSurroundFooter w:val="0"/>
  <w:documentProtection w:enforcement="0"/>
  <w:defaultTabStop w:val="708"/>
  <w:displayHorizontalDrawingGridEvery w:val="1"/>
  <w:displayVerticalDrawingGridEvery w:val="1"/>
  <w:characterSpacingControl w:val="doNotCompress"/>
  <w:footnotePr>
    <w:footnote w:id="0"/>
    <w:footnote w:id="1"/>
  </w:footnotePr>
  <w:endnotePr>
    <w:endnote w:id="0"/>
    <w:endnote w:id="1"/>
  </w:endnotePr>
  <w:compat>
    <w:doNotExpandShiftReturn/>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1C1A"/>
    <w:rsid w:val="00022EFF"/>
    <w:rsid w:val="000236D0"/>
    <w:rsid w:val="00040C66"/>
    <w:rsid w:val="00055B91"/>
    <w:rsid w:val="000561DA"/>
    <w:rsid w:val="00061EA3"/>
    <w:rsid w:val="00095850"/>
    <w:rsid w:val="000B3598"/>
    <w:rsid w:val="000D365A"/>
    <w:rsid w:val="00107D6E"/>
    <w:rsid w:val="00122110"/>
    <w:rsid w:val="00134794"/>
    <w:rsid w:val="00141A03"/>
    <w:rsid w:val="00146F1F"/>
    <w:rsid w:val="0015102B"/>
    <w:rsid w:val="00163F2C"/>
    <w:rsid w:val="00165BD6"/>
    <w:rsid w:val="00172A27"/>
    <w:rsid w:val="00182BB9"/>
    <w:rsid w:val="001A5176"/>
    <w:rsid w:val="001D12FB"/>
    <w:rsid w:val="001E6891"/>
    <w:rsid w:val="001F19A3"/>
    <w:rsid w:val="001F4EA8"/>
    <w:rsid w:val="002044B5"/>
    <w:rsid w:val="002179BA"/>
    <w:rsid w:val="00225FB6"/>
    <w:rsid w:val="00233157"/>
    <w:rsid w:val="00242D20"/>
    <w:rsid w:val="00247100"/>
    <w:rsid w:val="00255E4F"/>
    <w:rsid w:val="0028001F"/>
    <w:rsid w:val="002D73DE"/>
    <w:rsid w:val="002F2B99"/>
    <w:rsid w:val="00304CC0"/>
    <w:rsid w:val="00310D90"/>
    <w:rsid w:val="00320BB5"/>
    <w:rsid w:val="003244FA"/>
    <w:rsid w:val="00324F28"/>
    <w:rsid w:val="00331F38"/>
    <w:rsid w:val="003411E8"/>
    <w:rsid w:val="00342DD0"/>
    <w:rsid w:val="0034330F"/>
    <w:rsid w:val="00371E5B"/>
    <w:rsid w:val="003750F6"/>
    <w:rsid w:val="0039162A"/>
    <w:rsid w:val="003A6095"/>
    <w:rsid w:val="003D47CB"/>
    <w:rsid w:val="003F3C77"/>
    <w:rsid w:val="00404675"/>
    <w:rsid w:val="004109FD"/>
    <w:rsid w:val="00414EE7"/>
    <w:rsid w:val="00416BEF"/>
    <w:rsid w:val="0043266A"/>
    <w:rsid w:val="004364A9"/>
    <w:rsid w:val="004450FD"/>
    <w:rsid w:val="00451BF1"/>
    <w:rsid w:val="00452203"/>
    <w:rsid w:val="00464B8D"/>
    <w:rsid w:val="0046709E"/>
    <w:rsid w:val="00474890"/>
    <w:rsid w:val="00477FF3"/>
    <w:rsid w:val="00483156"/>
    <w:rsid w:val="004B3949"/>
    <w:rsid w:val="004C6517"/>
    <w:rsid w:val="004F4A74"/>
    <w:rsid w:val="005040AC"/>
    <w:rsid w:val="00510C73"/>
    <w:rsid w:val="00524B25"/>
    <w:rsid w:val="00531D19"/>
    <w:rsid w:val="00547418"/>
    <w:rsid w:val="00567EF0"/>
    <w:rsid w:val="00570F1D"/>
    <w:rsid w:val="00592B95"/>
    <w:rsid w:val="005968BF"/>
    <w:rsid w:val="005A390A"/>
    <w:rsid w:val="005C14BF"/>
    <w:rsid w:val="005E173C"/>
    <w:rsid w:val="005E4FB5"/>
    <w:rsid w:val="0060246F"/>
    <w:rsid w:val="00624725"/>
    <w:rsid w:val="006300DC"/>
    <w:rsid w:val="00631280"/>
    <w:rsid w:val="00640922"/>
    <w:rsid w:val="00643082"/>
    <w:rsid w:val="00651620"/>
    <w:rsid w:val="00667419"/>
    <w:rsid w:val="006740CE"/>
    <w:rsid w:val="00675FEC"/>
    <w:rsid w:val="0067769B"/>
    <w:rsid w:val="00683ACA"/>
    <w:rsid w:val="006921A1"/>
    <w:rsid w:val="00694D4A"/>
    <w:rsid w:val="006D13A2"/>
    <w:rsid w:val="006D3FFC"/>
    <w:rsid w:val="007021C0"/>
    <w:rsid w:val="00702965"/>
    <w:rsid w:val="007029EA"/>
    <w:rsid w:val="00704B4F"/>
    <w:rsid w:val="00720038"/>
    <w:rsid w:val="00724D25"/>
    <w:rsid w:val="007250D6"/>
    <w:rsid w:val="007400F2"/>
    <w:rsid w:val="00770491"/>
    <w:rsid w:val="007E2BD2"/>
    <w:rsid w:val="007E3CF0"/>
    <w:rsid w:val="007F6923"/>
    <w:rsid w:val="00801BDE"/>
    <w:rsid w:val="008022AF"/>
    <w:rsid w:val="00804EAD"/>
    <w:rsid w:val="00810939"/>
    <w:rsid w:val="00836C0C"/>
    <w:rsid w:val="0085223C"/>
    <w:rsid w:val="00862FD6"/>
    <w:rsid w:val="00873B90"/>
    <w:rsid w:val="00881C68"/>
    <w:rsid w:val="00894711"/>
    <w:rsid w:val="008A2923"/>
    <w:rsid w:val="008D6F8F"/>
    <w:rsid w:val="008E7DD6"/>
    <w:rsid w:val="008F6D40"/>
    <w:rsid w:val="0093678C"/>
    <w:rsid w:val="00950968"/>
    <w:rsid w:val="0095267D"/>
    <w:rsid w:val="00957AE7"/>
    <w:rsid w:val="00970908"/>
    <w:rsid w:val="00974EDB"/>
    <w:rsid w:val="0097552E"/>
    <w:rsid w:val="0098078D"/>
    <w:rsid w:val="00981686"/>
    <w:rsid w:val="00985D6B"/>
    <w:rsid w:val="009911AA"/>
    <w:rsid w:val="00992133"/>
    <w:rsid w:val="0099646A"/>
    <w:rsid w:val="009A68DB"/>
    <w:rsid w:val="009C1FCC"/>
    <w:rsid w:val="009C68EE"/>
    <w:rsid w:val="009D44AF"/>
    <w:rsid w:val="009E3F8E"/>
    <w:rsid w:val="009F6665"/>
    <w:rsid w:val="00A0149D"/>
    <w:rsid w:val="00A26815"/>
    <w:rsid w:val="00A32613"/>
    <w:rsid w:val="00A35E6F"/>
    <w:rsid w:val="00A60CF1"/>
    <w:rsid w:val="00A84115"/>
    <w:rsid w:val="00A84E19"/>
    <w:rsid w:val="00A95C36"/>
    <w:rsid w:val="00AB7E97"/>
    <w:rsid w:val="00AC48C4"/>
    <w:rsid w:val="00AD3675"/>
    <w:rsid w:val="00AE76E0"/>
    <w:rsid w:val="00B01810"/>
    <w:rsid w:val="00B163FF"/>
    <w:rsid w:val="00B168C9"/>
    <w:rsid w:val="00B210E8"/>
    <w:rsid w:val="00B23AC0"/>
    <w:rsid w:val="00B43A67"/>
    <w:rsid w:val="00B44B2C"/>
    <w:rsid w:val="00B617C2"/>
    <w:rsid w:val="00B732B2"/>
    <w:rsid w:val="00B800B4"/>
    <w:rsid w:val="00B87AB3"/>
    <w:rsid w:val="00BE5289"/>
    <w:rsid w:val="00BF778F"/>
    <w:rsid w:val="00C02ABE"/>
    <w:rsid w:val="00C0550B"/>
    <w:rsid w:val="00C17AEE"/>
    <w:rsid w:val="00C716C5"/>
    <w:rsid w:val="00C83486"/>
    <w:rsid w:val="00C915FA"/>
    <w:rsid w:val="00C95E5D"/>
    <w:rsid w:val="00CC4F9A"/>
    <w:rsid w:val="00CE507C"/>
    <w:rsid w:val="00D0414D"/>
    <w:rsid w:val="00D04384"/>
    <w:rsid w:val="00D1755A"/>
    <w:rsid w:val="00D17953"/>
    <w:rsid w:val="00D2534A"/>
    <w:rsid w:val="00D26E5C"/>
    <w:rsid w:val="00D31845"/>
    <w:rsid w:val="00D6192C"/>
    <w:rsid w:val="00D81D1E"/>
    <w:rsid w:val="00D874A5"/>
    <w:rsid w:val="00D9232C"/>
    <w:rsid w:val="00DA1E28"/>
    <w:rsid w:val="00DB5648"/>
    <w:rsid w:val="00DC0FCF"/>
    <w:rsid w:val="00DC7AF9"/>
    <w:rsid w:val="00DF5ADB"/>
    <w:rsid w:val="00E05DD5"/>
    <w:rsid w:val="00E1106B"/>
    <w:rsid w:val="00E36C60"/>
    <w:rsid w:val="00E52BCB"/>
    <w:rsid w:val="00E5321E"/>
    <w:rsid w:val="00E6256E"/>
    <w:rsid w:val="00E7446D"/>
    <w:rsid w:val="00E835E8"/>
    <w:rsid w:val="00EC2522"/>
    <w:rsid w:val="00EC33A3"/>
    <w:rsid w:val="00ED155C"/>
    <w:rsid w:val="00EF72AE"/>
    <w:rsid w:val="00F0754E"/>
    <w:rsid w:val="00F24654"/>
    <w:rsid w:val="00F33134"/>
    <w:rsid w:val="00F36D12"/>
    <w:rsid w:val="00F4156E"/>
    <w:rsid w:val="00F46FB2"/>
    <w:rsid w:val="00F57FE0"/>
    <w:rsid w:val="00F75777"/>
    <w:rsid w:val="00F846A0"/>
    <w:rsid w:val="00F90EF0"/>
    <w:rsid w:val="00F9410E"/>
    <w:rsid w:val="00FA041C"/>
    <w:rsid w:val="00FA3AD8"/>
    <w:rsid w:val="00FC1490"/>
    <w:rsid w:val="00FD6F7E"/>
    <w:rsid w:val="00FF7177"/>
    <w:rsid w:val="2BEE7FEF"/>
    <w:rsid w:val="3FFF153C"/>
    <w:rsid w:val="4FEABC73"/>
    <w:rsid w:val="6D3E2D59"/>
    <w:rsid w:val="7B9E320A"/>
    <w:rsid w:val="AF7A95F7"/>
    <w:rsid w:val="DF1D6DF3"/>
    <w:rsid w:val="DFBA9283"/>
    <w:rsid w:val="EFFDD44B"/>
    <w:rsid w:val="FFBDEE63"/>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qFormat="1" w:uiPriority="99" w:name="line number"/>
    <w:lsdException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99"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ru-RU" w:eastAsia="en-US"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4"/>
    <w:semiHidden/>
    <w:unhideWhenUsed/>
    <w:qFormat/>
    <w:uiPriority w:val="99"/>
    <w:pPr>
      <w:spacing w:after="0" w:line="240" w:lineRule="auto"/>
    </w:pPr>
    <w:rPr>
      <w:rFonts w:ascii="Tahoma" w:hAnsi="Tahoma" w:cs="Tahoma"/>
      <w:sz w:val="16"/>
      <w:szCs w:val="16"/>
    </w:rPr>
  </w:style>
  <w:style w:type="paragraph" w:styleId="5">
    <w:name w:val="Body Text"/>
    <w:basedOn w:val="1"/>
    <w:link w:val="25"/>
    <w:qFormat/>
    <w:uiPriority w:val="0"/>
    <w:pPr>
      <w:spacing w:after="120" w:line="240" w:lineRule="auto"/>
    </w:pPr>
    <w:rPr>
      <w:rFonts w:ascii="Times New Roman" w:hAnsi="Times New Roman" w:eastAsia="Times New Roman" w:cs="Times New Roman"/>
      <w:sz w:val="24"/>
      <w:szCs w:val="24"/>
      <w:lang w:eastAsia="ru-RU"/>
    </w:rPr>
  </w:style>
  <w:style w:type="paragraph" w:styleId="6">
    <w:name w:val="Body Text Indent"/>
    <w:basedOn w:val="1"/>
    <w:link w:val="23"/>
    <w:unhideWhenUsed/>
    <w:qFormat/>
    <w:uiPriority w:val="0"/>
    <w:pPr>
      <w:spacing w:after="120" w:line="240" w:lineRule="auto"/>
      <w:ind w:left="283"/>
    </w:pPr>
    <w:rPr>
      <w:rFonts w:ascii="Times New Roman" w:hAnsi="Times New Roman" w:eastAsia="Times New Roman" w:cs="Times New Roman"/>
      <w:sz w:val="24"/>
      <w:szCs w:val="24"/>
      <w:lang w:eastAsia="ru-RU"/>
    </w:rPr>
  </w:style>
  <w:style w:type="character" w:styleId="7">
    <w:name w:val="FollowedHyperlink"/>
    <w:basedOn w:val="2"/>
    <w:semiHidden/>
    <w:unhideWhenUsed/>
    <w:qFormat/>
    <w:uiPriority w:val="99"/>
    <w:rPr>
      <w:color w:val="800080"/>
      <w:u w:val="single"/>
    </w:rPr>
  </w:style>
  <w:style w:type="paragraph" w:styleId="8">
    <w:name w:val="footer"/>
    <w:basedOn w:val="1"/>
    <w:link w:val="22"/>
    <w:unhideWhenUsed/>
    <w:qFormat/>
    <w:uiPriority w:val="99"/>
    <w:pPr>
      <w:tabs>
        <w:tab w:val="center" w:pos="4677"/>
        <w:tab w:val="right" w:pos="9355"/>
      </w:tabs>
      <w:spacing w:after="0" w:line="240" w:lineRule="auto"/>
    </w:pPr>
  </w:style>
  <w:style w:type="paragraph" w:styleId="9">
    <w:name w:val="header"/>
    <w:basedOn w:val="1"/>
    <w:link w:val="21"/>
    <w:unhideWhenUsed/>
    <w:qFormat/>
    <w:uiPriority w:val="99"/>
    <w:pPr>
      <w:tabs>
        <w:tab w:val="center" w:pos="4677"/>
        <w:tab w:val="right" w:pos="9355"/>
      </w:tabs>
      <w:spacing w:after="0" w:line="240" w:lineRule="auto"/>
    </w:pPr>
  </w:style>
  <w:style w:type="character" w:styleId="10">
    <w:name w:val="Hyperlink"/>
    <w:basedOn w:val="2"/>
    <w:semiHidden/>
    <w:unhideWhenUsed/>
    <w:qFormat/>
    <w:uiPriority w:val="99"/>
    <w:rPr>
      <w:color w:val="0000FF"/>
      <w:u w:val="single"/>
    </w:rPr>
  </w:style>
  <w:style w:type="character" w:styleId="11">
    <w:name w:val="line number"/>
    <w:basedOn w:val="2"/>
    <w:semiHidden/>
    <w:unhideWhenUsed/>
    <w:qFormat/>
    <w:uiPriority w:val="99"/>
  </w:style>
  <w:style w:type="paragraph" w:styleId="12">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sz w:val="24"/>
      <w:szCs w:val="24"/>
      <w:lang w:eastAsia="ru-RU"/>
    </w:rPr>
  </w:style>
  <w:style w:type="table" w:styleId="13">
    <w:name w:val="Table Grid"/>
    <w:basedOn w:val="3"/>
    <w:qFormat/>
    <w:uiPriority w:val="0"/>
    <w:rPr>
      <w:rFonts w:ascii="Times New Roman" w:hAnsi="Times New Roman" w:eastAsia="Times New Roman" w:cs="Times New Roman"/>
      <w:lang w:val="uk-UA" w:eastAsia="uk-U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link w:val="15"/>
    <w:qFormat/>
    <w:uiPriority w:val="0"/>
    <w:pPr>
      <w:widowControl w:val="0"/>
      <w:shd w:val="clear" w:color="auto" w:fill="FFFFFF"/>
      <w:autoSpaceDE w:val="0"/>
      <w:autoSpaceDN w:val="0"/>
      <w:adjustRightInd w:val="0"/>
      <w:spacing w:after="0" w:line="240" w:lineRule="auto"/>
      <w:jc w:val="center"/>
    </w:pPr>
    <w:rPr>
      <w:rFonts w:ascii="Times New Roman" w:hAnsi="Times New Roman" w:eastAsia="Times New Roman" w:cs="Times New Roman"/>
      <w:b/>
      <w:bCs/>
      <w:color w:val="000000"/>
      <w:sz w:val="28"/>
      <w:lang w:val="uk-UA" w:eastAsia="ru-RU"/>
    </w:rPr>
  </w:style>
  <w:style w:type="character" w:customStyle="1" w:styleId="15">
    <w:name w:val="Заголовок Знак"/>
    <w:basedOn w:val="2"/>
    <w:link w:val="14"/>
    <w:qFormat/>
    <w:uiPriority w:val="0"/>
    <w:rPr>
      <w:rFonts w:ascii="Times New Roman" w:hAnsi="Times New Roman" w:eastAsia="Times New Roman" w:cs="Times New Roman"/>
      <w:b/>
      <w:bCs/>
      <w:color w:val="000000"/>
      <w:sz w:val="28"/>
      <w:shd w:val="clear" w:color="auto" w:fill="FFFFFF"/>
      <w:lang w:val="uk-UA" w:eastAsia="ru-RU"/>
    </w:rPr>
  </w:style>
  <w:style w:type="paragraph" w:styleId="16">
    <w:name w:val="List Paragraph"/>
    <w:basedOn w:val="1"/>
    <w:qFormat/>
    <w:uiPriority w:val="34"/>
    <w:pPr>
      <w:ind w:left="720"/>
      <w:contextualSpacing/>
    </w:pPr>
  </w:style>
  <w:style w:type="paragraph" w:styleId="17">
    <w:name w:val="No Spacing"/>
    <w:qFormat/>
    <w:uiPriority w:val="1"/>
    <w:rPr>
      <w:rFonts w:asciiTheme="minorHAnsi" w:hAnsiTheme="minorHAnsi" w:eastAsiaTheme="minorHAnsi" w:cstheme="minorBidi"/>
      <w:sz w:val="22"/>
      <w:szCs w:val="22"/>
      <w:lang w:val="ru-RU" w:eastAsia="en-US" w:bidi="ar-SA"/>
    </w:rPr>
  </w:style>
  <w:style w:type="paragraph" w:customStyle="1" w:styleId="18">
    <w:name w:val="Default"/>
    <w:qFormat/>
    <w:uiPriority w:val="0"/>
    <w:pPr>
      <w:autoSpaceDE w:val="0"/>
      <w:autoSpaceDN w:val="0"/>
      <w:adjustRightInd w:val="0"/>
    </w:pPr>
    <w:rPr>
      <w:rFonts w:ascii="Times New Roman" w:hAnsi="Times New Roman" w:cs="Times New Roman" w:eastAsiaTheme="minorHAnsi"/>
      <w:color w:val="000000"/>
      <w:sz w:val="24"/>
      <w:szCs w:val="24"/>
      <w:lang w:val="ru-RU" w:eastAsia="en-US" w:bidi="ar-SA"/>
    </w:rPr>
  </w:style>
  <w:style w:type="paragraph" w:customStyle="1" w:styleId="19">
    <w:name w:val="western"/>
    <w:basedOn w:val="1"/>
    <w:qFormat/>
    <w:uiPriority w:val="0"/>
    <w:pPr>
      <w:spacing w:before="100" w:beforeAutospacing="1" w:after="100" w:afterAutospacing="1" w:line="240" w:lineRule="auto"/>
    </w:pPr>
    <w:rPr>
      <w:rFonts w:ascii="Times New Roman" w:hAnsi="Times New Roman" w:eastAsia="Times New Roman" w:cs="Times New Roman"/>
      <w:sz w:val="24"/>
      <w:szCs w:val="24"/>
      <w:lang w:eastAsia="ru-RU"/>
    </w:rPr>
  </w:style>
  <w:style w:type="character" w:customStyle="1" w:styleId="20">
    <w:name w:val="apple-converted-space"/>
    <w:basedOn w:val="2"/>
    <w:qFormat/>
    <w:uiPriority w:val="0"/>
  </w:style>
  <w:style w:type="character" w:customStyle="1" w:styleId="21">
    <w:name w:val="Верхний колонтитул Знак"/>
    <w:basedOn w:val="2"/>
    <w:link w:val="9"/>
    <w:qFormat/>
    <w:uiPriority w:val="99"/>
  </w:style>
  <w:style w:type="character" w:customStyle="1" w:styleId="22">
    <w:name w:val="Нижний колонтитул Знак"/>
    <w:basedOn w:val="2"/>
    <w:link w:val="8"/>
    <w:qFormat/>
    <w:uiPriority w:val="99"/>
  </w:style>
  <w:style w:type="character" w:customStyle="1" w:styleId="23">
    <w:name w:val="Основной текст с отступом Знак"/>
    <w:basedOn w:val="2"/>
    <w:link w:val="6"/>
    <w:qFormat/>
    <w:uiPriority w:val="0"/>
    <w:rPr>
      <w:rFonts w:ascii="Times New Roman" w:hAnsi="Times New Roman" w:eastAsia="Times New Roman" w:cs="Times New Roman"/>
      <w:sz w:val="24"/>
      <w:szCs w:val="24"/>
      <w:lang w:eastAsia="ru-RU"/>
    </w:rPr>
  </w:style>
  <w:style w:type="character" w:customStyle="1" w:styleId="24">
    <w:name w:val="Текст выноски Знак"/>
    <w:basedOn w:val="2"/>
    <w:link w:val="4"/>
    <w:semiHidden/>
    <w:qFormat/>
    <w:uiPriority w:val="99"/>
    <w:rPr>
      <w:rFonts w:ascii="Tahoma" w:hAnsi="Tahoma" w:cs="Tahoma"/>
      <w:sz w:val="16"/>
      <w:szCs w:val="16"/>
    </w:rPr>
  </w:style>
  <w:style w:type="character" w:customStyle="1" w:styleId="25">
    <w:name w:val="Основной текст Знак"/>
    <w:basedOn w:val="2"/>
    <w:link w:val="5"/>
    <w:qFormat/>
    <w:uiPriority w:val="0"/>
    <w:rPr>
      <w:rFonts w:ascii="Times New Roman" w:hAnsi="Times New Roman" w:eastAsia="Times New Roman" w:cs="Times New Roman"/>
      <w:sz w:val="24"/>
      <w:szCs w:val="24"/>
      <w:lang w:eastAsia="ru-RU"/>
    </w:rPr>
  </w:style>
  <w:style w:type="table" w:customStyle="1" w:styleId="26">
    <w:name w:val="Обычная таблица"/>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7">
    <w:name w:val="Style1"/>
    <w:basedOn w:val="1"/>
    <w:qFormat/>
    <w:uiPriority w:val="0"/>
    <w:pPr>
      <w:widowControl w:val="0"/>
      <w:autoSpaceDE w:val="0"/>
      <w:autoSpaceDN w:val="0"/>
      <w:adjustRightInd w:val="0"/>
    </w:pPr>
    <w:rPr>
      <w:sz w:val="24"/>
      <w:szCs w:val="24"/>
    </w:rPr>
  </w:style>
  <w:style w:type="character" w:customStyle="1" w:styleId="28">
    <w:name w:val="Font Style15"/>
    <w:qFormat/>
    <w:uiPriority w:val="0"/>
    <w:rPr>
      <w:rFonts w:ascii="Times New Roman" w:hAnsi="Times New Roman" w:cs="Times New Roman"/>
      <w:b/>
      <w:bCs/>
      <w:color w:val="000000"/>
      <w:sz w:val="26"/>
      <w:szCs w:val="26"/>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72</Pages>
  <Words>18926</Words>
  <Characters>107880</Characters>
  <Lines>899</Lines>
  <Paragraphs>253</Paragraphs>
  <TotalTime>2</TotalTime>
  <ScaleCrop>false</ScaleCrop>
  <LinksUpToDate>false</LinksUpToDate>
  <CharactersWithSpaces>126553</CharactersWithSpaces>
  <Application>WPS Office_4.9.0.7859_F1E327BC-269C-435d-A152-05C5408002CA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2019-12-03T05:08:00Z</dcterms:created>
  <dc:creator>Пользователь</dc:creator>
  <cp:lastModifiedBy>oleksandrhadiuchko</cp:lastModifiedBy>
  <dcterms:modified xsi:type="dcterms:W3CDTF">2023-01-10T22:24:43Z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1033-4.9.0.7859</vt:lpwstr>
  </property>
</Properties>
</file>