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D916B2" w14:textId="77777777" w:rsidR="0069140B" w:rsidRPr="004933E8" w:rsidRDefault="0069140B" w:rsidP="0069140B">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Міністерство освіти і науки України</w:t>
      </w:r>
    </w:p>
    <w:p w14:paraId="2548A579" w14:textId="77777777" w:rsidR="0069140B" w:rsidRPr="004933E8" w:rsidRDefault="0069140B" w:rsidP="0069140B">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6F00E1B4" w14:textId="2B16674E" w:rsidR="0069140B" w:rsidRPr="004933E8" w:rsidRDefault="005067D8" w:rsidP="0069140B">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0069140B"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0FDFB2ED" w14:textId="4BB1B856" w:rsidR="0069140B" w:rsidRPr="004933E8" w:rsidRDefault="0069140B" w:rsidP="0069140B">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sidR="005067D8">
        <w:rPr>
          <w:rFonts w:ascii="Times New Roman" w:eastAsia="Calibri" w:hAnsi="Times New Roman" w:cs="Times New Roman"/>
          <w:b/>
          <w:kern w:val="0"/>
          <w:sz w:val="28"/>
          <w:szCs w:val="28"/>
          <w:lang w:eastAsia="zh-CN"/>
          <w14:ligatures w14:val="none"/>
        </w:rPr>
        <w:t>»</w:t>
      </w:r>
    </w:p>
    <w:p w14:paraId="13DFDD61" w14:textId="77777777" w:rsidR="0069140B" w:rsidRPr="004933E8" w:rsidRDefault="0069140B" w:rsidP="0069140B">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0E3C9D52" w14:textId="77777777" w:rsidR="0069140B" w:rsidRPr="004933E8" w:rsidRDefault="0069140B" w:rsidP="0069140B">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466C066A" w14:textId="77777777" w:rsidR="0069140B" w:rsidRPr="004933E8" w:rsidRDefault="0069140B" w:rsidP="0069140B">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393EF01E" w14:textId="77777777" w:rsidR="0069140B" w:rsidRPr="004933E8" w:rsidRDefault="0069140B" w:rsidP="0069140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3E8E800C" w14:textId="77777777" w:rsidR="0069140B" w:rsidRPr="004933E8" w:rsidRDefault="0069140B" w:rsidP="0069140B">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7BD31B55" w14:textId="77777777" w:rsidR="0069140B" w:rsidRPr="00DF4FD6" w:rsidRDefault="0069140B" w:rsidP="00DF4FD6">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p>
    <w:p w14:paraId="7AFC37D8" w14:textId="42B3F054" w:rsidR="0069140B" w:rsidRPr="00DF4FD6" w:rsidRDefault="005067D8" w:rsidP="00DF4FD6">
      <w:pPr>
        <w:spacing w:after="0" w:line="360" w:lineRule="auto"/>
        <w:ind w:firstLine="567"/>
        <w:jc w:val="center"/>
        <w:rPr>
          <w:rFonts w:ascii="Times New Roman" w:hAnsi="Times New Roman" w:cs="Times New Roman"/>
          <w:b/>
          <w:bCs/>
          <w:sz w:val="28"/>
          <w:szCs w:val="28"/>
        </w:rPr>
      </w:pPr>
      <w:bookmarkStart w:id="0" w:name="_Hlk186107923"/>
      <w:r w:rsidRPr="00DF4FD6">
        <w:rPr>
          <w:rFonts w:ascii="Times New Roman" w:eastAsia="Times New Roman" w:hAnsi="Times New Roman" w:cs="Times New Roman"/>
          <w:b/>
          <w:bCs/>
          <w:kern w:val="0"/>
          <w:sz w:val="28"/>
          <w:szCs w:val="28"/>
          <w:lang w:eastAsia="ru-RU"/>
          <w14:ligatures w14:val="none"/>
        </w:rPr>
        <w:t>«</w:t>
      </w:r>
      <w:bookmarkEnd w:id="0"/>
      <w:r w:rsidR="00DF4FD6" w:rsidRPr="00DF4FD6">
        <w:rPr>
          <w:rFonts w:ascii="Times New Roman" w:hAnsi="Times New Roman" w:cs="Times New Roman"/>
          <w:b/>
          <w:bCs/>
          <w:sz w:val="28"/>
          <w:szCs w:val="28"/>
        </w:rPr>
        <w:t>Сучасне журналістське розслідування в Україні»</w:t>
      </w:r>
    </w:p>
    <w:p w14:paraId="02D0C80A" w14:textId="77777777" w:rsidR="00DF4FD6" w:rsidRPr="004933E8" w:rsidRDefault="00DF4FD6" w:rsidP="0069140B">
      <w:pPr>
        <w:spacing w:after="0" w:line="360" w:lineRule="auto"/>
        <w:ind w:firstLine="567"/>
        <w:rPr>
          <w:rFonts w:ascii="Times New Roman" w:eastAsia="Times New Roman" w:hAnsi="Times New Roman" w:cs="Times New Roman"/>
          <w:kern w:val="0"/>
          <w:sz w:val="28"/>
          <w:szCs w:val="28"/>
          <w:lang w:eastAsia="ru-RU"/>
          <w14:ligatures w14:val="none"/>
        </w:rPr>
      </w:pPr>
    </w:p>
    <w:p w14:paraId="38F74524" w14:textId="77777777" w:rsidR="0069140B" w:rsidRPr="004933E8" w:rsidRDefault="0069140B" w:rsidP="0069140B">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012450AC" w14:textId="77777777" w:rsidR="0069140B" w:rsidRPr="004933E8" w:rsidRDefault="0069140B" w:rsidP="0069140B">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69377ABF" w14:textId="14C5F320" w:rsidR="0069140B" w:rsidRPr="004933E8" w:rsidRDefault="0069140B" w:rsidP="0069140B">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sidR="005067D8">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5067D8">
        <w:rPr>
          <w:rFonts w:ascii="Times New Roman" w:eastAsia="Calibri" w:hAnsi="Times New Roman" w:cs="Times New Roman"/>
          <w:b/>
          <w:kern w:val="0"/>
          <w:sz w:val="28"/>
          <w:szCs w:val="28"/>
          <w:shd w:val="clear" w:color="auto" w:fill="FFFFFF"/>
          <w:lang w:eastAsia="zh-CN"/>
          <w14:ligatures w14:val="none"/>
        </w:rPr>
        <w:t>»</w:t>
      </w:r>
    </w:p>
    <w:p w14:paraId="106CEE4C" w14:textId="58614EA4" w:rsidR="0069140B" w:rsidRPr="004933E8" w:rsidRDefault="0069140B" w:rsidP="0069140B">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sidR="005067D8">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5067D8">
        <w:rPr>
          <w:rFonts w:ascii="Times New Roman" w:eastAsia="Calibri" w:hAnsi="Times New Roman" w:cs="Times New Roman"/>
          <w:b/>
          <w:kern w:val="0"/>
          <w:sz w:val="28"/>
          <w:szCs w:val="28"/>
          <w:shd w:val="clear" w:color="auto" w:fill="FFFFFF"/>
          <w:lang w:eastAsia="zh-CN"/>
          <w14:ligatures w14:val="none"/>
        </w:rPr>
        <w:t>»</w:t>
      </w:r>
    </w:p>
    <w:p w14:paraId="3DFE90AF" w14:textId="77777777" w:rsidR="0069140B" w:rsidRPr="004933E8" w:rsidRDefault="0069140B" w:rsidP="0069140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6A015074" w14:textId="77777777" w:rsidR="0069140B" w:rsidRPr="004933E8" w:rsidRDefault="0069140B" w:rsidP="0069140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4F786BE6" w14:textId="3A4D8D75" w:rsidR="0069140B" w:rsidRPr="004933E8" w:rsidRDefault="0069140B" w:rsidP="0069140B">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Костянтин ЛЕОНТЬЄВ</w:t>
      </w:r>
      <w:r w:rsidRPr="004933E8">
        <w:rPr>
          <w:rFonts w:ascii="Times New Roman" w:eastAsia="Calibri" w:hAnsi="Times New Roman" w:cs="Times New Roman"/>
          <w:kern w:val="0"/>
          <w:sz w:val="28"/>
          <w:szCs w:val="28"/>
          <w:lang w:eastAsia="zh-CN"/>
          <w14:ligatures w14:val="none"/>
        </w:rPr>
        <w:t xml:space="preserve"> </w:t>
      </w:r>
    </w:p>
    <w:p w14:paraId="59D036C3" w14:textId="77777777" w:rsidR="0069140B" w:rsidRPr="004933E8" w:rsidRDefault="0069140B" w:rsidP="0069140B">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23D1B95F" w14:textId="77777777" w:rsidR="0069140B" w:rsidRPr="004933E8" w:rsidRDefault="0069140B" w:rsidP="0069140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3FC145E2" w14:textId="4586CB19" w:rsidR="0069140B" w:rsidRPr="004933E8" w:rsidRDefault="0069140B" w:rsidP="0069140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w:t>
      </w:r>
      <w:r w:rsidR="00663930" w:rsidRPr="00663930">
        <w:rPr>
          <w:rFonts w:ascii="Times New Roman" w:eastAsia="Times New Roman" w:hAnsi="Times New Roman" w:cs="Times New Roman"/>
          <w:noProof/>
          <w:kern w:val="0"/>
          <w:sz w:val="24"/>
          <w:szCs w:val="24"/>
          <w:lang w:eastAsia="uk-UA"/>
          <w14:ligatures w14:val="none"/>
        </w:rPr>
        <w:drawing>
          <wp:inline distT="0" distB="0" distL="0" distR="0" wp14:anchorId="5F2A5C7D" wp14:editId="772B2284">
            <wp:extent cx="880745" cy="481330"/>
            <wp:effectExtent l="0" t="0" r="0" b="0"/>
            <wp:docPr id="14" name="Рисунок 14"/>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r w:rsidRPr="004933E8">
        <w:rPr>
          <w:rFonts w:ascii="Times New Roman" w:eastAsia="Calibri" w:hAnsi="Times New Roman" w:cs="Times New Roman"/>
          <w:kern w:val="0"/>
          <w:sz w:val="28"/>
          <w:szCs w:val="28"/>
          <w:lang w:eastAsia="zh-CN"/>
          <w14:ligatures w14:val="none"/>
        </w:rPr>
        <w:t>________</w:t>
      </w:r>
      <w:r>
        <w:rPr>
          <w:rFonts w:ascii="Times New Roman" w:eastAsia="Calibri" w:hAnsi="Times New Roman" w:cs="Times New Roman"/>
          <w:kern w:val="0"/>
          <w:sz w:val="28"/>
          <w:szCs w:val="28"/>
          <w:lang w:eastAsia="zh-CN"/>
          <w14:ligatures w14:val="none"/>
        </w:rPr>
        <w:t>Анастасія НОСКО</w:t>
      </w:r>
      <w:r w:rsidRPr="004933E8">
        <w:rPr>
          <w:rFonts w:ascii="Times New Roman" w:eastAsia="Calibri" w:hAnsi="Times New Roman" w:cs="Times New Roman"/>
          <w:kern w:val="0"/>
          <w:sz w:val="28"/>
          <w:szCs w:val="28"/>
          <w:lang w:eastAsia="zh-CN"/>
          <w14:ligatures w14:val="none"/>
        </w:rPr>
        <w:t>,</w:t>
      </w:r>
    </w:p>
    <w:p w14:paraId="74A2B6CE" w14:textId="77777777" w:rsidR="0069140B" w:rsidRPr="004933E8" w:rsidRDefault="0069140B" w:rsidP="0069140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кандидат наук із соціальних комунікацій,</w:t>
      </w:r>
    </w:p>
    <w:p w14:paraId="214BF686" w14:textId="77777777" w:rsidR="0069140B" w:rsidRPr="004933E8" w:rsidRDefault="0069140B" w:rsidP="0069140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доцент кафедри журналістики</w:t>
      </w:r>
    </w:p>
    <w:p w14:paraId="7A3D258E" w14:textId="77777777" w:rsidR="0069140B" w:rsidRPr="004933E8" w:rsidRDefault="0069140B" w:rsidP="0069140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16D69F3E" w14:textId="77777777" w:rsidR="0069140B" w:rsidRPr="004933E8" w:rsidRDefault="0069140B" w:rsidP="0069140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42A7BB4E" w14:textId="7472F332" w:rsidR="0069140B" w:rsidRPr="004933E8" w:rsidRDefault="0069140B" w:rsidP="0069140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кафедри____________</w:t>
      </w:r>
      <w:r w:rsidR="00927C57" w:rsidRPr="00927C57">
        <w:rPr>
          <w:rFonts w:ascii="Times New Roman" w:eastAsia="Calibri" w:hAnsi="Times New Roman" w:cs="Times New Roman"/>
          <w:noProof/>
          <w:kern w:val="0"/>
          <w:sz w:val="20"/>
          <w:szCs w:val="20"/>
          <w:lang w:eastAsia="uk-UA"/>
          <w14:ligatures w14:val="none"/>
        </w:rPr>
        <w:drawing>
          <wp:inline distT="0" distB="0" distL="0" distR="0" wp14:anchorId="78E8C3F1" wp14:editId="14B1DB48">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 Артем Галич,</w:t>
      </w:r>
    </w:p>
    <w:p w14:paraId="37C97880" w14:textId="77777777" w:rsidR="0069140B" w:rsidRPr="004933E8" w:rsidRDefault="0069140B" w:rsidP="0069140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4720A62F" w14:textId="77777777" w:rsidR="0069140B" w:rsidRPr="004933E8" w:rsidRDefault="0069140B" w:rsidP="0069140B">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4A943131" w14:textId="77777777" w:rsidR="0069140B" w:rsidRPr="004933E8" w:rsidRDefault="0069140B" w:rsidP="0069140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322FEFA8" w14:textId="77777777" w:rsidR="0069140B" w:rsidRDefault="0069140B" w:rsidP="0069140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7409C51D" w14:textId="77777777" w:rsidR="0069140B" w:rsidRDefault="0069140B" w:rsidP="0069140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41D1CCA9" w14:textId="77777777" w:rsidR="0069140B" w:rsidRPr="004933E8" w:rsidRDefault="0069140B" w:rsidP="0069140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28A54770" w14:textId="77777777" w:rsidR="0069140B" w:rsidRPr="004933E8" w:rsidRDefault="0069140B" w:rsidP="0069140B">
      <w:pPr>
        <w:spacing w:after="0" w:line="360" w:lineRule="auto"/>
        <w:ind w:firstLine="567"/>
        <w:jc w:val="center"/>
        <w:rPr>
          <w:rFonts w:ascii="Times New Roman" w:eastAsia="Times New Roman" w:hAnsi="Times New Roman" w:cs="Times New Roman"/>
          <w:b/>
          <w:kern w:val="0"/>
          <w:sz w:val="28"/>
          <w:szCs w:val="28"/>
          <w:lang w:eastAsia="ru-RU"/>
          <w14:ligatures w14:val="none"/>
        </w:rPr>
      </w:pPr>
      <w:r w:rsidRPr="004933E8">
        <w:rPr>
          <w:rFonts w:ascii="Times New Roman" w:eastAsia="Times New Roman" w:hAnsi="Times New Roman" w:cs="Times New Roman"/>
          <w:b/>
          <w:kern w:val="0"/>
          <w:sz w:val="28"/>
          <w:szCs w:val="28"/>
          <w:lang w:eastAsia="ru-RU"/>
          <w14:ligatures w14:val="none"/>
        </w:rPr>
        <w:t>Полтава – 2025</w:t>
      </w:r>
    </w:p>
    <w:p w14:paraId="5F714DE8" w14:textId="242A6D39" w:rsidR="007E5752" w:rsidRDefault="0069140B" w:rsidP="00976D8C">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ЗМІСТ</w:t>
      </w:r>
    </w:p>
    <w:p w14:paraId="306F12F3" w14:textId="4EFAC1A6" w:rsidR="00976D8C" w:rsidRDefault="005B783A" w:rsidP="005F1047">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Вступ</w:t>
      </w:r>
      <w:r w:rsidR="005F1047">
        <w:rPr>
          <w:rFonts w:ascii="Times New Roman" w:hAnsi="Times New Roman" w:cs="Times New Roman"/>
          <w:b/>
          <w:bCs/>
          <w:sz w:val="28"/>
          <w:szCs w:val="28"/>
        </w:rPr>
        <w:tab/>
        <w:t>3</w:t>
      </w:r>
      <w:r>
        <w:rPr>
          <w:rFonts w:ascii="Times New Roman" w:hAnsi="Times New Roman" w:cs="Times New Roman"/>
          <w:b/>
          <w:bCs/>
          <w:sz w:val="28"/>
          <w:szCs w:val="28"/>
        </w:rPr>
        <w:t xml:space="preserve"> </w:t>
      </w:r>
    </w:p>
    <w:p w14:paraId="2854235F" w14:textId="45934D2D" w:rsidR="0069140B" w:rsidRDefault="0069140B" w:rsidP="00976D8C">
      <w:pPr>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Розділ І. Т</w:t>
      </w:r>
      <w:r w:rsidR="00976D8C">
        <w:rPr>
          <w:rFonts w:ascii="Times New Roman" w:hAnsi="Times New Roman" w:cs="Times New Roman"/>
          <w:b/>
          <w:bCs/>
          <w:sz w:val="28"/>
          <w:szCs w:val="28"/>
        </w:rPr>
        <w:t>ЕОРЕТИКО-МЕТОДОЛОГІЧНА БАЗА ДОСЛІДЖЕННЯ</w:t>
      </w:r>
    </w:p>
    <w:p w14:paraId="32D5C2B8" w14:textId="6FC2A6B1" w:rsidR="005F1047" w:rsidRPr="0069140B" w:rsidRDefault="005F1047" w:rsidP="005F1047">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ab/>
        <w:t>5</w:t>
      </w:r>
    </w:p>
    <w:p w14:paraId="2D255BED" w14:textId="3428C5BE" w:rsidR="0069140B" w:rsidRPr="00976D8C" w:rsidRDefault="0069140B" w:rsidP="00633203">
      <w:pPr>
        <w:pStyle w:val="a6"/>
        <w:numPr>
          <w:ilvl w:val="1"/>
          <w:numId w:val="11"/>
        </w:numPr>
        <w:tabs>
          <w:tab w:val="left" w:pos="0"/>
          <w:tab w:val="left" w:pos="567"/>
        </w:tabs>
        <w:spacing w:line="360" w:lineRule="auto"/>
        <w:ind w:left="0" w:firstLine="567"/>
        <w:rPr>
          <w:sz w:val="28"/>
          <w:szCs w:val="28"/>
        </w:rPr>
      </w:pPr>
      <w:r w:rsidRPr="00976D8C">
        <w:rPr>
          <w:sz w:val="28"/>
          <w:szCs w:val="28"/>
        </w:rPr>
        <w:t>Концептуальні та генеалогічні виміри журналістського розслідування</w:t>
      </w:r>
      <w:r w:rsidR="005F1047">
        <w:rPr>
          <w:sz w:val="28"/>
          <w:szCs w:val="28"/>
        </w:rPr>
        <w:tab/>
      </w:r>
      <w:r w:rsidR="005F1047">
        <w:rPr>
          <w:sz w:val="28"/>
          <w:szCs w:val="28"/>
        </w:rPr>
        <w:tab/>
      </w:r>
      <w:r w:rsidR="005F1047">
        <w:rPr>
          <w:sz w:val="28"/>
          <w:szCs w:val="28"/>
        </w:rPr>
        <w:tab/>
      </w:r>
      <w:r w:rsidR="005F1047">
        <w:rPr>
          <w:sz w:val="28"/>
          <w:szCs w:val="28"/>
        </w:rPr>
        <w:tab/>
      </w:r>
      <w:r w:rsidR="005F1047">
        <w:rPr>
          <w:sz w:val="28"/>
          <w:szCs w:val="28"/>
        </w:rPr>
        <w:tab/>
      </w:r>
      <w:r w:rsidR="00633203">
        <w:rPr>
          <w:sz w:val="28"/>
          <w:szCs w:val="28"/>
        </w:rPr>
        <w:tab/>
      </w:r>
      <w:r w:rsidR="00633203">
        <w:rPr>
          <w:sz w:val="28"/>
          <w:szCs w:val="28"/>
        </w:rPr>
        <w:tab/>
      </w:r>
      <w:r w:rsidR="00633203">
        <w:rPr>
          <w:sz w:val="28"/>
          <w:szCs w:val="28"/>
        </w:rPr>
        <w:tab/>
      </w:r>
      <w:r w:rsidR="00633203">
        <w:rPr>
          <w:sz w:val="28"/>
          <w:szCs w:val="28"/>
        </w:rPr>
        <w:tab/>
      </w:r>
      <w:r w:rsidR="005F1047">
        <w:rPr>
          <w:sz w:val="28"/>
          <w:szCs w:val="28"/>
        </w:rPr>
        <w:t>5</w:t>
      </w:r>
    </w:p>
    <w:p w14:paraId="2C24BB66" w14:textId="1C8D2AF5" w:rsidR="0069140B" w:rsidRPr="00976D8C" w:rsidRDefault="0069140B" w:rsidP="005F1047">
      <w:pPr>
        <w:pStyle w:val="a6"/>
        <w:numPr>
          <w:ilvl w:val="1"/>
          <w:numId w:val="11"/>
        </w:numPr>
        <w:spacing w:line="360" w:lineRule="auto"/>
        <w:ind w:left="0" w:firstLine="567"/>
        <w:rPr>
          <w:sz w:val="28"/>
          <w:szCs w:val="28"/>
        </w:rPr>
      </w:pPr>
      <w:r w:rsidRPr="00976D8C">
        <w:rPr>
          <w:sz w:val="28"/>
          <w:szCs w:val="28"/>
        </w:rPr>
        <w:t>Журналістське розслідування в умовах воєнного часу: виклики, адаптація та перспективи</w:t>
      </w:r>
      <w:r w:rsidR="005F1047">
        <w:rPr>
          <w:sz w:val="28"/>
          <w:szCs w:val="28"/>
        </w:rPr>
        <w:tab/>
      </w:r>
      <w:r w:rsidR="005F1047">
        <w:rPr>
          <w:sz w:val="28"/>
          <w:szCs w:val="28"/>
        </w:rPr>
        <w:tab/>
      </w:r>
      <w:r w:rsidR="005F1047">
        <w:rPr>
          <w:sz w:val="28"/>
          <w:szCs w:val="28"/>
        </w:rPr>
        <w:tab/>
      </w:r>
      <w:r w:rsidR="005F1047">
        <w:rPr>
          <w:sz w:val="28"/>
          <w:szCs w:val="28"/>
        </w:rPr>
        <w:tab/>
      </w:r>
      <w:r w:rsidR="005F1047">
        <w:rPr>
          <w:sz w:val="28"/>
          <w:szCs w:val="28"/>
        </w:rPr>
        <w:tab/>
      </w:r>
      <w:r w:rsidR="005F1047">
        <w:rPr>
          <w:sz w:val="28"/>
          <w:szCs w:val="28"/>
        </w:rPr>
        <w:tab/>
      </w:r>
      <w:r w:rsidR="005F1047">
        <w:rPr>
          <w:sz w:val="28"/>
          <w:szCs w:val="28"/>
        </w:rPr>
        <w:tab/>
        <w:t>19</w:t>
      </w:r>
    </w:p>
    <w:p w14:paraId="4D707CC8" w14:textId="4E51629E" w:rsidR="0069140B" w:rsidRDefault="00976D8C" w:rsidP="005F1047">
      <w:pPr>
        <w:tabs>
          <w:tab w:val="left" w:pos="7938"/>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1.3 </w:t>
      </w:r>
      <w:r w:rsidR="0069140B">
        <w:rPr>
          <w:rFonts w:ascii="Times New Roman" w:hAnsi="Times New Roman" w:cs="Times New Roman"/>
          <w:sz w:val="28"/>
          <w:szCs w:val="28"/>
        </w:rPr>
        <w:t>Вплив пропаганди та дезінформації на етичні стандарти журналістської діяльності під час воєнних дій</w:t>
      </w:r>
      <w:r w:rsidR="005F1047">
        <w:rPr>
          <w:rFonts w:ascii="Times New Roman" w:hAnsi="Times New Roman" w:cs="Times New Roman"/>
          <w:sz w:val="28"/>
          <w:szCs w:val="28"/>
        </w:rPr>
        <w:tab/>
        <w:t>30</w:t>
      </w:r>
    </w:p>
    <w:p w14:paraId="15712A5B" w14:textId="364CBB8A" w:rsidR="0069140B" w:rsidRDefault="0069140B" w:rsidP="005F1047">
      <w:pPr>
        <w:tabs>
          <w:tab w:val="left" w:pos="7938"/>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Висновки до І розділу</w:t>
      </w:r>
      <w:r w:rsidR="005F1047">
        <w:rPr>
          <w:rFonts w:ascii="Times New Roman" w:hAnsi="Times New Roman" w:cs="Times New Roman"/>
          <w:sz w:val="28"/>
          <w:szCs w:val="28"/>
        </w:rPr>
        <w:tab/>
        <w:t>43</w:t>
      </w:r>
    </w:p>
    <w:p w14:paraId="5F4D1524" w14:textId="190FE366" w:rsidR="0069140B" w:rsidRDefault="00976D8C" w:rsidP="00976D8C">
      <w:pPr>
        <w:spacing w:after="0" w:line="360" w:lineRule="auto"/>
        <w:ind w:firstLine="567"/>
        <w:jc w:val="both"/>
        <w:rPr>
          <w:rFonts w:ascii="Times New Roman" w:hAnsi="Times New Roman" w:cs="Times New Roman"/>
          <w:b/>
          <w:bCs/>
          <w:sz w:val="28"/>
          <w:szCs w:val="28"/>
          <w:lang w:val="ru-RU"/>
        </w:rPr>
      </w:pPr>
      <w:r w:rsidRPr="00976D8C">
        <w:rPr>
          <w:rFonts w:ascii="Times New Roman" w:hAnsi="Times New Roman" w:cs="Times New Roman"/>
          <w:b/>
          <w:bCs/>
          <w:sz w:val="28"/>
          <w:szCs w:val="28"/>
          <w:lang w:val="ru-RU"/>
        </w:rPr>
        <w:t>РОЗДІЛ ІІ. МЕТОДОЛОГІЧНІ АСПЕКТИ АНАЛІЗУ ЖУРНАЛІСТСЬКИХ ТЕКСТІВ У КОНТЕКСТІ СУСПІЛЬНИХ ЗМІН</w:t>
      </w:r>
    </w:p>
    <w:p w14:paraId="3D05C826" w14:textId="73EA6CFC" w:rsidR="005F1047" w:rsidRPr="00976D8C" w:rsidRDefault="005F1047" w:rsidP="005F1047">
      <w:pPr>
        <w:tabs>
          <w:tab w:val="left" w:pos="7938"/>
        </w:tabs>
        <w:spacing w:after="0" w:line="360" w:lineRule="auto"/>
        <w:ind w:firstLine="567"/>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ab/>
        <w:t>46</w:t>
      </w:r>
    </w:p>
    <w:p w14:paraId="07EB132E" w14:textId="452C54B0" w:rsidR="00976D8C" w:rsidRDefault="00976D8C" w:rsidP="00976D8C">
      <w:pPr>
        <w:spacing w:after="0" w:line="360" w:lineRule="auto"/>
        <w:ind w:firstLine="567"/>
        <w:rPr>
          <w:rFonts w:ascii="Times New Roman" w:hAnsi="Times New Roman" w:cs="Times New Roman"/>
          <w:sz w:val="28"/>
          <w:szCs w:val="28"/>
        </w:rPr>
      </w:pPr>
      <w:r w:rsidRPr="00976D8C">
        <w:rPr>
          <w:rFonts w:ascii="Times New Roman" w:hAnsi="Times New Roman" w:cs="Times New Roman"/>
          <w:sz w:val="28"/>
          <w:szCs w:val="28"/>
        </w:rPr>
        <w:t>2.1. Аналіз контенту медіа з метою виявлення прихованих смислів</w:t>
      </w:r>
    </w:p>
    <w:p w14:paraId="2A6C1EA3" w14:textId="67693D1E" w:rsidR="005F1047" w:rsidRPr="00976D8C" w:rsidRDefault="005F1047" w:rsidP="005F1047">
      <w:pPr>
        <w:tabs>
          <w:tab w:val="left" w:pos="7938"/>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ab/>
        <w:t>47</w:t>
      </w:r>
    </w:p>
    <w:p w14:paraId="4DD0A9C9" w14:textId="3D6F7BD9" w:rsidR="00976D8C" w:rsidRPr="00976D8C" w:rsidRDefault="00976D8C" w:rsidP="005F1047">
      <w:pPr>
        <w:tabs>
          <w:tab w:val="left" w:pos="7938"/>
        </w:tabs>
        <w:spacing w:after="0" w:line="360" w:lineRule="auto"/>
        <w:ind w:firstLine="567"/>
        <w:rPr>
          <w:rFonts w:ascii="Times New Roman" w:hAnsi="Times New Roman" w:cs="Times New Roman"/>
          <w:sz w:val="28"/>
          <w:szCs w:val="28"/>
        </w:rPr>
      </w:pPr>
      <w:r w:rsidRPr="00976D8C">
        <w:rPr>
          <w:rFonts w:ascii="Times New Roman" w:hAnsi="Times New Roman" w:cs="Times New Roman"/>
          <w:sz w:val="28"/>
          <w:szCs w:val="28"/>
        </w:rPr>
        <w:t>2.2. Професійна діяльність журналістів у кризових умовах збройного протистояння</w:t>
      </w:r>
      <w:r w:rsidR="005F1047">
        <w:rPr>
          <w:rFonts w:ascii="Times New Roman" w:hAnsi="Times New Roman" w:cs="Times New Roman"/>
          <w:sz w:val="28"/>
          <w:szCs w:val="28"/>
        </w:rPr>
        <w:tab/>
        <w:t>56</w:t>
      </w:r>
    </w:p>
    <w:p w14:paraId="19DCD3F2" w14:textId="5873F191" w:rsidR="00976D8C" w:rsidRPr="00976D8C" w:rsidRDefault="00976D8C" w:rsidP="005F1047">
      <w:pPr>
        <w:tabs>
          <w:tab w:val="left" w:pos="7938"/>
        </w:tabs>
        <w:spacing w:after="0" w:line="360" w:lineRule="auto"/>
        <w:ind w:firstLine="567"/>
        <w:rPr>
          <w:rFonts w:ascii="Times New Roman" w:hAnsi="Times New Roman" w:cs="Times New Roman"/>
          <w:sz w:val="28"/>
          <w:szCs w:val="28"/>
        </w:rPr>
      </w:pPr>
      <w:r w:rsidRPr="00976D8C">
        <w:rPr>
          <w:rFonts w:ascii="Times New Roman" w:hAnsi="Times New Roman" w:cs="Times New Roman"/>
          <w:sz w:val="28"/>
          <w:szCs w:val="28"/>
        </w:rPr>
        <w:t xml:space="preserve">2.3. </w:t>
      </w:r>
      <w:bookmarkStart w:id="1" w:name="_Hlk187423677"/>
      <w:r w:rsidRPr="00976D8C">
        <w:rPr>
          <w:rFonts w:ascii="Times New Roman" w:hAnsi="Times New Roman" w:cs="Times New Roman"/>
          <w:sz w:val="28"/>
          <w:szCs w:val="28"/>
        </w:rPr>
        <w:t xml:space="preserve">Мовна специфіка жанру журналістського розслідування (на прикладі програми </w:t>
      </w:r>
      <w:r w:rsidR="005067D8">
        <w:rPr>
          <w:rFonts w:ascii="Times New Roman" w:hAnsi="Times New Roman" w:cs="Times New Roman"/>
          <w:sz w:val="28"/>
          <w:szCs w:val="28"/>
        </w:rPr>
        <w:t>«</w:t>
      </w:r>
      <w:r w:rsidRPr="00976D8C">
        <w:rPr>
          <w:rFonts w:ascii="Times New Roman" w:hAnsi="Times New Roman" w:cs="Times New Roman"/>
          <w:sz w:val="28"/>
          <w:szCs w:val="28"/>
        </w:rPr>
        <w:t>Гроші</w:t>
      </w:r>
      <w:r w:rsidR="005067D8">
        <w:rPr>
          <w:rFonts w:ascii="Times New Roman" w:hAnsi="Times New Roman" w:cs="Times New Roman"/>
          <w:sz w:val="28"/>
          <w:szCs w:val="28"/>
        </w:rPr>
        <w:t>»</w:t>
      </w:r>
      <w:r w:rsidRPr="00976D8C">
        <w:rPr>
          <w:rFonts w:ascii="Times New Roman" w:hAnsi="Times New Roman" w:cs="Times New Roman"/>
          <w:sz w:val="28"/>
          <w:szCs w:val="28"/>
        </w:rPr>
        <w:t>)</w:t>
      </w:r>
      <w:bookmarkEnd w:id="1"/>
      <w:r w:rsidR="005F1047">
        <w:rPr>
          <w:rFonts w:ascii="Times New Roman" w:hAnsi="Times New Roman" w:cs="Times New Roman"/>
          <w:sz w:val="28"/>
          <w:szCs w:val="28"/>
        </w:rPr>
        <w:tab/>
        <w:t>69</w:t>
      </w:r>
    </w:p>
    <w:p w14:paraId="06C330F5" w14:textId="3620665F" w:rsidR="00976D8C" w:rsidRPr="00976D8C" w:rsidRDefault="00976D8C" w:rsidP="005F1047">
      <w:pPr>
        <w:tabs>
          <w:tab w:val="left" w:pos="7938"/>
        </w:tabs>
        <w:spacing w:after="0" w:line="360" w:lineRule="auto"/>
        <w:ind w:firstLine="567"/>
        <w:rPr>
          <w:rFonts w:ascii="Times New Roman" w:hAnsi="Times New Roman" w:cs="Times New Roman"/>
          <w:sz w:val="28"/>
          <w:szCs w:val="28"/>
        </w:rPr>
      </w:pPr>
      <w:r w:rsidRPr="00976D8C">
        <w:rPr>
          <w:rFonts w:ascii="Times New Roman" w:hAnsi="Times New Roman" w:cs="Times New Roman"/>
          <w:sz w:val="28"/>
          <w:szCs w:val="28"/>
        </w:rPr>
        <w:t>Висновки до ІІ розділу</w:t>
      </w:r>
      <w:r w:rsidR="005F1047">
        <w:rPr>
          <w:rFonts w:ascii="Times New Roman" w:hAnsi="Times New Roman" w:cs="Times New Roman"/>
          <w:sz w:val="28"/>
          <w:szCs w:val="28"/>
        </w:rPr>
        <w:tab/>
        <w:t>81</w:t>
      </w:r>
    </w:p>
    <w:p w14:paraId="04293778" w14:textId="1092E69C" w:rsidR="00976D8C" w:rsidRPr="00976D8C" w:rsidRDefault="00976D8C" w:rsidP="005F1047">
      <w:pPr>
        <w:tabs>
          <w:tab w:val="left" w:pos="7938"/>
        </w:tabs>
        <w:spacing w:after="0" w:line="360" w:lineRule="auto"/>
        <w:ind w:firstLine="567"/>
        <w:rPr>
          <w:rFonts w:ascii="Times New Roman" w:hAnsi="Times New Roman" w:cs="Times New Roman"/>
          <w:sz w:val="28"/>
          <w:szCs w:val="28"/>
        </w:rPr>
      </w:pPr>
      <w:r w:rsidRPr="00976D8C">
        <w:rPr>
          <w:rFonts w:ascii="Times New Roman" w:hAnsi="Times New Roman" w:cs="Times New Roman"/>
          <w:sz w:val="28"/>
          <w:szCs w:val="28"/>
        </w:rPr>
        <w:t>Висновки</w:t>
      </w:r>
      <w:r w:rsidR="005F1047">
        <w:rPr>
          <w:rFonts w:ascii="Times New Roman" w:hAnsi="Times New Roman" w:cs="Times New Roman"/>
          <w:sz w:val="28"/>
          <w:szCs w:val="28"/>
        </w:rPr>
        <w:tab/>
        <w:t>84</w:t>
      </w:r>
    </w:p>
    <w:p w14:paraId="1328B0E8" w14:textId="354840DC" w:rsidR="00976D8C" w:rsidRDefault="00976D8C" w:rsidP="005F1047">
      <w:pPr>
        <w:tabs>
          <w:tab w:val="left" w:pos="7938"/>
        </w:tabs>
        <w:spacing w:after="0" w:line="360" w:lineRule="auto"/>
        <w:ind w:firstLine="567"/>
        <w:rPr>
          <w:rFonts w:ascii="Times New Roman" w:hAnsi="Times New Roman" w:cs="Times New Roman"/>
          <w:sz w:val="28"/>
          <w:szCs w:val="28"/>
        </w:rPr>
      </w:pPr>
      <w:r w:rsidRPr="00976D8C">
        <w:rPr>
          <w:rFonts w:ascii="Times New Roman" w:hAnsi="Times New Roman" w:cs="Times New Roman"/>
          <w:sz w:val="28"/>
          <w:szCs w:val="28"/>
        </w:rPr>
        <w:t>Список використаних джерел</w:t>
      </w:r>
      <w:r w:rsidR="005F1047">
        <w:rPr>
          <w:rFonts w:ascii="Times New Roman" w:hAnsi="Times New Roman" w:cs="Times New Roman"/>
          <w:sz w:val="28"/>
          <w:szCs w:val="28"/>
        </w:rPr>
        <w:tab/>
        <w:t>88</w:t>
      </w:r>
    </w:p>
    <w:p w14:paraId="5CE93718" w14:textId="363B213D" w:rsidR="00E706AB" w:rsidRPr="00976D8C" w:rsidRDefault="00E706AB" w:rsidP="00E706AB">
      <w:pPr>
        <w:tabs>
          <w:tab w:val="left" w:pos="7938"/>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Додатки до роботи</w:t>
      </w:r>
      <w:r>
        <w:rPr>
          <w:rFonts w:ascii="Times New Roman" w:hAnsi="Times New Roman" w:cs="Times New Roman"/>
          <w:sz w:val="28"/>
          <w:szCs w:val="28"/>
        </w:rPr>
        <w:tab/>
        <w:t>93</w:t>
      </w:r>
    </w:p>
    <w:p w14:paraId="0ACA5A82" w14:textId="77777777" w:rsidR="00976D8C" w:rsidRPr="00633203" w:rsidRDefault="00976D8C" w:rsidP="0069140B">
      <w:pPr>
        <w:spacing w:line="360" w:lineRule="auto"/>
        <w:rPr>
          <w:rFonts w:ascii="Times New Roman" w:hAnsi="Times New Roman" w:cs="Times New Roman"/>
          <w:sz w:val="28"/>
          <w:szCs w:val="28"/>
        </w:rPr>
      </w:pPr>
    </w:p>
    <w:p w14:paraId="3E97DB3B" w14:textId="77777777" w:rsidR="00976D8C" w:rsidRPr="00633203" w:rsidRDefault="00976D8C" w:rsidP="0069140B">
      <w:pPr>
        <w:spacing w:line="360" w:lineRule="auto"/>
        <w:rPr>
          <w:rFonts w:ascii="Times New Roman" w:hAnsi="Times New Roman" w:cs="Times New Roman"/>
          <w:sz w:val="28"/>
          <w:szCs w:val="28"/>
        </w:rPr>
      </w:pPr>
    </w:p>
    <w:p w14:paraId="4DCD15C5" w14:textId="77777777" w:rsidR="00976D8C" w:rsidRPr="00633203" w:rsidRDefault="00976D8C" w:rsidP="0069140B">
      <w:pPr>
        <w:spacing w:line="360" w:lineRule="auto"/>
        <w:rPr>
          <w:rFonts w:ascii="Times New Roman" w:hAnsi="Times New Roman" w:cs="Times New Roman"/>
          <w:sz w:val="28"/>
          <w:szCs w:val="28"/>
        </w:rPr>
      </w:pPr>
    </w:p>
    <w:p w14:paraId="6DBF8056" w14:textId="77777777" w:rsidR="00976D8C" w:rsidRDefault="00976D8C" w:rsidP="0069140B">
      <w:pPr>
        <w:spacing w:line="360" w:lineRule="auto"/>
        <w:rPr>
          <w:rFonts w:ascii="Times New Roman" w:hAnsi="Times New Roman" w:cs="Times New Roman"/>
          <w:sz w:val="28"/>
          <w:szCs w:val="28"/>
        </w:rPr>
      </w:pPr>
    </w:p>
    <w:p w14:paraId="2409E45F" w14:textId="77777777" w:rsidR="00633203" w:rsidRPr="00633203" w:rsidRDefault="00633203" w:rsidP="00633203">
      <w:pPr>
        <w:tabs>
          <w:tab w:val="left" w:pos="993"/>
        </w:tabs>
        <w:spacing w:line="360" w:lineRule="auto"/>
        <w:rPr>
          <w:rFonts w:ascii="Times New Roman" w:hAnsi="Times New Roman" w:cs="Times New Roman"/>
          <w:sz w:val="28"/>
          <w:szCs w:val="28"/>
        </w:rPr>
      </w:pPr>
    </w:p>
    <w:p w14:paraId="63058E70" w14:textId="4CF469BB" w:rsidR="00976D8C" w:rsidRPr="00633203" w:rsidRDefault="00976D8C" w:rsidP="00976D8C">
      <w:pPr>
        <w:spacing w:line="360" w:lineRule="auto"/>
        <w:jc w:val="center"/>
        <w:rPr>
          <w:rFonts w:ascii="Times New Roman" w:hAnsi="Times New Roman" w:cs="Times New Roman"/>
          <w:b/>
          <w:bCs/>
          <w:sz w:val="28"/>
          <w:szCs w:val="28"/>
        </w:rPr>
      </w:pPr>
      <w:r w:rsidRPr="00633203">
        <w:rPr>
          <w:rFonts w:ascii="Times New Roman" w:hAnsi="Times New Roman" w:cs="Times New Roman"/>
          <w:b/>
          <w:bCs/>
          <w:sz w:val="28"/>
          <w:szCs w:val="28"/>
        </w:rPr>
        <w:t>ВСТУП</w:t>
      </w:r>
    </w:p>
    <w:p w14:paraId="52733199" w14:textId="77777777" w:rsidR="00976D8C" w:rsidRPr="00976D8C" w:rsidRDefault="00976D8C" w:rsidP="00976D8C">
      <w:pPr>
        <w:spacing w:after="0" w:line="360" w:lineRule="auto"/>
        <w:ind w:firstLine="567"/>
        <w:jc w:val="both"/>
        <w:rPr>
          <w:rFonts w:ascii="Times New Roman" w:hAnsi="Times New Roman" w:cs="Times New Roman"/>
          <w:sz w:val="28"/>
          <w:szCs w:val="28"/>
        </w:rPr>
      </w:pPr>
      <w:bookmarkStart w:id="2" w:name="_Hlk187093441"/>
      <w:r w:rsidRPr="00976D8C">
        <w:rPr>
          <w:rFonts w:ascii="Times New Roman" w:hAnsi="Times New Roman" w:cs="Times New Roman"/>
          <w:sz w:val="28"/>
          <w:szCs w:val="28"/>
        </w:rPr>
        <w:t>Сучасне журналістське розслідування в Україні є складним та багатогранним феноменом, що перебуває на перетині інформаційної діяльності, правового поля та суспільних інтересів. В умовах трансформації медіаландшафту, гібридної війни та поширення дезінформації, роль журналістських розслідувань у забезпеченні прозорості, підзвітності влади та захисті прав громадян набуває особливої актуальності. Цей вид журналістської діяльності, спрямований на виявлення та оприлюднення прихованої інформації про суспільно значущі проблеми, такі як корупція, зловживання владою, порушення прав людини, злочинність та інші негативні явища, відіграє ключову роль у функціонуванні демократичного суспільства.</w:t>
      </w:r>
    </w:p>
    <w:p w14:paraId="28429ACB" w14:textId="77777777" w:rsidR="00976D8C" w:rsidRPr="00976D8C" w:rsidRDefault="00976D8C" w:rsidP="00976D8C">
      <w:pPr>
        <w:spacing w:after="0" w:line="360" w:lineRule="auto"/>
        <w:ind w:firstLine="567"/>
        <w:jc w:val="both"/>
        <w:rPr>
          <w:rFonts w:ascii="Times New Roman" w:hAnsi="Times New Roman" w:cs="Times New Roman"/>
          <w:sz w:val="28"/>
          <w:szCs w:val="28"/>
        </w:rPr>
      </w:pPr>
      <w:r w:rsidRPr="00976D8C">
        <w:rPr>
          <w:rFonts w:ascii="Times New Roman" w:hAnsi="Times New Roman" w:cs="Times New Roman"/>
          <w:b/>
          <w:bCs/>
          <w:sz w:val="28"/>
          <w:szCs w:val="28"/>
        </w:rPr>
        <w:t>Актуальність дослідження</w:t>
      </w:r>
      <w:r w:rsidRPr="00976D8C">
        <w:rPr>
          <w:rFonts w:ascii="Times New Roman" w:hAnsi="Times New Roman" w:cs="Times New Roman"/>
          <w:sz w:val="28"/>
          <w:szCs w:val="28"/>
        </w:rPr>
        <w:t xml:space="preserve"> сучасного журналістського розслідування в Україні зумовлена низкою чинників. По-перше, триваюча російсько-українська війна та пов'язані з нею виклики, такі як інформаційна війна, пропаганда та фейкові новини, створюють складні умови для роботи журналістів та підвищують значення якісної та перевіреної інформації. По-друге, проблема корупції залишається однією з ключових перешкод на шляху розвитку України, що зумовлює постійну потребу в ефективних механізмах громадського контролю, одним з яких є журналістське розслідування. По-третє, розвиток цифрових технологій та соціальних мереж створює нові можливості та виклики для журналістів-розслідувачів, зокрема щодо збору, аналізу та поширення інформації.</w:t>
      </w:r>
    </w:p>
    <w:p w14:paraId="1E3919EA" w14:textId="77777777" w:rsidR="00976D8C" w:rsidRPr="00976D8C" w:rsidRDefault="00976D8C" w:rsidP="00976D8C">
      <w:pPr>
        <w:spacing w:after="0" w:line="360" w:lineRule="auto"/>
        <w:ind w:firstLine="567"/>
        <w:jc w:val="both"/>
        <w:rPr>
          <w:rFonts w:ascii="Times New Roman" w:hAnsi="Times New Roman" w:cs="Times New Roman"/>
          <w:sz w:val="28"/>
          <w:szCs w:val="28"/>
        </w:rPr>
      </w:pPr>
      <w:r w:rsidRPr="00976D8C">
        <w:rPr>
          <w:rFonts w:ascii="Times New Roman" w:hAnsi="Times New Roman" w:cs="Times New Roman"/>
          <w:b/>
          <w:bCs/>
          <w:sz w:val="28"/>
          <w:szCs w:val="28"/>
        </w:rPr>
        <w:t>Наукова значущість</w:t>
      </w:r>
      <w:r w:rsidRPr="00976D8C">
        <w:rPr>
          <w:rFonts w:ascii="Times New Roman" w:hAnsi="Times New Roman" w:cs="Times New Roman"/>
          <w:sz w:val="28"/>
          <w:szCs w:val="28"/>
        </w:rPr>
        <w:t xml:space="preserve"> дослідження полягає у комплексному аналізі сучасних тенденцій розвитку журналістського розслідування в Україні, визначенні його специфічних рис, методологічних підходів та етичних аспектів. Дослідження також спрямоване на виявлення проблем та перспектив розвитку цього жанру в умовах сучасних інформаційних та соціальних реалій.</w:t>
      </w:r>
    </w:p>
    <w:p w14:paraId="0FA3FA61" w14:textId="77777777" w:rsidR="00976D8C" w:rsidRPr="00976D8C" w:rsidRDefault="00976D8C" w:rsidP="00976D8C">
      <w:pPr>
        <w:spacing w:after="0" w:line="360" w:lineRule="auto"/>
        <w:ind w:firstLine="567"/>
        <w:jc w:val="both"/>
        <w:rPr>
          <w:rFonts w:ascii="Times New Roman" w:hAnsi="Times New Roman" w:cs="Times New Roman"/>
          <w:sz w:val="28"/>
          <w:szCs w:val="28"/>
        </w:rPr>
      </w:pPr>
      <w:r w:rsidRPr="00976D8C">
        <w:rPr>
          <w:rFonts w:ascii="Times New Roman" w:hAnsi="Times New Roman" w:cs="Times New Roman"/>
          <w:b/>
          <w:bCs/>
          <w:sz w:val="28"/>
          <w:szCs w:val="28"/>
        </w:rPr>
        <w:lastRenderedPageBreak/>
        <w:t>Об'єктом дослідження</w:t>
      </w:r>
      <w:r w:rsidRPr="00976D8C">
        <w:rPr>
          <w:rFonts w:ascii="Times New Roman" w:hAnsi="Times New Roman" w:cs="Times New Roman"/>
          <w:sz w:val="28"/>
          <w:szCs w:val="28"/>
        </w:rPr>
        <w:t xml:space="preserve"> є сучасне журналістське розслідування як вид журналістської діяльності в Україні.</w:t>
      </w:r>
    </w:p>
    <w:p w14:paraId="20C922F2" w14:textId="1AE876A4" w:rsidR="00976D8C" w:rsidRPr="00976D8C" w:rsidRDefault="00976D8C" w:rsidP="00976D8C">
      <w:pPr>
        <w:spacing w:after="0" w:line="360" w:lineRule="auto"/>
        <w:ind w:firstLine="567"/>
        <w:jc w:val="both"/>
        <w:rPr>
          <w:rFonts w:ascii="Times New Roman" w:hAnsi="Times New Roman" w:cs="Times New Roman"/>
          <w:sz w:val="28"/>
          <w:szCs w:val="28"/>
        </w:rPr>
      </w:pPr>
      <w:r w:rsidRPr="00976D8C">
        <w:rPr>
          <w:rFonts w:ascii="Times New Roman" w:hAnsi="Times New Roman" w:cs="Times New Roman"/>
          <w:b/>
          <w:bCs/>
          <w:sz w:val="28"/>
          <w:szCs w:val="28"/>
        </w:rPr>
        <w:t>Предметом дослідження</w:t>
      </w:r>
      <w:r w:rsidRPr="00976D8C">
        <w:rPr>
          <w:rFonts w:ascii="Times New Roman" w:hAnsi="Times New Roman" w:cs="Times New Roman"/>
          <w:sz w:val="28"/>
          <w:szCs w:val="28"/>
        </w:rPr>
        <w:t xml:space="preserve"> є специфіка, методологія, етичні аспекти та </w:t>
      </w:r>
      <w:r>
        <w:rPr>
          <w:rFonts w:ascii="Times New Roman" w:hAnsi="Times New Roman" w:cs="Times New Roman"/>
          <w:sz w:val="28"/>
          <w:szCs w:val="28"/>
          <w:lang w:val="ru-RU"/>
        </w:rPr>
        <w:t>мова</w:t>
      </w:r>
      <w:r w:rsidRPr="00976D8C">
        <w:rPr>
          <w:rFonts w:ascii="Times New Roman" w:hAnsi="Times New Roman" w:cs="Times New Roman"/>
          <w:sz w:val="28"/>
          <w:szCs w:val="28"/>
        </w:rPr>
        <w:t xml:space="preserve"> сучасного журналістського розслідування в Україні.</w:t>
      </w:r>
    </w:p>
    <w:p w14:paraId="5F4E713C" w14:textId="77777777" w:rsidR="00976D8C" w:rsidRPr="00976D8C" w:rsidRDefault="00976D8C" w:rsidP="00976D8C">
      <w:pPr>
        <w:spacing w:after="0" w:line="360" w:lineRule="auto"/>
        <w:ind w:firstLine="567"/>
        <w:jc w:val="both"/>
        <w:rPr>
          <w:rFonts w:ascii="Times New Roman" w:hAnsi="Times New Roman" w:cs="Times New Roman"/>
          <w:sz w:val="28"/>
          <w:szCs w:val="28"/>
        </w:rPr>
      </w:pPr>
      <w:r w:rsidRPr="00976D8C">
        <w:rPr>
          <w:rFonts w:ascii="Times New Roman" w:hAnsi="Times New Roman" w:cs="Times New Roman"/>
          <w:b/>
          <w:bCs/>
          <w:sz w:val="28"/>
          <w:szCs w:val="28"/>
        </w:rPr>
        <w:t>Мета дослідження</w:t>
      </w:r>
      <w:r w:rsidRPr="00976D8C">
        <w:rPr>
          <w:rFonts w:ascii="Times New Roman" w:hAnsi="Times New Roman" w:cs="Times New Roman"/>
          <w:sz w:val="28"/>
          <w:szCs w:val="28"/>
        </w:rPr>
        <w:t xml:space="preserve"> полягає у комплексному аналізі сучасного стану та перспектив розвитку журналістського розслідування в Україні.</w:t>
      </w:r>
    </w:p>
    <w:p w14:paraId="5F5AE409" w14:textId="77777777" w:rsidR="00976D8C" w:rsidRPr="00976D8C" w:rsidRDefault="00976D8C" w:rsidP="00976D8C">
      <w:pPr>
        <w:spacing w:after="0" w:line="360" w:lineRule="auto"/>
        <w:ind w:firstLine="567"/>
        <w:jc w:val="both"/>
        <w:rPr>
          <w:rFonts w:ascii="Times New Roman" w:hAnsi="Times New Roman" w:cs="Times New Roman"/>
          <w:sz w:val="28"/>
          <w:szCs w:val="28"/>
        </w:rPr>
      </w:pPr>
      <w:r w:rsidRPr="00976D8C">
        <w:rPr>
          <w:rFonts w:ascii="Times New Roman" w:hAnsi="Times New Roman" w:cs="Times New Roman"/>
          <w:sz w:val="28"/>
          <w:szCs w:val="28"/>
        </w:rPr>
        <w:t xml:space="preserve">Для досягнення поставленої мети необхідно вирішити такі </w:t>
      </w:r>
      <w:r w:rsidRPr="00976D8C">
        <w:rPr>
          <w:rFonts w:ascii="Times New Roman" w:hAnsi="Times New Roman" w:cs="Times New Roman"/>
          <w:b/>
          <w:bCs/>
          <w:sz w:val="28"/>
          <w:szCs w:val="28"/>
        </w:rPr>
        <w:t>завдання</w:t>
      </w:r>
      <w:r w:rsidRPr="00976D8C">
        <w:rPr>
          <w:rFonts w:ascii="Times New Roman" w:hAnsi="Times New Roman" w:cs="Times New Roman"/>
          <w:sz w:val="28"/>
          <w:szCs w:val="28"/>
        </w:rPr>
        <w:t>:</w:t>
      </w:r>
    </w:p>
    <w:p w14:paraId="3CEB13EC" w14:textId="4BDD79CF" w:rsidR="00976D8C" w:rsidRPr="00976D8C" w:rsidRDefault="00976D8C" w:rsidP="00976D8C">
      <w:pPr>
        <w:numPr>
          <w:ilvl w:val="0"/>
          <w:numId w:val="9"/>
        </w:numPr>
        <w:spacing w:after="0" w:line="360" w:lineRule="auto"/>
        <w:ind w:left="0" w:firstLine="567"/>
        <w:jc w:val="both"/>
        <w:rPr>
          <w:rFonts w:ascii="Times New Roman" w:hAnsi="Times New Roman" w:cs="Times New Roman"/>
          <w:sz w:val="28"/>
          <w:szCs w:val="28"/>
        </w:rPr>
      </w:pPr>
      <w:r w:rsidRPr="000E6498">
        <w:rPr>
          <w:rFonts w:ascii="Times New Roman" w:hAnsi="Times New Roman" w:cs="Times New Roman"/>
          <w:sz w:val="28"/>
          <w:szCs w:val="28"/>
        </w:rPr>
        <w:t>в</w:t>
      </w:r>
      <w:r w:rsidRPr="00976D8C">
        <w:rPr>
          <w:rFonts w:ascii="Times New Roman" w:hAnsi="Times New Roman" w:cs="Times New Roman"/>
          <w:sz w:val="28"/>
          <w:szCs w:val="28"/>
        </w:rPr>
        <w:t>изначити теоретичні та методологічні засади журналістського розслідування</w:t>
      </w:r>
      <w:r w:rsidRPr="000E6498">
        <w:rPr>
          <w:rFonts w:ascii="Times New Roman" w:hAnsi="Times New Roman" w:cs="Times New Roman"/>
          <w:sz w:val="28"/>
          <w:szCs w:val="28"/>
        </w:rPr>
        <w:t>;</w:t>
      </w:r>
    </w:p>
    <w:p w14:paraId="216818BB" w14:textId="558C99A3" w:rsidR="00976D8C" w:rsidRPr="00976D8C" w:rsidRDefault="00976D8C" w:rsidP="00976D8C">
      <w:pPr>
        <w:numPr>
          <w:ilvl w:val="0"/>
          <w:numId w:val="9"/>
        </w:numPr>
        <w:spacing w:after="0" w:line="360" w:lineRule="auto"/>
        <w:ind w:left="0" w:firstLine="567"/>
        <w:jc w:val="both"/>
        <w:rPr>
          <w:rFonts w:ascii="Times New Roman" w:hAnsi="Times New Roman" w:cs="Times New Roman"/>
          <w:sz w:val="28"/>
          <w:szCs w:val="28"/>
        </w:rPr>
      </w:pPr>
      <w:r w:rsidRPr="000E6498">
        <w:rPr>
          <w:rFonts w:ascii="Times New Roman" w:hAnsi="Times New Roman" w:cs="Times New Roman"/>
          <w:sz w:val="28"/>
          <w:szCs w:val="28"/>
        </w:rPr>
        <w:t>п</w:t>
      </w:r>
      <w:r w:rsidRPr="00976D8C">
        <w:rPr>
          <w:rFonts w:ascii="Times New Roman" w:hAnsi="Times New Roman" w:cs="Times New Roman"/>
          <w:sz w:val="28"/>
          <w:szCs w:val="28"/>
        </w:rPr>
        <w:t xml:space="preserve">роаналізувати </w:t>
      </w:r>
      <w:r w:rsidRPr="000E6498">
        <w:rPr>
          <w:rFonts w:ascii="Times New Roman" w:hAnsi="Times New Roman" w:cs="Times New Roman"/>
          <w:sz w:val="28"/>
          <w:szCs w:val="28"/>
        </w:rPr>
        <w:t>журналістське розслідування в умовах воєнного часу;</w:t>
      </w:r>
    </w:p>
    <w:p w14:paraId="3189892A" w14:textId="5C5F3D2A" w:rsidR="00976D8C" w:rsidRPr="00976D8C" w:rsidRDefault="000E6498" w:rsidP="00976D8C">
      <w:pPr>
        <w:numPr>
          <w:ilvl w:val="0"/>
          <w:numId w:val="9"/>
        </w:numPr>
        <w:spacing w:after="0" w:line="360" w:lineRule="auto"/>
        <w:ind w:left="0" w:firstLine="567"/>
        <w:jc w:val="both"/>
        <w:rPr>
          <w:rFonts w:ascii="Times New Roman" w:hAnsi="Times New Roman" w:cs="Times New Roman"/>
          <w:sz w:val="28"/>
          <w:szCs w:val="28"/>
        </w:rPr>
      </w:pPr>
      <w:r w:rsidRPr="000E6498">
        <w:rPr>
          <w:rFonts w:ascii="Times New Roman" w:hAnsi="Times New Roman" w:cs="Times New Roman"/>
          <w:sz w:val="28"/>
          <w:szCs w:val="28"/>
        </w:rPr>
        <w:t>д</w:t>
      </w:r>
      <w:r w:rsidR="00976D8C" w:rsidRPr="00976D8C">
        <w:rPr>
          <w:rFonts w:ascii="Times New Roman" w:hAnsi="Times New Roman" w:cs="Times New Roman"/>
          <w:sz w:val="28"/>
          <w:szCs w:val="28"/>
        </w:rPr>
        <w:t xml:space="preserve">ослідити </w:t>
      </w:r>
      <w:r w:rsidRPr="000E6498">
        <w:rPr>
          <w:rFonts w:ascii="Times New Roman" w:hAnsi="Times New Roman" w:cs="Times New Roman"/>
          <w:sz w:val="28"/>
          <w:szCs w:val="28"/>
        </w:rPr>
        <w:t>вплив пропаганди та дезінформації на етичні стандарти журналістської діяльності;</w:t>
      </w:r>
      <w:r w:rsidR="00976D8C" w:rsidRPr="00976D8C">
        <w:rPr>
          <w:rFonts w:ascii="Times New Roman" w:hAnsi="Times New Roman" w:cs="Times New Roman"/>
          <w:sz w:val="28"/>
          <w:szCs w:val="28"/>
        </w:rPr>
        <w:t xml:space="preserve"> </w:t>
      </w:r>
    </w:p>
    <w:p w14:paraId="045FD1D3" w14:textId="706E30E8" w:rsidR="00976D8C" w:rsidRPr="00976D8C" w:rsidRDefault="000E6498" w:rsidP="00976D8C">
      <w:pPr>
        <w:numPr>
          <w:ilvl w:val="0"/>
          <w:numId w:val="9"/>
        </w:numPr>
        <w:spacing w:after="0" w:line="360" w:lineRule="auto"/>
        <w:ind w:left="0" w:firstLine="567"/>
        <w:jc w:val="both"/>
        <w:rPr>
          <w:rFonts w:ascii="Times New Roman" w:hAnsi="Times New Roman" w:cs="Times New Roman"/>
          <w:sz w:val="28"/>
          <w:szCs w:val="28"/>
        </w:rPr>
      </w:pPr>
      <w:r w:rsidRPr="000E6498">
        <w:rPr>
          <w:rFonts w:ascii="Times New Roman" w:hAnsi="Times New Roman" w:cs="Times New Roman"/>
          <w:sz w:val="28"/>
          <w:szCs w:val="28"/>
        </w:rPr>
        <w:t>в</w:t>
      </w:r>
      <w:r w:rsidR="00976D8C" w:rsidRPr="00976D8C">
        <w:rPr>
          <w:rFonts w:ascii="Times New Roman" w:hAnsi="Times New Roman" w:cs="Times New Roman"/>
          <w:sz w:val="28"/>
          <w:szCs w:val="28"/>
        </w:rPr>
        <w:t>иявити специфічні риси та методологічні підходи, що використовуються в сучасному українському журналістському розслідуванні</w:t>
      </w:r>
      <w:r w:rsidRPr="000E6498">
        <w:rPr>
          <w:rFonts w:ascii="Times New Roman" w:hAnsi="Times New Roman" w:cs="Times New Roman"/>
          <w:sz w:val="28"/>
          <w:szCs w:val="28"/>
        </w:rPr>
        <w:t>;</w:t>
      </w:r>
    </w:p>
    <w:p w14:paraId="6B013CA7" w14:textId="7F2411CB" w:rsidR="00976D8C" w:rsidRPr="00976D8C" w:rsidRDefault="000E6498" w:rsidP="00976D8C">
      <w:pPr>
        <w:numPr>
          <w:ilvl w:val="0"/>
          <w:numId w:val="9"/>
        </w:numPr>
        <w:spacing w:after="0" w:line="360" w:lineRule="auto"/>
        <w:ind w:left="0" w:firstLine="567"/>
        <w:jc w:val="both"/>
        <w:rPr>
          <w:rFonts w:ascii="Times New Roman" w:hAnsi="Times New Roman" w:cs="Times New Roman"/>
          <w:sz w:val="28"/>
          <w:szCs w:val="28"/>
        </w:rPr>
      </w:pPr>
      <w:r w:rsidRPr="000E6498">
        <w:rPr>
          <w:rFonts w:ascii="Times New Roman" w:hAnsi="Times New Roman" w:cs="Times New Roman"/>
          <w:sz w:val="28"/>
          <w:szCs w:val="28"/>
        </w:rPr>
        <w:t>п</w:t>
      </w:r>
      <w:r w:rsidR="00976D8C" w:rsidRPr="00976D8C">
        <w:rPr>
          <w:rFonts w:ascii="Times New Roman" w:hAnsi="Times New Roman" w:cs="Times New Roman"/>
          <w:sz w:val="28"/>
          <w:szCs w:val="28"/>
        </w:rPr>
        <w:t>роаналізувати етичні аспекти журналістської діяльності в жанрі розслідування</w:t>
      </w:r>
      <w:r w:rsidRPr="000E6498">
        <w:rPr>
          <w:rFonts w:ascii="Times New Roman" w:hAnsi="Times New Roman" w:cs="Times New Roman"/>
          <w:sz w:val="28"/>
          <w:szCs w:val="28"/>
        </w:rPr>
        <w:t>;</w:t>
      </w:r>
    </w:p>
    <w:p w14:paraId="2980CAEE" w14:textId="45995A4B" w:rsidR="00976D8C" w:rsidRPr="00976D8C" w:rsidRDefault="000E6498" w:rsidP="00976D8C">
      <w:pPr>
        <w:numPr>
          <w:ilvl w:val="0"/>
          <w:numId w:val="9"/>
        </w:numPr>
        <w:spacing w:after="0" w:line="360" w:lineRule="auto"/>
        <w:ind w:left="0" w:firstLine="567"/>
        <w:jc w:val="both"/>
        <w:rPr>
          <w:rFonts w:ascii="Times New Roman" w:hAnsi="Times New Roman" w:cs="Times New Roman"/>
          <w:sz w:val="28"/>
          <w:szCs w:val="28"/>
        </w:rPr>
      </w:pPr>
      <w:r w:rsidRPr="000E6498">
        <w:rPr>
          <w:rFonts w:ascii="Times New Roman" w:hAnsi="Times New Roman" w:cs="Times New Roman"/>
          <w:sz w:val="28"/>
          <w:szCs w:val="28"/>
        </w:rPr>
        <w:t xml:space="preserve">окреслити </w:t>
      </w:r>
      <w:r w:rsidR="00976D8C" w:rsidRPr="00976D8C">
        <w:rPr>
          <w:rFonts w:ascii="Times New Roman" w:hAnsi="Times New Roman" w:cs="Times New Roman"/>
          <w:sz w:val="28"/>
          <w:szCs w:val="28"/>
        </w:rPr>
        <w:t xml:space="preserve"> </w:t>
      </w:r>
      <w:r w:rsidRPr="000E6498">
        <w:rPr>
          <w:rFonts w:ascii="Times New Roman" w:hAnsi="Times New Roman" w:cs="Times New Roman"/>
          <w:sz w:val="28"/>
          <w:szCs w:val="28"/>
        </w:rPr>
        <w:t>мовну специфіку жанру</w:t>
      </w:r>
      <w:r w:rsidR="00976D8C" w:rsidRPr="00976D8C">
        <w:rPr>
          <w:rFonts w:ascii="Times New Roman" w:hAnsi="Times New Roman" w:cs="Times New Roman"/>
          <w:sz w:val="28"/>
          <w:szCs w:val="28"/>
        </w:rPr>
        <w:t xml:space="preserve"> журналістського розслідування</w:t>
      </w:r>
      <w:r w:rsidRPr="000E6498">
        <w:rPr>
          <w:rFonts w:ascii="Times New Roman" w:hAnsi="Times New Roman" w:cs="Times New Roman"/>
          <w:sz w:val="28"/>
          <w:szCs w:val="28"/>
        </w:rPr>
        <w:t>.</w:t>
      </w:r>
    </w:p>
    <w:p w14:paraId="4CF5D477" w14:textId="6F3D644F" w:rsidR="00976D8C" w:rsidRDefault="00976D8C" w:rsidP="00976D8C">
      <w:pPr>
        <w:spacing w:after="0" w:line="360" w:lineRule="auto"/>
        <w:ind w:firstLine="567"/>
        <w:jc w:val="both"/>
        <w:rPr>
          <w:rFonts w:ascii="Times New Roman" w:hAnsi="Times New Roman" w:cs="Times New Roman"/>
          <w:sz w:val="28"/>
          <w:szCs w:val="28"/>
        </w:rPr>
      </w:pPr>
      <w:r w:rsidRPr="00976D8C">
        <w:rPr>
          <w:rFonts w:ascii="Times New Roman" w:hAnsi="Times New Roman" w:cs="Times New Roman"/>
          <w:sz w:val="28"/>
          <w:szCs w:val="28"/>
        </w:rPr>
        <w:t>У дослідженні використано комплекс наукових методів, зокрема: аналіз наукової літератури, контент-аналіз, порівняльний аналіз, системний аналіз</w:t>
      </w:r>
      <w:r w:rsidR="000E6498">
        <w:rPr>
          <w:rFonts w:ascii="Times New Roman" w:hAnsi="Times New Roman" w:cs="Times New Roman"/>
          <w:sz w:val="28"/>
          <w:szCs w:val="28"/>
        </w:rPr>
        <w:t>.</w:t>
      </w:r>
    </w:p>
    <w:p w14:paraId="6706C86D" w14:textId="34BB2ACF" w:rsidR="000E6498" w:rsidRPr="00976D8C" w:rsidRDefault="000E6498" w:rsidP="00976D8C">
      <w:pPr>
        <w:spacing w:after="0" w:line="360" w:lineRule="auto"/>
        <w:ind w:firstLine="567"/>
        <w:jc w:val="both"/>
        <w:rPr>
          <w:rFonts w:ascii="Times New Roman" w:hAnsi="Times New Roman" w:cs="Times New Roman"/>
          <w:sz w:val="28"/>
          <w:szCs w:val="28"/>
        </w:rPr>
      </w:pPr>
      <w:r w:rsidRPr="000E6498">
        <w:rPr>
          <w:rFonts w:ascii="Times New Roman" w:hAnsi="Times New Roman" w:cs="Times New Roman"/>
          <w:b/>
          <w:bCs/>
          <w:sz w:val="28"/>
          <w:szCs w:val="28"/>
        </w:rPr>
        <w:t>Структура роботи</w:t>
      </w:r>
      <w:r>
        <w:rPr>
          <w:rFonts w:ascii="Times New Roman" w:hAnsi="Times New Roman" w:cs="Times New Roman"/>
          <w:sz w:val="28"/>
          <w:szCs w:val="28"/>
        </w:rPr>
        <w:t>: робота складається зі вступу, двох розділів, висновків та списку використаної літератури</w:t>
      </w:r>
    </w:p>
    <w:bookmarkEnd w:id="2"/>
    <w:p w14:paraId="29E93943" w14:textId="77777777" w:rsidR="00976D8C" w:rsidRPr="00976D8C" w:rsidRDefault="00976D8C" w:rsidP="00976D8C">
      <w:pPr>
        <w:spacing w:after="0" w:line="360" w:lineRule="auto"/>
        <w:ind w:firstLine="567"/>
        <w:jc w:val="both"/>
        <w:rPr>
          <w:rFonts w:ascii="Times New Roman" w:hAnsi="Times New Roman" w:cs="Times New Roman"/>
          <w:sz w:val="28"/>
          <w:szCs w:val="28"/>
        </w:rPr>
      </w:pPr>
    </w:p>
    <w:p w14:paraId="75D4125D" w14:textId="77777777" w:rsidR="00976D8C" w:rsidRPr="00976D8C" w:rsidRDefault="00976D8C" w:rsidP="0069140B">
      <w:pPr>
        <w:spacing w:line="360" w:lineRule="auto"/>
        <w:rPr>
          <w:rFonts w:ascii="Times New Roman" w:hAnsi="Times New Roman" w:cs="Times New Roman"/>
          <w:sz w:val="28"/>
          <w:szCs w:val="28"/>
        </w:rPr>
      </w:pPr>
    </w:p>
    <w:p w14:paraId="79EFE7A5" w14:textId="77777777" w:rsidR="007E5752" w:rsidRPr="0069140B" w:rsidRDefault="007E5752" w:rsidP="007E5752">
      <w:pPr>
        <w:spacing w:line="360" w:lineRule="auto"/>
        <w:rPr>
          <w:rFonts w:ascii="Times New Roman" w:hAnsi="Times New Roman" w:cs="Times New Roman"/>
          <w:sz w:val="28"/>
          <w:szCs w:val="28"/>
        </w:rPr>
      </w:pPr>
    </w:p>
    <w:p w14:paraId="43BDA009" w14:textId="77777777" w:rsidR="007E5752" w:rsidRPr="0069140B" w:rsidRDefault="007E5752" w:rsidP="007E5752">
      <w:pPr>
        <w:spacing w:line="360" w:lineRule="auto"/>
        <w:rPr>
          <w:rFonts w:ascii="Times New Roman" w:hAnsi="Times New Roman" w:cs="Times New Roman"/>
          <w:sz w:val="28"/>
          <w:szCs w:val="28"/>
        </w:rPr>
      </w:pPr>
    </w:p>
    <w:p w14:paraId="19C58B3C" w14:textId="77777777" w:rsidR="007E5752" w:rsidRPr="0069140B" w:rsidRDefault="007E5752" w:rsidP="007E5752">
      <w:pPr>
        <w:spacing w:line="360" w:lineRule="auto"/>
        <w:rPr>
          <w:rFonts w:ascii="Times New Roman" w:hAnsi="Times New Roman" w:cs="Times New Roman"/>
          <w:sz w:val="28"/>
          <w:szCs w:val="28"/>
        </w:rPr>
      </w:pPr>
    </w:p>
    <w:p w14:paraId="74C0CA89" w14:textId="77777777" w:rsidR="007E5752" w:rsidRPr="0069140B" w:rsidRDefault="007E5752" w:rsidP="007E5752">
      <w:pPr>
        <w:spacing w:line="360" w:lineRule="auto"/>
        <w:rPr>
          <w:rFonts w:ascii="Times New Roman" w:hAnsi="Times New Roman" w:cs="Times New Roman"/>
          <w:sz w:val="28"/>
          <w:szCs w:val="28"/>
        </w:rPr>
      </w:pPr>
    </w:p>
    <w:p w14:paraId="2663AD36" w14:textId="77777777" w:rsidR="007E5752" w:rsidRPr="0069140B" w:rsidRDefault="007E5752" w:rsidP="007E5752">
      <w:pPr>
        <w:spacing w:line="360" w:lineRule="auto"/>
        <w:rPr>
          <w:rFonts w:ascii="Times New Roman" w:hAnsi="Times New Roman" w:cs="Times New Roman"/>
          <w:sz w:val="28"/>
          <w:szCs w:val="28"/>
        </w:rPr>
      </w:pPr>
    </w:p>
    <w:p w14:paraId="55F29BEF" w14:textId="77777777" w:rsidR="007E5752" w:rsidRPr="0069140B" w:rsidRDefault="007E5752" w:rsidP="007E5752">
      <w:pPr>
        <w:spacing w:line="360" w:lineRule="auto"/>
        <w:rPr>
          <w:rFonts w:ascii="Times New Roman" w:hAnsi="Times New Roman" w:cs="Times New Roman"/>
          <w:sz w:val="28"/>
          <w:szCs w:val="28"/>
        </w:rPr>
      </w:pPr>
    </w:p>
    <w:p w14:paraId="38270F7B" w14:textId="77655613" w:rsidR="007E5752" w:rsidRDefault="007E5752" w:rsidP="007E5752">
      <w:pPr>
        <w:spacing w:line="360" w:lineRule="auto"/>
        <w:jc w:val="center"/>
        <w:rPr>
          <w:rFonts w:ascii="Times New Roman" w:hAnsi="Times New Roman" w:cs="Times New Roman"/>
          <w:b/>
          <w:bCs/>
          <w:sz w:val="28"/>
          <w:szCs w:val="28"/>
        </w:rPr>
      </w:pPr>
      <w:r w:rsidRPr="007E5752">
        <w:rPr>
          <w:rFonts w:ascii="Times New Roman" w:hAnsi="Times New Roman" w:cs="Times New Roman"/>
          <w:b/>
          <w:bCs/>
          <w:sz w:val="28"/>
          <w:szCs w:val="28"/>
        </w:rPr>
        <w:t>РОЗДІЛ І.</w:t>
      </w:r>
      <w:r>
        <w:rPr>
          <w:rFonts w:ascii="Times New Roman" w:hAnsi="Times New Roman" w:cs="Times New Roman"/>
          <w:b/>
          <w:bCs/>
          <w:sz w:val="28"/>
          <w:szCs w:val="28"/>
        </w:rPr>
        <w:t xml:space="preserve"> ТЕОРЕТИКО-МЕТОДОЛОГІЧНА БАЗА ДОСЛІДЖЕННЯ</w:t>
      </w:r>
    </w:p>
    <w:p w14:paraId="7FF25CC3" w14:textId="77777777" w:rsidR="007E5752" w:rsidRPr="007E5752" w:rsidRDefault="007E5752" w:rsidP="007E5752">
      <w:pPr>
        <w:spacing w:line="360" w:lineRule="auto"/>
        <w:jc w:val="center"/>
        <w:rPr>
          <w:rFonts w:ascii="Times New Roman" w:hAnsi="Times New Roman" w:cs="Times New Roman"/>
          <w:b/>
          <w:bCs/>
          <w:sz w:val="28"/>
          <w:szCs w:val="28"/>
        </w:rPr>
      </w:pPr>
    </w:p>
    <w:p w14:paraId="11ABB20B" w14:textId="2FBCCAAF" w:rsidR="0072300C" w:rsidRPr="0069140B" w:rsidRDefault="0072300C" w:rsidP="0069140B">
      <w:pPr>
        <w:pStyle w:val="a6"/>
        <w:numPr>
          <w:ilvl w:val="1"/>
          <w:numId w:val="8"/>
        </w:numPr>
        <w:spacing w:line="360" w:lineRule="auto"/>
        <w:rPr>
          <w:b/>
          <w:bCs/>
          <w:sz w:val="28"/>
          <w:szCs w:val="28"/>
        </w:rPr>
      </w:pPr>
      <w:r w:rsidRPr="0069140B">
        <w:rPr>
          <w:b/>
          <w:bCs/>
          <w:sz w:val="28"/>
          <w:szCs w:val="28"/>
        </w:rPr>
        <w:t>Концептуальні та генеалогічні виміри журналістського розслідування</w:t>
      </w:r>
    </w:p>
    <w:p w14:paraId="7F6B1A25" w14:textId="77777777" w:rsidR="0072300C" w:rsidRDefault="0072300C" w:rsidP="00183072">
      <w:pPr>
        <w:spacing w:after="0" w:line="360" w:lineRule="auto"/>
        <w:ind w:firstLine="567"/>
        <w:jc w:val="both"/>
        <w:rPr>
          <w:rFonts w:ascii="Times New Roman" w:hAnsi="Times New Roman" w:cs="Times New Roman"/>
          <w:b/>
          <w:bCs/>
          <w:sz w:val="28"/>
          <w:szCs w:val="28"/>
        </w:rPr>
      </w:pPr>
    </w:p>
    <w:p w14:paraId="55F38BAC" w14:textId="31E477B7"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 xml:space="preserve">В епоху стрімкої технологічної еволюції інформація трансформується з простого засобу комунікації у складний інструмент впливу, що стає об'єктом стратегічного аналізу протиборчих сторін. В умовах гібридних та інформаційних війн (ІВ), що є характерною рисою сучасних воєнних конфліктів, першочерговим завданням для української наукової та практичної спільноти є ідентифікація проблемних зон, генерація інноваційних методологій протидії та розробка дієвих контрзаходів. Аналіз сучасних воєнних конфліктів з акцентом на інформаційну складову можна знайти в роботах Martin van Creveld, </w:t>
      </w:r>
      <w:r w:rsidR="005067D8">
        <w:rPr>
          <w:rFonts w:ascii="Times New Roman" w:hAnsi="Times New Roman" w:cs="Times New Roman"/>
          <w:sz w:val="28"/>
          <w:szCs w:val="28"/>
        </w:rPr>
        <w:t>«</w:t>
      </w:r>
      <w:r w:rsidRPr="0047082D">
        <w:rPr>
          <w:rFonts w:ascii="Times New Roman" w:hAnsi="Times New Roman" w:cs="Times New Roman"/>
          <w:sz w:val="28"/>
          <w:szCs w:val="28"/>
        </w:rPr>
        <w:t>The Transformation of War</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(1991), де досліджується еволюція війни під впливом технологій.</w:t>
      </w:r>
    </w:p>
    <w:p w14:paraId="7B4230C7" w14:textId="2B43DD54"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Технологічний прогрес створює лише платформу для розгортання конфронтації. Лише інтеграція технологічних досягнень у військові операції надає їм ознак конфлікту. Традиційне сприйняття інформаційної індустрії, мережі Інтернет, комп'ютерних технологій та мультимедіа як синонімів комерції, прибутку та комунікації потребує переосмислення. В першу чергу, це потужні інструменти впливу на масову свідомість. Підтвердженням цього є праця Гороховського О., Мельникової-Курганової О., Мирошниченка П. та Островської Н., які систематизували термінологічний апарат у сфері фактчекінгу та медіаграмотності, створивши словник для журналістів [1</w:t>
      </w:r>
      <w:r w:rsidR="001E4D79">
        <w:rPr>
          <w:rFonts w:ascii="Times New Roman" w:hAnsi="Times New Roman" w:cs="Times New Roman"/>
          <w:sz w:val="28"/>
          <w:szCs w:val="28"/>
        </w:rPr>
        <w:t>7</w:t>
      </w:r>
      <w:r w:rsidRPr="0047082D">
        <w:rPr>
          <w:rFonts w:ascii="Times New Roman" w:hAnsi="Times New Roman" w:cs="Times New Roman"/>
          <w:sz w:val="28"/>
          <w:szCs w:val="28"/>
        </w:rPr>
        <w:t>, c.</w:t>
      </w:r>
      <w:r w:rsidR="001E4D79">
        <w:rPr>
          <w:rFonts w:ascii="Times New Roman" w:hAnsi="Times New Roman" w:cs="Times New Roman"/>
          <w:sz w:val="28"/>
          <w:szCs w:val="28"/>
        </w:rPr>
        <w:t> </w:t>
      </w:r>
      <w:r w:rsidRPr="0047082D">
        <w:rPr>
          <w:rFonts w:ascii="Times New Roman" w:hAnsi="Times New Roman" w:cs="Times New Roman"/>
          <w:sz w:val="28"/>
          <w:szCs w:val="28"/>
        </w:rPr>
        <w:t>52]. Ця праця є прикладом практичного застосування теоретичних знань для підвищення професійних компетенцій журналістів.</w:t>
      </w:r>
    </w:p>
    <w:p w14:paraId="355646B1" w14:textId="2FBD05FB"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 xml:space="preserve">Незважаючи на різноманітність дефініцій журналістського розслідування, серед професійної журналістської спільноти існує консенсус щодо його </w:t>
      </w:r>
      <w:r w:rsidRPr="0047082D">
        <w:rPr>
          <w:rFonts w:ascii="Times New Roman" w:hAnsi="Times New Roman" w:cs="Times New Roman"/>
          <w:sz w:val="28"/>
          <w:szCs w:val="28"/>
        </w:rPr>
        <w:lastRenderedPageBreak/>
        <w:t>ключових характеристик: систематичність, глибина та оригінальність дослідження, що часто передбачає розкриття інформації, що навмисно приховується. Окремі дослідники наголошують на інтенсивному використанні публічних реєстрів та даних, з акцентом на досягнення соціальної справедливості та забезпечення підзвітності [1</w:t>
      </w:r>
      <w:r w:rsidR="001E4D79">
        <w:rPr>
          <w:rFonts w:ascii="Times New Roman" w:hAnsi="Times New Roman" w:cs="Times New Roman"/>
          <w:sz w:val="28"/>
          <w:szCs w:val="28"/>
        </w:rPr>
        <w:t>7</w:t>
      </w:r>
      <w:r w:rsidRPr="0047082D">
        <w:rPr>
          <w:rFonts w:ascii="Times New Roman" w:hAnsi="Times New Roman" w:cs="Times New Roman"/>
          <w:sz w:val="28"/>
          <w:szCs w:val="28"/>
        </w:rPr>
        <w:t xml:space="preserve">, c. 15]. Для більш глибокого розуміння методології журналістського розслідування можна звернутися до праць David Protess et al., </w:t>
      </w:r>
      <w:r w:rsidR="005067D8">
        <w:rPr>
          <w:rFonts w:ascii="Times New Roman" w:hAnsi="Times New Roman" w:cs="Times New Roman"/>
          <w:sz w:val="28"/>
          <w:szCs w:val="28"/>
        </w:rPr>
        <w:t>«</w:t>
      </w:r>
      <w:r w:rsidRPr="0047082D">
        <w:rPr>
          <w:rFonts w:ascii="Times New Roman" w:hAnsi="Times New Roman" w:cs="Times New Roman"/>
          <w:sz w:val="28"/>
          <w:szCs w:val="28"/>
        </w:rPr>
        <w:t>The Journalism of Outrage: Investigative Reporting and Agenda Building in America</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(1991), де аналізується вплив розслідувальної журналістики на формування суспільного порядку денного.</w:t>
      </w:r>
    </w:p>
    <w:p w14:paraId="49E2CCA4" w14:textId="3C6C0842"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Науковий дискурс щодо контролю за ЗМІ в недемократичних режимах часто фокусується на макрорівні, аналізуючи такі механізми контролю, як структура власності та правове регулювання. Проте, менш дослідженим залишається аспект агентури журналістів у цьому контексті, що визначає їхню здатність реагувати на зовнішній тиск. Дослідження, проведені в демократичних країнах, пропонують певні гіпотези щодо можливих впливів, що кореняться в індивідуальних характеристиках журналістів. Згідно з Гельмюллером та Мелладо, сприйняття професійної ролі впливає на контент, створюваний журналістами, причому уявлення про роль різняться більше між країнами, ніж всередині них, що підкреслює важливість національного контексту [</w:t>
      </w:r>
      <w:r w:rsidR="001E4D79">
        <w:rPr>
          <w:rFonts w:ascii="Times New Roman" w:hAnsi="Times New Roman" w:cs="Times New Roman"/>
          <w:sz w:val="28"/>
          <w:szCs w:val="28"/>
        </w:rPr>
        <w:t>3</w:t>
      </w:r>
      <w:r w:rsidRPr="0047082D">
        <w:rPr>
          <w:rFonts w:ascii="Times New Roman" w:hAnsi="Times New Roman" w:cs="Times New Roman"/>
          <w:sz w:val="28"/>
          <w:szCs w:val="28"/>
        </w:rPr>
        <w:t>, c. 904]. Це дослідження підкреслює важливість соціокультурного контексту для розуміння журналістської діяльності.</w:t>
      </w:r>
    </w:p>
    <w:p w14:paraId="1CD18F57" w14:textId="633456FC"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Журналістські розслідування відіграють критичну роль у забезпеченні прозорості та підзвітності, особливо в контексті відновлення країни після конфлікту. Будь-який аналіз антикорупційних заходів у процесі відбудови України повинен включати акцент на фінансуванні та розвитку потенціалу незалежної розслідувальної журналістики. Навіть відносно невеликі інвестиції в цю сферу можуть суттєво зменшити рівень корупції завдяки висвітленню інформації про фінансування, закупівлі, реалізацію проектів та інші важливі аспекти [</w:t>
      </w:r>
      <w:r w:rsidR="001E4D79">
        <w:rPr>
          <w:rFonts w:ascii="Times New Roman" w:hAnsi="Times New Roman" w:cs="Times New Roman"/>
          <w:sz w:val="28"/>
          <w:szCs w:val="28"/>
        </w:rPr>
        <w:t>35</w:t>
      </w:r>
      <w:r w:rsidRPr="0047082D">
        <w:rPr>
          <w:rFonts w:ascii="Times New Roman" w:hAnsi="Times New Roman" w:cs="Times New Roman"/>
          <w:sz w:val="28"/>
          <w:szCs w:val="28"/>
        </w:rPr>
        <w:t>, c. 25]. Цей аргумент підкреслює економічну ефективність інвестицій в незалежну журналістику.</w:t>
      </w:r>
    </w:p>
    <w:p w14:paraId="2E74B554" w14:textId="3C955B3C"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lastRenderedPageBreak/>
        <w:t>Журналістське розслідування передбачає виявлення фактів, що приховуються навмисно владними структурами або випадково, за хаотичним нагромадженням інформації, а також аналіз та оприлюднення всієї релевантної інформації для суспільства. Таким чином, воно є важливим елементом забезпечення свободи вираження поглядів та розвитку ЗМІ, що є ключовим завданням ЮНЕСКО. Ця теза узгоджується з принципами свободи слова, закріпленими в міжнародних документах.</w:t>
      </w:r>
    </w:p>
    <w:p w14:paraId="4E5D1E3F" w14:textId="07B93A3D"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 xml:space="preserve">ЮНЕСКО постійно стимулює дискусію щодо підзвітності ЗМІ та професійних і етичних стандартів, надаючи журналістам відповідні керівні принципи та навчальні матеріали. У співпраці з Arab Reporters for Investigative Journalism (ARIJ) у 2009 році ЮНЕСКО видало перший посібник для журналістів-розслідувачів в арабському світі під назвою </w:t>
      </w:r>
      <w:r w:rsidR="005067D8">
        <w:rPr>
          <w:rFonts w:ascii="Times New Roman" w:hAnsi="Times New Roman" w:cs="Times New Roman"/>
          <w:sz w:val="28"/>
          <w:szCs w:val="28"/>
        </w:rPr>
        <w:t>«</w:t>
      </w:r>
      <w:r w:rsidRPr="0047082D">
        <w:rPr>
          <w:rFonts w:ascii="Times New Roman" w:hAnsi="Times New Roman" w:cs="Times New Roman"/>
          <w:sz w:val="28"/>
          <w:szCs w:val="28"/>
        </w:rPr>
        <w:t>Story-Based Inquiry: A Manual for Investigative Journalists</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Згодом, цей посібник був адаптований та успішно використовується в багатьох журналістських програмах в арабських країнах, Азії, США та Росії. ЮНЕСКО також представила </w:t>
      </w:r>
      <w:r w:rsidR="005067D8">
        <w:rPr>
          <w:rFonts w:ascii="Times New Roman" w:hAnsi="Times New Roman" w:cs="Times New Roman"/>
          <w:sz w:val="28"/>
          <w:szCs w:val="28"/>
        </w:rPr>
        <w:t>«</w:t>
      </w:r>
      <w:r w:rsidRPr="0047082D">
        <w:rPr>
          <w:rFonts w:ascii="Times New Roman" w:hAnsi="Times New Roman" w:cs="Times New Roman"/>
          <w:sz w:val="28"/>
          <w:szCs w:val="28"/>
        </w:rPr>
        <w:t>The Global Investigative Journalism Casebook</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як додатковий матеріал для навчальних цілей. Цей приклад ілюструє практичну діяльність ЮНЕСКО у сфері розвитку журналістського розслідування.</w:t>
      </w:r>
    </w:p>
    <w:p w14:paraId="655E42B5" w14:textId="790F5533"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 xml:space="preserve">Роль ЗМІ як </w:t>
      </w:r>
      <w:r w:rsidR="005067D8">
        <w:rPr>
          <w:rFonts w:ascii="Times New Roman" w:hAnsi="Times New Roman" w:cs="Times New Roman"/>
          <w:sz w:val="28"/>
          <w:szCs w:val="28"/>
        </w:rPr>
        <w:t>«</w:t>
      </w:r>
      <w:r w:rsidRPr="0047082D">
        <w:rPr>
          <w:rFonts w:ascii="Times New Roman" w:hAnsi="Times New Roman" w:cs="Times New Roman"/>
          <w:sz w:val="28"/>
          <w:szCs w:val="28"/>
        </w:rPr>
        <w:t>сторожового пса</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демократії є незамінною, тому ЮНЕСКО підтримує ініціативи щодо зміцнення потенціалу журналістських розслідувань у всьому світі. В умовах розширення комунікаційної екосистеми журналістика повинна підтверджувати свою ключову цінність для суспільних інтересів. У цьому контексті достовірні розслідування, подібні до тих, що пропагуються в зазначених матеріалах, набувають особливої ваги для підтвердження незмінної важливості професійної журналістської діяльності. Ця теза підкреслює соціальну значущість журналістського розслідування в сучасному світі.</w:t>
      </w:r>
    </w:p>
    <w:p w14:paraId="6C320234" w14:textId="7B487FD0"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Журналістське розслідування передбачає оприлюднення інформації, що приховується навмисно владними структурами або випадково, через хаотичне нагромадження фактів та обставин. Це вимагає використання як конфіденційних, так і відкритих джерел та документів. Голландсько-</w:t>
      </w:r>
      <w:r w:rsidRPr="0047082D">
        <w:rPr>
          <w:rFonts w:ascii="Times New Roman" w:hAnsi="Times New Roman" w:cs="Times New Roman"/>
          <w:sz w:val="28"/>
          <w:szCs w:val="28"/>
        </w:rPr>
        <w:lastRenderedPageBreak/>
        <w:t xml:space="preserve">фламандська група журналістських розслідувань VVOJ визначає журналістське розслідування як </w:t>
      </w:r>
      <w:r w:rsidR="005067D8">
        <w:rPr>
          <w:rFonts w:ascii="Times New Roman" w:hAnsi="Times New Roman" w:cs="Times New Roman"/>
          <w:sz w:val="28"/>
          <w:szCs w:val="28"/>
        </w:rPr>
        <w:t>«</w:t>
      </w:r>
      <w:r w:rsidRPr="0047082D">
        <w:rPr>
          <w:rFonts w:ascii="Times New Roman" w:hAnsi="Times New Roman" w:cs="Times New Roman"/>
          <w:sz w:val="28"/>
          <w:szCs w:val="28"/>
        </w:rPr>
        <w:t>критичну та глибоку журналістику</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w:t>
      </w:r>
      <w:r w:rsidR="001E4D79">
        <w:rPr>
          <w:rFonts w:ascii="Times New Roman" w:hAnsi="Times New Roman" w:cs="Times New Roman"/>
          <w:sz w:val="28"/>
          <w:szCs w:val="28"/>
        </w:rPr>
        <w:t>53</w:t>
      </w:r>
      <w:r w:rsidRPr="0047082D">
        <w:rPr>
          <w:rFonts w:ascii="Times New Roman" w:hAnsi="Times New Roman" w:cs="Times New Roman"/>
          <w:sz w:val="28"/>
          <w:szCs w:val="28"/>
        </w:rPr>
        <w:t>, c.</w:t>
      </w:r>
      <w:r w:rsidR="001E4D79">
        <w:rPr>
          <w:rFonts w:ascii="Times New Roman" w:hAnsi="Times New Roman" w:cs="Times New Roman"/>
          <w:sz w:val="28"/>
          <w:szCs w:val="28"/>
        </w:rPr>
        <w:t> </w:t>
      </w:r>
      <w:r w:rsidRPr="0047082D">
        <w:rPr>
          <w:rFonts w:ascii="Times New Roman" w:hAnsi="Times New Roman" w:cs="Times New Roman"/>
          <w:sz w:val="28"/>
          <w:szCs w:val="28"/>
        </w:rPr>
        <w:t>32]. Це визначення підкреслює аналітичний та критичний характер журналістського розслідування.</w:t>
      </w:r>
    </w:p>
    <w:p w14:paraId="6B4C2DCA" w14:textId="743F96E2"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Дискурс щодо демаркації журналістського розслідування від інших форм журналістської діяльності є предметом постійних академічних та професійних дебатів. Деякі фахівці схильні розглядати будь-який репортаж як форму розслідування, аргументуючи це тим, що елементи розслідувальної методології пронизують різні журналістські жанри, від оперативних новин до тривалих проєктів. Проте, більш диференційований підхід розглядає журналістське розслідування як окремий вид професійної діяльності, що базується на специфічному наборі методологій, оволодіння якими потребує значного часу та зусиль. Аналіз матеріалів, відзначених престижними нагородами в галузі розслідувальної журналістики, підтверджує високі стандарти досліджень та репортажу, яких прагне професія, демонструючи глибокі дослідження, що ретельно вивчають випадки розкрадання державних коштів, зловживання владою, екологічні проблеми, скандали в сфері охорони здоров’я та інші суспільно важливі питання [</w:t>
      </w:r>
      <w:r w:rsidR="001E4D79">
        <w:rPr>
          <w:rFonts w:ascii="Times New Roman" w:hAnsi="Times New Roman" w:cs="Times New Roman"/>
          <w:sz w:val="28"/>
          <w:szCs w:val="28"/>
        </w:rPr>
        <w:t>22</w:t>
      </w:r>
      <w:r w:rsidRPr="0047082D">
        <w:rPr>
          <w:rFonts w:ascii="Times New Roman" w:hAnsi="Times New Roman" w:cs="Times New Roman"/>
          <w:sz w:val="28"/>
          <w:szCs w:val="28"/>
        </w:rPr>
        <w:t>, c. 53]. Аналіз премій у галузі журналістики, таких як Пулітцерівська премія, може слугувати емпіричним підтвердженням високих стандартів у цій сфері. Див., наприклад, Fischer, H., &amp; Robertson, J. (Eds.). (2018). The Pulitzer Prizes: A History. Columbia University Press.</w:t>
      </w:r>
    </w:p>
    <w:p w14:paraId="648598D0" w14:textId="7409D2DE"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 xml:space="preserve">Журналістське розслідування, яке також іноді називають корпоративним, детальним або проєктним звітуванням, необхідно відрізняти від так званої </w:t>
      </w:r>
      <w:r w:rsidR="005067D8">
        <w:rPr>
          <w:rFonts w:ascii="Times New Roman" w:hAnsi="Times New Roman" w:cs="Times New Roman"/>
          <w:sz w:val="28"/>
          <w:szCs w:val="28"/>
        </w:rPr>
        <w:t>«</w:t>
      </w:r>
      <w:r w:rsidRPr="0047082D">
        <w:rPr>
          <w:rFonts w:ascii="Times New Roman" w:hAnsi="Times New Roman" w:cs="Times New Roman"/>
          <w:sz w:val="28"/>
          <w:szCs w:val="28"/>
        </w:rPr>
        <w:t>журналістики витоку інформації</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 оперативного поширення новин, отриманих внаслідок витоку документів або конфіденційних відомостей, часто від джерел, пов'язаних з політичною владою. У країнах з перехідною демократією ця межа може бути досить розмитою, і матеріали часто кваліфікуються як журналістські розслідування лише на підставі їх критичного характеру або наявності витоку інформації. Матеріали, що </w:t>
      </w:r>
      <w:r w:rsidRPr="0047082D">
        <w:rPr>
          <w:rFonts w:ascii="Times New Roman" w:hAnsi="Times New Roman" w:cs="Times New Roman"/>
          <w:sz w:val="28"/>
          <w:szCs w:val="28"/>
        </w:rPr>
        <w:lastRenderedPageBreak/>
        <w:t>фокусуються на злочинності, корупції, аналітиці або навіть суб'єктивних думках, також можуть помилково потрапляти до цієї категорії [</w:t>
      </w:r>
      <w:r w:rsidR="001E4D79">
        <w:rPr>
          <w:rFonts w:ascii="Times New Roman" w:hAnsi="Times New Roman" w:cs="Times New Roman"/>
          <w:sz w:val="28"/>
          <w:szCs w:val="28"/>
        </w:rPr>
        <w:t>13</w:t>
      </w:r>
      <w:r w:rsidRPr="0047082D">
        <w:rPr>
          <w:rFonts w:ascii="Times New Roman" w:hAnsi="Times New Roman" w:cs="Times New Roman"/>
          <w:sz w:val="28"/>
          <w:szCs w:val="28"/>
        </w:rPr>
        <w:t>, c. 4]. Ця проблема дефініцій відображає складність розмежування різних видів журналістської діяльності в умовах мінливого медійного ландшафту. Цю проблему досліджує, наприклад, Kovach, B., &amp; Rosenstiel, T. (2014). The elements of journalism: What newspeople should know and the public should expect. Three Rivers Press</w:t>
      </w:r>
      <w:r w:rsidR="009B3F7F">
        <w:rPr>
          <w:rFonts w:ascii="Times New Roman" w:hAnsi="Times New Roman" w:cs="Times New Roman"/>
          <w:sz w:val="28"/>
          <w:szCs w:val="28"/>
        </w:rPr>
        <w:t>.</w:t>
      </w:r>
      <w:r w:rsidRPr="0047082D">
        <w:rPr>
          <w:rFonts w:ascii="Times New Roman" w:hAnsi="Times New Roman" w:cs="Times New Roman"/>
          <w:sz w:val="28"/>
          <w:szCs w:val="28"/>
          <w:vertAlign w:val="superscript"/>
        </w:rPr>
        <w:t xml:space="preserve"> </w:t>
      </w:r>
      <w:r w:rsidRPr="0047082D">
        <w:rPr>
          <w:rFonts w:ascii="Times New Roman" w:hAnsi="Times New Roman" w:cs="Times New Roman"/>
          <w:sz w:val="28"/>
          <w:szCs w:val="28"/>
        </w:rPr>
        <w:t xml:space="preserve">  </w:t>
      </w:r>
    </w:p>
    <w:p w14:paraId="18D6F5E2" w14:textId="70A23F07"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 xml:space="preserve">Досвідчені фахівці наголошують, що якісне журналістське розслідування базується на ретельній методології, з акцентом на першоджерела, формулювання та верифікацію гіпотез, а також сувору перевірку фактів. Етимологічне значення терміна </w:t>
      </w:r>
      <w:r w:rsidR="005067D8">
        <w:rPr>
          <w:rFonts w:ascii="Times New Roman" w:hAnsi="Times New Roman" w:cs="Times New Roman"/>
          <w:sz w:val="28"/>
          <w:szCs w:val="28"/>
        </w:rPr>
        <w:t>«</w:t>
      </w:r>
      <w:r w:rsidRPr="0047082D">
        <w:rPr>
          <w:rFonts w:ascii="Times New Roman" w:hAnsi="Times New Roman" w:cs="Times New Roman"/>
          <w:sz w:val="28"/>
          <w:szCs w:val="28"/>
        </w:rPr>
        <w:t>розслідування</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передбачає </w:t>
      </w:r>
      <w:r w:rsidR="005067D8">
        <w:rPr>
          <w:rFonts w:ascii="Times New Roman" w:hAnsi="Times New Roman" w:cs="Times New Roman"/>
          <w:sz w:val="28"/>
          <w:szCs w:val="28"/>
        </w:rPr>
        <w:t>«</w:t>
      </w:r>
      <w:r w:rsidRPr="0047082D">
        <w:rPr>
          <w:rFonts w:ascii="Times New Roman" w:hAnsi="Times New Roman" w:cs="Times New Roman"/>
          <w:sz w:val="28"/>
          <w:szCs w:val="28"/>
        </w:rPr>
        <w:t>систематичне дослідження</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що зазвичай неможливо здійснити за короткий термін. Ретельне розслідування вимагає значних часових витрат. Деякі дослідники вказують на важливу роль галузі у розвитку нових технологій, таких як використання комп'ютерного аналізу даних у 1990-х роках. </w:t>
      </w:r>
      <w:r w:rsidR="005067D8">
        <w:rPr>
          <w:rFonts w:ascii="Times New Roman" w:hAnsi="Times New Roman" w:cs="Times New Roman"/>
          <w:sz w:val="28"/>
          <w:szCs w:val="28"/>
        </w:rPr>
        <w:t>«</w:t>
      </w:r>
      <w:r w:rsidRPr="0047082D">
        <w:rPr>
          <w:rFonts w:ascii="Times New Roman" w:hAnsi="Times New Roman" w:cs="Times New Roman"/>
          <w:sz w:val="28"/>
          <w:szCs w:val="28"/>
        </w:rPr>
        <w:t>Розслідувальний репортаж важливий, тому що він сприяє розвитку нових технік та підходів</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 зазначав Брант Г'юстон, завідувач кафедри журналістики Найта в Університеті Іллінойсу, який протягом багатьох років був виконавчим директором організації Investigative Reporters and Editors. </w:t>
      </w:r>
      <w:r w:rsidR="005067D8">
        <w:rPr>
          <w:rFonts w:ascii="Times New Roman" w:hAnsi="Times New Roman" w:cs="Times New Roman"/>
          <w:sz w:val="28"/>
          <w:szCs w:val="28"/>
        </w:rPr>
        <w:t>«</w:t>
      </w:r>
      <w:r w:rsidRPr="0047082D">
        <w:rPr>
          <w:rFonts w:ascii="Times New Roman" w:hAnsi="Times New Roman" w:cs="Times New Roman"/>
          <w:sz w:val="28"/>
          <w:szCs w:val="28"/>
        </w:rPr>
        <w:t>Ці методи інтегруються в повсякденну журналістську практику, підвищуючи стандарти всієї професії</w:t>
      </w:r>
      <w:r w:rsidR="005067D8">
        <w:rPr>
          <w:rFonts w:ascii="Times New Roman" w:hAnsi="Times New Roman" w:cs="Times New Roman"/>
          <w:sz w:val="28"/>
          <w:szCs w:val="28"/>
        </w:rPr>
        <w:t>»</w:t>
      </w:r>
      <w:r w:rsidRPr="0047082D">
        <w:rPr>
          <w:rFonts w:ascii="Times New Roman" w:hAnsi="Times New Roman" w:cs="Times New Roman"/>
          <w:sz w:val="28"/>
          <w:szCs w:val="28"/>
        </w:rPr>
        <w:t>. (Роль технологій у розвитку журналістського розслідування досліджується в працях, присвячених комп'ютерно-допоміжній журналістиці (Computer-Assisted Reporting, CAR). Див., наприклад, Garrison, B. (2012). Computer-assisted reporting. Sage Publications).</w:t>
      </w:r>
    </w:p>
    <w:p w14:paraId="09A3A95C" w14:textId="77777777"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 xml:space="preserve">Центр журналістських розслідувань є некомерційною організацією, що сприяє розвитку та практиці журналістських розслідувань. Заснована у 2007 році, організація функціонує завдяки добровільним пожертвам, інформація про розмір, джерела та використання яких є публічною. Управління Центром здійснюється правлінням, яке контролює дотримання визначених принципів. Важливо зазначити, що правління не втручається в журналістську діяльність </w:t>
      </w:r>
      <w:r w:rsidRPr="0047082D">
        <w:rPr>
          <w:rFonts w:ascii="Times New Roman" w:hAnsi="Times New Roman" w:cs="Times New Roman"/>
          <w:sz w:val="28"/>
          <w:szCs w:val="28"/>
        </w:rPr>
        <w:lastRenderedPageBreak/>
        <w:t>Центру. (Прозорість фінансування та незалежність редакційної політики є ключовими принципами для забезпечення довіри до журналістських розслідувань. Ця проблема розглядається в дослідженнях, присвячених етиці журналістики та конфлікту інтересів).</w:t>
      </w:r>
    </w:p>
    <w:p w14:paraId="66A4E21F" w14:textId="77777777"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Центр журналістських розслідувань вважає, що одним з фундаментальних принципів демократії є право громадян на ретельний контроль за діяльністю державних та приватних інституцій з метою забезпечення їхньої відповідності закону та суспільним очікуванням. Центр вважає, що одним із завдань журналістських розслідувань є здійснення такого контролю, сприяючи прозорості публічної сфери.</w:t>
      </w:r>
    </w:p>
    <w:p w14:paraId="5E83A5D6" w14:textId="33026D22"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Журналістські розслідування не підривають владу, а навпаки, сприяють її легітимності, допомагаючи їй відповідати стандартам демократичного суспільства. Ці стандарти передбачають, що особи, які володіють владою, незалежно від її походження, або прагнуть її здобути, повинні неухильно дотримуватися закону, поважати основні права громадян та відповідати суспільним очікуванням, на яких ґрунтується їхня репутація [</w:t>
      </w:r>
      <w:r w:rsidR="001E4D79">
        <w:rPr>
          <w:rFonts w:ascii="Times New Roman" w:hAnsi="Times New Roman" w:cs="Times New Roman"/>
          <w:sz w:val="28"/>
          <w:szCs w:val="28"/>
        </w:rPr>
        <w:t>25</w:t>
      </w:r>
      <w:r w:rsidRPr="0047082D">
        <w:rPr>
          <w:rFonts w:ascii="Times New Roman" w:hAnsi="Times New Roman" w:cs="Times New Roman"/>
          <w:sz w:val="28"/>
          <w:szCs w:val="28"/>
        </w:rPr>
        <w:t xml:space="preserve">, c. 127]. (Ця теза відображає концепцію </w:t>
      </w:r>
      <w:r w:rsidR="005067D8">
        <w:rPr>
          <w:rFonts w:ascii="Times New Roman" w:hAnsi="Times New Roman" w:cs="Times New Roman"/>
          <w:sz w:val="28"/>
          <w:szCs w:val="28"/>
        </w:rPr>
        <w:t>«</w:t>
      </w:r>
      <w:r w:rsidRPr="0047082D">
        <w:rPr>
          <w:rFonts w:ascii="Times New Roman" w:hAnsi="Times New Roman" w:cs="Times New Roman"/>
          <w:sz w:val="28"/>
          <w:szCs w:val="28"/>
        </w:rPr>
        <w:t>сторожової функції</w:t>
      </w:r>
      <w:r w:rsidR="005067D8">
        <w:rPr>
          <w:rFonts w:ascii="Times New Roman" w:hAnsi="Times New Roman" w:cs="Times New Roman"/>
          <w:sz w:val="28"/>
          <w:szCs w:val="28"/>
        </w:rPr>
        <w:t>»</w:t>
      </w:r>
      <w:r w:rsidRPr="0047082D">
        <w:rPr>
          <w:rFonts w:ascii="Times New Roman" w:hAnsi="Times New Roman" w:cs="Times New Roman"/>
          <w:sz w:val="28"/>
          <w:szCs w:val="28"/>
        </w:rPr>
        <w:t xml:space="preserve"> журналістики в демократичному суспільстві, яка була сформульована ще за часів Томаса Джефферсона. Див., наприклад, Nerone, J. C. (1995). Last rights: Revisiting four theories of the press. University of Illinois Press).</w:t>
      </w:r>
    </w:p>
    <w:p w14:paraId="7B7DF621" w14:textId="77777777" w:rsidR="0047082D" w:rsidRPr="0047082D" w:rsidRDefault="0047082D" w:rsidP="0047082D">
      <w:pPr>
        <w:spacing w:after="0" w:line="360" w:lineRule="auto"/>
        <w:ind w:firstLine="567"/>
        <w:jc w:val="both"/>
        <w:rPr>
          <w:rFonts w:ascii="Times New Roman" w:hAnsi="Times New Roman" w:cs="Times New Roman"/>
          <w:sz w:val="28"/>
          <w:szCs w:val="28"/>
        </w:rPr>
      </w:pPr>
      <w:r w:rsidRPr="0047082D">
        <w:rPr>
          <w:rFonts w:ascii="Times New Roman" w:hAnsi="Times New Roman" w:cs="Times New Roman"/>
          <w:sz w:val="28"/>
          <w:szCs w:val="28"/>
        </w:rPr>
        <w:t>Таким чином, існують певні вимоги до журналістського розслідування:</w:t>
      </w:r>
    </w:p>
    <w:p w14:paraId="2A5845B4" w14:textId="77777777" w:rsidR="0047082D" w:rsidRPr="0047082D" w:rsidRDefault="0047082D" w:rsidP="0047082D">
      <w:pPr>
        <w:numPr>
          <w:ilvl w:val="0"/>
          <w:numId w:val="5"/>
        </w:numPr>
        <w:tabs>
          <w:tab w:val="clear" w:pos="720"/>
          <w:tab w:val="num" w:pos="360"/>
        </w:tabs>
        <w:spacing w:after="0" w:line="360" w:lineRule="auto"/>
        <w:ind w:left="0" w:firstLine="567"/>
        <w:jc w:val="both"/>
        <w:rPr>
          <w:rFonts w:ascii="Times New Roman" w:hAnsi="Times New Roman" w:cs="Times New Roman"/>
          <w:sz w:val="28"/>
          <w:szCs w:val="28"/>
        </w:rPr>
      </w:pPr>
      <w:r w:rsidRPr="0047082D">
        <w:rPr>
          <w:rFonts w:ascii="Times New Roman" w:hAnsi="Times New Roman" w:cs="Times New Roman"/>
          <w:sz w:val="28"/>
          <w:szCs w:val="28"/>
        </w:rPr>
        <w:t>Воно повинно керуватися пошуком інформації, що становить суспільний інтерес, розуміючи під цим не цікавість аудиторії, а інформацію, необхідну для нормального функціонування суспільних інститутів. З цієї причини організація CIPER декларує свій намір не займатися питаннями, що належать до приватної сфери та не порушують права третіх осіб;</w:t>
      </w:r>
    </w:p>
    <w:p w14:paraId="1776CBA8" w14:textId="77777777" w:rsidR="0047082D" w:rsidRPr="0047082D" w:rsidRDefault="0047082D" w:rsidP="0047082D">
      <w:pPr>
        <w:numPr>
          <w:ilvl w:val="0"/>
          <w:numId w:val="5"/>
        </w:numPr>
        <w:tabs>
          <w:tab w:val="clear" w:pos="720"/>
          <w:tab w:val="num" w:pos="360"/>
        </w:tabs>
        <w:spacing w:after="0" w:line="360" w:lineRule="auto"/>
        <w:ind w:left="0" w:firstLine="567"/>
        <w:jc w:val="both"/>
        <w:rPr>
          <w:rFonts w:ascii="Times New Roman" w:hAnsi="Times New Roman" w:cs="Times New Roman"/>
          <w:sz w:val="28"/>
          <w:szCs w:val="28"/>
        </w:rPr>
      </w:pPr>
      <w:r w:rsidRPr="0047082D">
        <w:rPr>
          <w:rFonts w:ascii="Times New Roman" w:hAnsi="Times New Roman" w:cs="Times New Roman"/>
          <w:sz w:val="28"/>
          <w:szCs w:val="28"/>
        </w:rPr>
        <w:t>Воно повинно здійснюватися неупереджено, без впливу особистих думок чи політичних уподобань журналістів, та без урахування можливих вигод чи збитків, які можуть виникнути внаслідок розслідування;</w:t>
      </w:r>
    </w:p>
    <w:p w14:paraId="436FA786" w14:textId="77777777" w:rsidR="0047082D" w:rsidRPr="0047082D" w:rsidRDefault="0047082D" w:rsidP="0047082D">
      <w:pPr>
        <w:numPr>
          <w:ilvl w:val="0"/>
          <w:numId w:val="5"/>
        </w:numPr>
        <w:tabs>
          <w:tab w:val="clear" w:pos="720"/>
          <w:tab w:val="num" w:pos="360"/>
        </w:tabs>
        <w:spacing w:after="0" w:line="360" w:lineRule="auto"/>
        <w:ind w:left="0" w:firstLine="567"/>
        <w:jc w:val="both"/>
        <w:rPr>
          <w:rFonts w:ascii="Times New Roman" w:hAnsi="Times New Roman" w:cs="Times New Roman"/>
          <w:sz w:val="28"/>
          <w:szCs w:val="28"/>
        </w:rPr>
      </w:pPr>
      <w:r w:rsidRPr="0047082D">
        <w:rPr>
          <w:rFonts w:ascii="Times New Roman" w:hAnsi="Times New Roman" w:cs="Times New Roman"/>
          <w:sz w:val="28"/>
          <w:szCs w:val="28"/>
        </w:rPr>
        <w:lastRenderedPageBreak/>
        <w:t>Воно має бути незалежним, тобто здійснюватися без жодного зовнішнього впливу, окрім прагнення до пошуку та перевірки інформації, що становить суспільний інтерес;</w:t>
      </w:r>
    </w:p>
    <w:p w14:paraId="2D7AA210" w14:textId="428443E4" w:rsidR="0047082D" w:rsidRPr="0047082D" w:rsidRDefault="0047082D" w:rsidP="0047082D">
      <w:pPr>
        <w:numPr>
          <w:ilvl w:val="0"/>
          <w:numId w:val="5"/>
        </w:numPr>
        <w:tabs>
          <w:tab w:val="clear" w:pos="720"/>
          <w:tab w:val="num" w:pos="360"/>
        </w:tabs>
        <w:spacing w:after="0" w:line="360" w:lineRule="auto"/>
        <w:ind w:left="0" w:firstLine="567"/>
        <w:jc w:val="both"/>
        <w:rPr>
          <w:rFonts w:ascii="Times New Roman" w:hAnsi="Times New Roman" w:cs="Times New Roman"/>
          <w:sz w:val="28"/>
          <w:szCs w:val="28"/>
        </w:rPr>
      </w:pPr>
      <w:r w:rsidRPr="0047082D">
        <w:rPr>
          <w:rFonts w:ascii="Times New Roman" w:hAnsi="Times New Roman" w:cs="Times New Roman"/>
          <w:sz w:val="28"/>
          <w:szCs w:val="28"/>
        </w:rPr>
        <w:t>Результати розслідування повинні бути доступними для громадськості в нейтральній формі, з наданням збалансованої інформації, що дозволить аудиторії сформувати власну думку щодо досліджуваних питань [5</w:t>
      </w:r>
      <w:r w:rsidR="001E4D79">
        <w:rPr>
          <w:rFonts w:ascii="Times New Roman" w:hAnsi="Times New Roman" w:cs="Times New Roman"/>
          <w:sz w:val="28"/>
          <w:szCs w:val="28"/>
        </w:rPr>
        <w:t>4</w:t>
      </w:r>
      <w:r w:rsidRPr="0047082D">
        <w:rPr>
          <w:rFonts w:ascii="Times New Roman" w:hAnsi="Times New Roman" w:cs="Times New Roman"/>
          <w:sz w:val="28"/>
          <w:szCs w:val="28"/>
        </w:rPr>
        <w:t>, c. 43]. Ці критерії відображають основні принципи журналістської етики, такі як об'єктивність, незалежність та відповідальність перед суспільством. Ці принципи детально розглядаються в багатьох кодексах професійної етики журналістів, наприклад, в Кодексі професійної етики українського журналіста.</w:t>
      </w:r>
    </w:p>
    <w:p w14:paraId="1C25578E" w14:textId="700196D8"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Журналісти, що досліджують випадки політичної недоброчесності, насильства чи комерційної корупції, часто апелюють до метафори </w:t>
      </w:r>
      <w:r w:rsidR="005067D8">
        <w:rPr>
          <w:rFonts w:ascii="Times New Roman" w:hAnsi="Times New Roman" w:cs="Times New Roman"/>
          <w:sz w:val="28"/>
          <w:szCs w:val="28"/>
        </w:rPr>
        <w:t>«</w:t>
      </w:r>
      <w:r w:rsidRPr="009B3F7F">
        <w:rPr>
          <w:rFonts w:ascii="Times New Roman" w:hAnsi="Times New Roman" w:cs="Times New Roman"/>
          <w:sz w:val="28"/>
          <w:szCs w:val="28"/>
        </w:rPr>
        <w:t>перо сильніше за меч</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популяризованої драматургом Едвардом Булвер-Літтоном у 1839 році. Цей афоризм відображає сутність журналістського розслідування як ретельного збору та аналізу доказової бази у справах, що стосуються корупції та насильства, часто прихованих від громадськості, з метою ініціювання позитивних змін у суспільній політиці. Журналісти-розслідувачі створюють детальні репортажі, присвячені окремим темам, витрачаючи місяці або навіть роки на проведення інтерв’ю, дослідження публічних архівів та пошук відповідей на складні питання, викриваючи таким чином корупційні схеми та злочини проти суспільства. Концепцію впливу медіа на суспільство, зокрема через розслідування, досліджував Джеймс Кері в своїй праці </w:t>
      </w:r>
      <w:r w:rsidR="005067D8">
        <w:rPr>
          <w:rFonts w:ascii="Times New Roman" w:hAnsi="Times New Roman" w:cs="Times New Roman"/>
          <w:sz w:val="28"/>
          <w:szCs w:val="28"/>
        </w:rPr>
        <w:t>«</w:t>
      </w:r>
      <w:r w:rsidRPr="009B3F7F">
        <w:rPr>
          <w:rFonts w:ascii="Times New Roman" w:hAnsi="Times New Roman" w:cs="Times New Roman"/>
          <w:sz w:val="28"/>
          <w:szCs w:val="28"/>
        </w:rPr>
        <w:t>Communication as Culture: Essays on Media and Society</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(1989), де він описує комунікацію як культурний процес.</w:t>
      </w:r>
    </w:p>
    <w:p w14:paraId="1757DCEA" w14:textId="5FB22241"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Журналістське розслідування, яке іноді називають корпоративним, поглибленим або проєктним звітуванням, слід відрізняти від </w:t>
      </w:r>
      <w:r w:rsidR="005067D8">
        <w:rPr>
          <w:rFonts w:ascii="Times New Roman" w:hAnsi="Times New Roman" w:cs="Times New Roman"/>
          <w:sz w:val="28"/>
          <w:szCs w:val="28"/>
        </w:rPr>
        <w:t>«</w:t>
      </w:r>
      <w:r w:rsidRPr="009B3F7F">
        <w:rPr>
          <w:rFonts w:ascii="Times New Roman" w:hAnsi="Times New Roman" w:cs="Times New Roman"/>
          <w:sz w:val="28"/>
          <w:szCs w:val="28"/>
        </w:rPr>
        <w:t>журналістики витоку інформації</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 оперативного поширення новин, отриманих внаслідок витоку документів або конфіденційних даних, зазвичай від джерел, пов’язаних із владними структурами. У країнах з несталою демократією це розмежування може бути складним, і матеріали часто помилково кваліфікуються як </w:t>
      </w:r>
      <w:r w:rsidRPr="009B3F7F">
        <w:rPr>
          <w:rFonts w:ascii="Times New Roman" w:hAnsi="Times New Roman" w:cs="Times New Roman"/>
          <w:sz w:val="28"/>
          <w:szCs w:val="28"/>
        </w:rPr>
        <w:lastRenderedPageBreak/>
        <w:t>розслідування лише на підставі їх критичного характеру або наявності витоку. Історії, що фокусуються на злочинності, корупції, аналітиці або суб’єктивних оцінках, також можуть помилково вважатися розслідуваннями [</w:t>
      </w:r>
      <w:r w:rsidR="001E4D79">
        <w:rPr>
          <w:rFonts w:ascii="Times New Roman" w:hAnsi="Times New Roman" w:cs="Times New Roman"/>
          <w:sz w:val="28"/>
          <w:szCs w:val="28"/>
        </w:rPr>
        <w:t>13</w:t>
      </w:r>
      <w:r w:rsidRPr="009B3F7F">
        <w:rPr>
          <w:rFonts w:ascii="Times New Roman" w:hAnsi="Times New Roman" w:cs="Times New Roman"/>
          <w:sz w:val="28"/>
          <w:szCs w:val="28"/>
        </w:rPr>
        <w:t xml:space="preserve">, c. 4]. Ця проблема класифікації підкреслює необхідність чітких критеріїв для визначення журналістського розслідування, які б враховували глибину дослідження, методологію та суспільну значущість. Цю проблематику досліджують такі автори, як Філіп Мейєр у своїй книзі </w:t>
      </w:r>
      <w:r w:rsidR="005067D8">
        <w:rPr>
          <w:rFonts w:ascii="Times New Roman" w:hAnsi="Times New Roman" w:cs="Times New Roman"/>
          <w:sz w:val="28"/>
          <w:szCs w:val="28"/>
        </w:rPr>
        <w:t>«</w:t>
      </w:r>
      <w:r w:rsidRPr="009B3F7F">
        <w:rPr>
          <w:rFonts w:ascii="Times New Roman" w:hAnsi="Times New Roman" w:cs="Times New Roman"/>
          <w:sz w:val="28"/>
          <w:szCs w:val="28"/>
        </w:rPr>
        <w:t>Ethical Journalism</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(2010).</w:t>
      </w:r>
    </w:p>
    <w:p w14:paraId="6B4C3070" w14:textId="41910F9D"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Провідні фахівці у сфері журналістської освіти наголошують, що якісне журналістське розслідування базується на ретельній методології, з акцентом на першоджерела, формулювання та перевірку гіпотез, а також сувору верифікацію фактів. Згідно з визначенням, </w:t>
      </w:r>
      <w:r w:rsidR="005067D8">
        <w:rPr>
          <w:rFonts w:ascii="Times New Roman" w:hAnsi="Times New Roman" w:cs="Times New Roman"/>
          <w:sz w:val="28"/>
          <w:szCs w:val="28"/>
        </w:rPr>
        <w:t>«</w:t>
      </w:r>
      <w:r w:rsidRPr="009B3F7F">
        <w:rPr>
          <w:rFonts w:ascii="Times New Roman" w:hAnsi="Times New Roman" w:cs="Times New Roman"/>
          <w:sz w:val="28"/>
          <w:szCs w:val="28"/>
        </w:rPr>
        <w:t>розслідування</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означає </w:t>
      </w:r>
      <w:r w:rsidR="005067D8">
        <w:rPr>
          <w:rFonts w:ascii="Times New Roman" w:hAnsi="Times New Roman" w:cs="Times New Roman"/>
          <w:sz w:val="28"/>
          <w:szCs w:val="28"/>
        </w:rPr>
        <w:t>«</w:t>
      </w:r>
      <w:r w:rsidRPr="009B3F7F">
        <w:rPr>
          <w:rFonts w:ascii="Times New Roman" w:hAnsi="Times New Roman" w:cs="Times New Roman"/>
          <w:sz w:val="28"/>
          <w:szCs w:val="28"/>
        </w:rPr>
        <w:t>систематичне дослідження</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що зазвичай неможливо здійснити за короткий проміжок часу. Ретельне розслідування потребує значних часових витрат. Деякі експерти вказують на ключову роль інновацій у розвитку цієї галузі, зокрема використання комп’ютерних технологій у 1990-х роках для аналізу та візуалізації даних. </w:t>
      </w:r>
      <w:r w:rsidR="005067D8">
        <w:rPr>
          <w:rFonts w:ascii="Times New Roman" w:hAnsi="Times New Roman" w:cs="Times New Roman"/>
          <w:sz w:val="28"/>
          <w:szCs w:val="28"/>
        </w:rPr>
        <w:t>«</w:t>
      </w:r>
      <w:r w:rsidRPr="009B3F7F">
        <w:rPr>
          <w:rFonts w:ascii="Times New Roman" w:hAnsi="Times New Roman" w:cs="Times New Roman"/>
          <w:sz w:val="28"/>
          <w:szCs w:val="28"/>
        </w:rPr>
        <w:t>Розслідувальний репортаж є важливим, оскільки він стимулює розвиток нових технік та методологій</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 зазначав Брант Г’юстон, професор журналістики Університету Іллінойсу, колишній виконавчий директор організації Investigative Reporters and Editors. </w:t>
      </w:r>
      <w:r w:rsidR="005067D8">
        <w:rPr>
          <w:rFonts w:ascii="Times New Roman" w:hAnsi="Times New Roman" w:cs="Times New Roman"/>
          <w:sz w:val="28"/>
          <w:szCs w:val="28"/>
        </w:rPr>
        <w:t>«</w:t>
      </w:r>
      <w:r w:rsidRPr="009B3F7F">
        <w:rPr>
          <w:rFonts w:ascii="Times New Roman" w:hAnsi="Times New Roman" w:cs="Times New Roman"/>
          <w:sz w:val="28"/>
          <w:szCs w:val="28"/>
        </w:rPr>
        <w:t>Ці методи згодом інтегруються в повсякденну журналістську практику, підвищуючи загальний рівень професії</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Вплив технологій на журналістику, зокрема на розслідувальну, досліджується в працях Чарлі Беккета, наприклад, </w:t>
      </w:r>
      <w:r w:rsidR="005067D8">
        <w:rPr>
          <w:rFonts w:ascii="Times New Roman" w:hAnsi="Times New Roman" w:cs="Times New Roman"/>
          <w:sz w:val="28"/>
          <w:szCs w:val="28"/>
        </w:rPr>
        <w:t>«</w:t>
      </w:r>
      <w:r w:rsidRPr="009B3F7F">
        <w:rPr>
          <w:rFonts w:ascii="Times New Roman" w:hAnsi="Times New Roman" w:cs="Times New Roman"/>
          <w:sz w:val="28"/>
          <w:szCs w:val="28"/>
        </w:rPr>
        <w:t>Post-Industrial Journalism: Adapting to the Present</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(2010), де аналізуються трансформації журналістики в цифрову епоху.</w:t>
      </w:r>
    </w:p>
    <w:p w14:paraId="2A4C4A1E" w14:textId="40D27D50"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Центр журналістських розслідувань є некомерційною організацією, метою якої є популяризація та практичне застосування методів журналістського розслідування. Заснована у 2007 році, організація фінансується за рахунок добровільних пожертв, інформація про джерела та використання яких є публічною. Управління Центром здійснюється </w:t>
      </w:r>
      <w:r w:rsidRPr="009B3F7F">
        <w:rPr>
          <w:rFonts w:ascii="Times New Roman" w:hAnsi="Times New Roman" w:cs="Times New Roman"/>
          <w:sz w:val="28"/>
          <w:szCs w:val="28"/>
        </w:rPr>
        <w:lastRenderedPageBreak/>
        <w:t>правлінням, яке контролює дотримання визначених принципів. Важливо підкреслити, що правління не втручається в редакційну політику Центру. Принципи незалежності та прозорості фінансування є ключовими для забезпечення довіри до журналістських розслідувань. Цим питанням присвячені дослідження з етики журналістики та медіа-менеджменту.</w:t>
      </w:r>
    </w:p>
    <w:p w14:paraId="40002E00" w14:textId="7777777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Центр журналістських розслідувань вважає, що одним із фундаментальних принципів демократії є право громадян на ретельний контроль за діяльністю державних та приватних інституцій з метою забезпечення їхньої підзвітності та відповідності закону. Центр вважає, що журналістські розслідування відіграють ключову роль у здійсненні цього контролю, сприяючи прозорості публічної сфери.</w:t>
      </w:r>
    </w:p>
    <w:p w14:paraId="091FB430" w14:textId="4BD8D969"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Журналістські розслідування не підривають легітимність влади, а навпаки, сприяють її зміцненню, забезпечуючи її відповідність стандартам демократичного суспільства. Ці стандарти передбачають, що особи, які володіють владою, незалежно від її джерела, повинні неухильно дотримуватися закону, поважати основні права громадян та відповідати суспільним очікуванням [</w:t>
      </w:r>
      <w:r w:rsidR="001E4D79">
        <w:rPr>
          <w:rFonts w:ascii="Times New Roman" w:hAnsi="Times New Roman" w:cs="Times New Roman"/>
          <w:sz w:val="28"/>
          <w:szCs w:val="28"/>
        </w:rPr>
        <w:t>25</w:t>
      </w:r>
      <w:r w:rsidRPr="009B3F7F">
        <w:rPr>
          <w:rFonts w:ascii="Times New Roman" w:hAnsi="Times New Roman" w:cs="Times New Roman"/>
          <w:sz w:val="28"/>
          <w:szCs w:val="28"/>
        </w:rPr>
        <w:t xml:space="preserve">, c. 127]. Концепція </w:t>
      </w:r>
      <w:r w:rsidR="005067D8">
        <w:rPr>
          <w:rFonts w:ascii="Times New Roman" w:hAnsi="Times New Roman" w:cs="Times New Roman"/>
          <w:sz w:val="28"/>
          <w:szCs w:val="28"/>
        </w:rPr>
        <w:t>«</w:t>
      </w:r>
      <w:r w:rsidRPr="009B3F7F">
        <w:rPr>
          <w:rFonts w:ascii="Times New Roman" w:hAnsi="Times New Roman" w:cs="Times New Roman"/>
          <w:sz w:val="28"/>
          <w:szCs w:val="28"/>
        </w:rPr>
        <w:t>сторожового пса</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журналістики, що сягає своїм корінням до ідей Едмунда Берка про </w:t>
      </w:r>
      <w:r w:rsidR="005067D8">
        <w:rPr>
          <w:rFonts w:ascii="Times New Roman" w:hAnsi="Times New Roman" w:cs="Times New Roman"/>
          <w:sz w:val="28"/>
          <w:szCs w:val="28"/>
        </w:rPr>
        <w:t>«</w:t>
      </w:r>
      <w:r w:rsidRPr="009B3F7F">
        <w:rPr>
          <w:rFonts w:ascii="Times New Roman" w:hAnsi="Times New Roman" w:cs="Times New Roman"/>
          <w:sz w:val="28"/>
          <w:szCs w:val="28"/>
        </w:rPr>
        <w:t>четверту владу</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є центральною для розуміння ролі журналістів у демократичному суспільстві. Цю концепцію досліджував, зокрема, Тімоті Кук у своїй праці </w:t>
      </w:r>
      <w:r w:rsidR="005067D8">
        <w:rPr>
          <w:rFonts w:ascii="Times New Roman" w:hAnsi="Times New Roman" w:cs="Times New Roman"/>
          <w:sz w:val="28"/>
          <w:szCs w:val="28"/>
        </w:rPr>
        <w:t>«</w:t>
      </w:r>
      <w:r w:rsidRPr="009B3F7F">
        <w:rPr>
          <w:rFonts w:ascii="Times New Roman" w:hAnsi="Times New Roman" w:cs="Times New Roman"/>
          <w:sz w:val="28"/>
          <w:szCs w:val="28"/>
        </w:rPr>
        <w:t>Governing with the News</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(1998).</w:t>
      </w:r>
    </w:p>
    <w:p w14:paraId="45854E19" w14:textId="7777777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Таким чином, існують певні вимоги до журналістського розслідування:</w:t>
      </w:r>
    </w:p>
    <w:p w14:paraId="1A74B4FC" w14:textId="7777777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Воно повинно керуватися суспільним інтересом, розуміючи під цим не цікавість публіки, а інформацію, необхідну для функціонування демократичних інститутів та забезпечення суспільного блага. З цієї причини організація CIPER декларує свій намір не займатися питаннями приватного життя, що не становлять суспільної ваги;</w:t>
      </w:r>
    </w:p>
    <w:p w14:paraId="0A4FE84A" w14:textId="7777777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Воно повинно здійснюватися неупереджено, без впливу особистих переконань чи політичних симпатій журналістів;</w:t>
      </w:r>
    </w:p>
    <w:p w14:paraId="368F0FF6" w14:textId="7777777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lastRenderedPageBreak/>
        <w:t>Воно має бути незалежним від будь-яких зовнішніх впливів, окрім прагнення до пошуку та перевірки достовірної інформації;</w:t>
      </w:r>
    </w:p>
    <w:p w14:paraId="07096A99" w14:textId="3ED3DB19" w:rsidR="0047082D"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Результати розслідування повинні бути доступними для громадськості в об’єктивній та збалансованій формі, що дозволить аудиторії сформувати власну думку щодо досліджуваних питань [5</w:t>
      </w:r>
      <w:r w:rsidR="001E4D79">
        <w:rPr>
          <w:rFonts w:ascii="Times New Roman" w:hAnsi="Times New Roman" w:cs="Times New Roman"/>
          <w:sz w:val="28"/>
          <w:szCs w:val="28"/>
        </w:rPr>
        <w:t>4</w:t>
      </w:r>
      <w:r w:rsidRPr="009B3F7F">
        <w:rPr>
          <w:rFonts w:ascii="Times New Roman" w:hAnsi="Times New Roman" w:cs="Times New Roman"/>
          <w:sz w:val="28"/>
          <w:szCs w:val="28"/>
        </w:rPr>
        <w:t>, c. 43]. Ці принципи корелюють з основними етичними стандартами журналістики, такими як правдивість, точність, справедливість та відповідальність. Їх детально розглянуто в Кодексі професійної етики українського журналіста та інших міжнародних документах.</w:t>
      </w:r>
    </w:p>
    <w:p w14:paraId="1E60D429" w14:textId="3BC1391C"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Аналіз українського медійного ландшафту в період з 2010 по 2014 рік демонструє характерні риси конкурентного авторитаризму, де формальні демократичні інститути співіснують з практиками обмеження свободи слова та контролю над ЗМІ. Система мас-медіа в Україні цього періоду характеризувалася низкою проблем, включаючи обмежені фінансові ресурси, невеликий розмір ринку, високу політизованість та значний рівень контролю, що негативно впливало на професійний рівень журналістики [</w:t>
      </w:r>
      <w:r w:rsidR="001E4D79">
        <w:rPr>
          <w:rFonts w:ascii="Times New Roman" w:hAnsi="Times New Roman" w:cs="Times New Roman"/>
          <w:sz w:val="28"/>
          <w:szCs w:val="28"/>
        </w:rPr>
        <w:t>20</w:t>
      </w:r>
      <w:r w:rsidRPr="009B3F7F">
        <w:rPr>
          <w:rFonts w:ascii="Times New Roman" w:hAnsi="Times New Roman" w:cs="Times New Roman"/>
          <w:sz w:val="28"/>
          <w:szCs w:val="28"/>
        </w:rPr>
        <w:t xml:space="preserve">, c. 18]. В таких умовах телевізійний ринок функціонував не за законами вільної конкуренції, а скоріше як інструмент досягнення політичних цілей та накопичення впливу. Концепцію конкурентного авторитаризму та його вплив на медіа досліджували такі вчені, як Стівен Левітські та Люкан Вей у своїй праці </w:t>
      </w:r>
      <w:r w:rsidR="005067D8">
        <w:rPr>
          <w:rFonts w:ascii="Times New Roman" w:hAnsi="Times New Roman" w:cs="Times New Roman"/>
          <w:sz w:val="28"/>
          <w:szCs w:val="28"/>
        </w:rPr>
        <w:t>«</w:t>
      </w:r>
      <w:r w:rsidRPr="009B3F7F">
        <w:rPr>
          <w:rFonts w:ascii="Times New Roman" w:hAnsi="Times New Roman" w:cs="Times New Roman"/>
          <w:sz w:val="28"/>
          <w:szCs w:val="28"/>
        </w:rPr>
        <w:t>Competitive Authoritarianism: Hybrid Regimes after the Cold War</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(2010), де вони аналізують особливості функціонування медіа в подібних режимах.</w:t>
      </w:r>
    </w:p>
    <w:p w14:paraId="03B7EF2E" w14:textId="0F337463"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Залежність ЗМІ від політичної реклами, зокрема використання прихованої реклами (</w:t>
      </w:r>
      <w:r w:rsidR="005067D8">
        <w:rPr>
          <w:rFonts w:ascii="Times New Roman" w:hAnsi="Times New Roman" w:cs="Times New Roman"/>
          <w:sz w:val="28"/>
          <w:szCs w:val="28"/>
        </w:rPr>
        <w:t>«</w:t>
      </w:r>
      <w:r w:rsidRPr="009B3F7F">
        <w:rPr>
          <w:rFonts w:ascii="Times New Roman" w:hAnsi="Times New Roman" w:cs="Times New Roman"/>
          <w:sz w:val="28"/>
          <w:szCs w:val="28"/>
        </w:rPr>
        <w:t>джинси</w:t>
      </w:r>
      <w:r w:rsidR="005067D8">
        <w:rPr>
          <w:rFonts w:ascii="Times New Roman" w:hAnsi="Times New Roman" w:cs="Times New Roman"/>
          <w:sz w:val="28"/>
          <w:szCs w:val="28"/>
        </w:rPr>
        <w:t>»</w:t>
      </w:r>
      <w:r w:rsidRPr="009B3F7F">
        <w:rPr>
          <w:rFonts w:ascii="Times New Roman" w:hAnsi="Times New Roman" w:cs="Times New Roman"/>
          <w:sz w:val="28"/>
          <w:szCs w:val="28"/>
        </w:rPr>
        <w:t>), що було поширеною практикою під час виборчих кампаній 2005-2010 років [1</w:t>
      </w:r>
      <w:r w:rsidR="001E4D79">
        <w:rPr>
          <w:rFonts w:ascii="Times New Roman" w:hAnsi="Times New Roman" w:cs="Times New Roman"/>
          <w:sz w:val="28"/>
          <w:szCs w:val="28"/>
        </w:rPr>
        <w:t>8</w:t>
      </w:r>
      <w:r w:rsidRPr="009B3F7F">
        <w:rPr>
          <w:rFonts w:ascii="Times New Roman" w:hAnsi="Times New Roman" w:cs="Times New Roman"/>
          <w:sz w:val="28"/>
          <w:szCs w:val="28"/>
        </w:rPr>
        <w:t xml:space="preserve">, c. 262], призводила до викривлення інформаційного простору. Це, зокрема, проявлялося в ігноруванні новинними каналами інформації, що вважалася </w:t>
      </w:r>
      <w:r w:rsidR="005067D8">
        <w:rPr>
          <w:rFonts w:ascii="Times New Roman" w:hAnsi="Times New Roman" w:cs="Times New Roman"/>
          <w:sz w:val="28"/>
          <w:szCs w:val="28"/>
        </w:rPr>
        <w:t>«</w:t>
      </w:r>
      <w:r w:rsidRPr="009B3F7F">
        <w:rPr>
          <w:rFonts w:ascii="Times New Roman" w:hAnsi="Times New Roman" w:cs="Times New Roman"/>
          <w:sz w:val="28"/>
          <w:szCs w:val="28"/>
        </w:rPr>
        <w:t>незручною</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для влади, та диспропорційному висвітленні діяльності влади та опозиції. Вплив політичної реклами на медіаконтент досліджується в роботах, присвячених медіа-економіці та політичній комунікації. Див., наприклад, Herman, E. S., &amp; </w:t>
      </w:r>
      <w:r w:rsidRPr="009B3F7F">
        <w:rPr>
          <w:rFonts w:ascii="Times New Roman" w:hAnsi="Times New Roman" w:cs="Times New Roman"/>
          <w:sz w:val="28"/>
          <w:szCs w:val="28"/>
        </w:rPr>
        <w:lastRenderedPageBreak/>
        <w:t>Chomsky, N. (1988). Manufacturing consent: The political economy of the mass media. Pantheon Books, де автори аналізують пропагандистську модель медіа.</w:t>
      </w:r>
    </w:p>
    <w:p w14:paraId="425F79B9" w14:textId="0524FB35"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Незалежні медіа, що критично висвітлювали діяльність влади, зазнавали вибіркового тиску з боку політичних еліт та пов’язаних з ними бізнес-структур. Прикладом цього є ситуація з телеканалом TVi, який у 2010 році, на початку президентства Януковича, втратив ліцензію на мовлення, у 2012 році став об’єктом перевірки податковими органами та втратив доступ до основних дистриб’юторів супутникового телебачення, а у 2013 році був фактично захоплений. Однак, цей випадок також демонструє активну позицію журналістів, які, не бажаючи миритися з тиском, оголосили страйк, а згодом заснували незалежний телеканал Espreso.tv. Аналогічна ситуація сталася з журналом Forbes Україна, після публікації розслідування про державні закупівлі, де перевага надавалась компаніям, пов’язаним з президентом Януковичем. Після зміни власника журналу, тісно пов’язаного з тодішньою владою, журналісти-розслідувачі були змушені звільнитися [5</w:t>
      </w:r>
      <w:r w:rsidR="001E4D79">
        <w:rPr>
          <w:rFonts w:ascii="Times New Roman" w:hAnsi="Times New Roman" w:cs="Times New Roman"/>
          <w:sz w:val="28"/>
          <w:szCs w:val="28"/>
        </w:rPr>
        <w:t>0</w:t>
      </w:r>
      <w:r w:rsidRPr="009B3F7F">
        <w:rPr>
          <w:rFonts w:ascii="Times New Roman" w:hAnsi="Times New Roman" w:cs="Times New Roman"/>
          <w:sz w:val="28"/>
          <w:szCs w:val="28"/>
        </w:rPr>
        <w:t xml:space="preserve">]. Ці приклади ілюструють різні форми тиску на незалежні ЗМІ в умовах конкурентного авторитаризму, а також стратегії опору журналістської спільноти. Проблему медіа-власності та її вплив на свободу слова досліджують такі автори, як Крістіан Фукс у своїй праці </w:t>
      </w:r>
      <w:r w:rsidR="005067D8">
        <w:rPr>
          <w:rFonts w:ascii="Times New Roman" w:hAnsi="Times New Roman" w:cs="Times New Roman"/>
          <w:sz w:val="28"/>
          <w:szCs w:val="28"/>
        </w:rPr>
        <w:t>«</w:t>
      </w:r>
      <w:r w:rsidRPr="009B3F7F">
        <w:rPr>
          <w:rFonts w:ascii="Times New Roman" w:hAnsi="Times New Roman" w:cs="Times New Roman"/>
          <w:sz w:val="28"/>
          <w:szCs w:val="28"/>
        </w:rPr>
        <w:t>Culture and Economy in the Age of Social Media</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(2015).</w:t>
      </w:r>
    </w:p>
    <w:p w14:paraId="63CD8905" w14:textId="7777777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Загалом, умови роботи журналістів в Україні в цей період характеризувалися значним політичним тиском, зокрема з боку олігархічних структур, що володіли значною частиною медіа-ресурсів.</w:t>
      </w:r>
    </w:p>
    <w:p w14:paraId="5F0E6459" w14:textId="1723308A"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Ідеалістична мотивація журналістів та необхідність отримання доходу створюють ситуацію, коли наявність альтернативних можливостей працевлаштування стає важливим фактором для тих, хто не бажає працювати в провладних ЗМІ. Наявність таких альтернатив зменшує ризик звільнення або загрозу звільнення. Однак, це питання потребує подальшого системного дослідження в контексті конкурентних авторитарних режимів. Цей висновок корелює з дослідженнями Шульгіної В. І., яка аналізувала основні </w:t>
      </w:r>
      <w:r w:rsidRPr="009B3F7F">
        <w:rPr>
          <w:rFonts w:ascii="Times New Roman" w:hAnsi="Times New Roman" w:cs="Times New Roman"/>
          <w:sz w:val="28"/>
          <w:szCs w:val="28"/>
        </w:rPr>
        <w:lastRenderedPageBreak/>
        <w:t>характеристики інформації в сучасних ЗМІ [</w:t>
      </w:r>
      <w:r w:rsidR="001E4D79">
        <w:rPr>
          <w:rFonts w:ascii="Times New Roman" w:hAnsi="Times New Roman" w:cs="Times New Roman"/>
          <w:sz w:val="28"/>
          <w:szCs w:val="28"/>
        </w:rPr>
        <w:t>58</w:t>
      </w:r>
      <w:r w:rsidRPr="009B3F7F">
        <w:rPr>
          <w:rFonts w:ascii="Times New Roman" w:hAnsi="Times New Roman" w:cs="Times New Roman"/>
          <w:sz w:val="28"/>
          <w:szCs w:val="28"/>
        </w:rPr>
        <w:t>, c. 109]. Важливим аспектом функціонування цензурного тиску є те, що більшість опитаних журналістів, які втратили роботу під час президентства Януковича, не мали проблем з подальшим працевлаштуванням. Також зазначається, що події Євромайдану 2013-2014 років створили нові можливості для молодих журналістів на ринку праці. Вплив політичних подій на медіа-ландшафт та можливості для журналістів досліджуються в роботах, присвячених трансформації медіа-систем у перехідних суспільствах.</w:t>
      </w:r>
    </w:p>
    <w:p w14:paraId="462C9AE0" w14:textId="184008C8"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Журналісти, які практикували критичну журналістику, керувалися професійною етикою, що базувалася на принципі журналістської автономії. Підтвердженням цього є випадки масових звільнень журналістських колективів у 2012-2013 роках. Такі колективні дії свідчать про важливість професійних мереж та солідарності серед журналістів, що сприяє не лише безпеці праці, але й реалізації спільних проєктів, таких як створення нових медіа [</w:t>
      </w:r>
      <w:r w:rsidR="001E4D79">
        <w:rPr>
          <w:rFonts w:ascii="Times New Roman" w:hAnsi="Times New Roman" w:cs="Times New Roman"/>
          <w:sz w:val="28"/>
          <w:szCs w:val="28"/>
        </w:rPr>
        <w:t>11</w:t>
      </w:r>
      <w:r w:rsidRPr="009B3F7F">
        <w:rPr>
          <w:rFonts w:ascii="Times New Roman" w:hAnsi="Times New Roman" w:cs="Times New Roman"/>
          <w:sz w:val="28"/>
          <w:szCs w:val="28"/>
        </w:rPr>
        <w:t>, c. 47]. Роль професійних мереж та організацій у захисті прав журналістів досліджується в роботах, присвячених журналістській солідарності та саморегулюванню.</w:t>
      </w:r>
    </w:p>
    <w:p w14:paraId="383E5679" w14:textId="26F9337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Ці висновки щодо діяльності журналістів в умовах авторитаризму узгоджуються з дослідженнями інших професій, які демонструють аналогічну мотивацію до опору авторитарному контролю та колективних дій. Наприклад, дослідження юристів показують, що професійна етика та порушення прав можуть стимулювати мобілізацію проти авторитарного режиму [</w:t>
      </w:r>
      <w:r w:rsidR="00F80182">
        <w:rPr>
          <w:rFonts w:ascii="Times New Roman" w:hAnsi="Times New Roman" w:cs="Times New Roman"/>
          <w:sz w:val="28"/>
          <w:szCs w:val="28"/>
        </w:rPr>
        <w:t>26</w:t>
      </w:r>
      <w:r w:rsidRPr="009B3F7F">
        <w:rPr>
          <w:rFonts w:ascii="Times New Roman" w:hAnsi="Times New Roman" w:cs="Times New Roman"/>
          <w:sz w:val="28"/>
          <w:szCs w:val="28"/>
        </w:rPr>
        <w:t>, c. 65]. Проте, юристи більшою мірою залежать від державних інституцій, ніж журналісти, які є більш мобільними. Це свідчить про те, що журналісти, завдяки специфіці своєї професії, можуть мати більше можливостей для діяльності в умовах конкурентного авторитаризму. Порівняльний аналіз стратегій опору авторитаризму в різних професійних групах може сприяти глибшому розумінню того, як люди функціонують та використовують можливості, що надаються їхньою професією, залежно від контексту політичного режиму [</w:t>
      </w:r>
      <w:r w:rsidR="00F80182">
        <w:rPr>
          <w:rFonts w:ascii="Times New Roman" w:hAnsi="Times New Roman" w:cs="Times New Roman"/>
          <w:sz w:val="28"/>
          <w:szCs w:val="28"/>
        </w:rPr>
        <w:t>51</w:t>
      </w:r>
      <w:r w:rsidRPr="009B3F7F">
        <w:rPr>
          <w:rFonts w:ascii="Times New Roman" w:hAnsi="Times New Roman" w:cs="Times New Roman"/>
          <w:sz w:val="28"/>
          <w:szCs w:val="28"/>
        </w:rPr>
        <w:t xml:space="preserve">, c. 122]. Порівняльні дослідження професійної </w:t>
      </w:r>
      <w:r w:rsidRPr="009B3F7F">
        <w:rPr>
          <w:rFonts w:ascii="Times New Roman" w:hAnsi="Times New Roman" w:cs="Times New Roman"/>
          <w:sz w:val="28"/>
          <w:szCs w:val="28"/>
        </w:rPr>
        <w:lastRenderedPageBreak/>
        <w:t>діяльності в різних політичних контекстах є важливим напрямком у соціальних науках, що дозволяє виявити загальні закономірності та специфічні особливості.</w:t>
      </w:r>
    </w:p>
    <w:p w14:paraId="4A88244B" w14:textId="3CCC6FC2"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Сьогодні глобальна мережа розслідувальних організацій, як комерційних, так і некомерційних, включає чотири основні форми: засоби масової інформації, некомерційні організації, незалежні розслідувачі та групи та асоціації журналістів-розслідувачів, які відрізняються за джерелами фінансування [</w:t>
      </w:r>
      <w:r w:rsidR="00F80182">
        <w:rPr>
          <w:rFonts w:ascii="Times New Roman" w:hAnsi="Times New Roman" w:cs="Times New Roman"/>
          <w:sz w:val="28"/>
          <w:szCs w:val="28"/>
        </w:rPr>
        <w:t>55</w:t>
      </w:r>
      <w:r w:rsidRPr="009B3F7F">
        <w:rPr>
          <w:rFonts w:ascii="Times New Roman" w:hAnsi="Times New Roman" w:cs="Times New Roman"/>
          <w:sz w:val="28"/>
          <w:szCs w:val="28"/>
        </w:rPr>
        <w:t>, c. 150]. Типологію та особливості функціонування розслідувальних організацій досліджують вчені, що спеціалізуються на медіа-менеджменті та організації журналістської діяльності.</w:t>
      </w:r>
    </w:p>
    <w:p w14:paraId="63E51DE5" w14:textId="4B4BCE6C"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Засоби масової інформації, як традиційні, так і цифрові, мають різноманітні джерела фінансування: власники бізнесу, рекламодавці, читачі (передплата або купівля), спонсори розслідувань, фінансові та промислові групи, приватні та корпоративні пожертви, релігійні та інші організації. Результати досліджень вказують на високий рівень проблем, пов'язаних з фінансуванням, та можливість зовнішнього тиску на журналістів-розслідувачів. Джерела фінансування, що мають потенційний конфлікт інтересів, можуть впливати на тематику та результати розслідувань. Проблему конфлікту інтересів у журналістиці досліджують фахівці з медіа-етики та журналістського права.</w:t>
      </w:r>
    </w:p>
    <w:p w14:paraId="3F1832A5" w14:textId="6A462563"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Діяльність груп та асоціацій журналістів-розслідувачів часто базується на неформальній співпраці між окремими дослідниками або невеликими колективами. В умовах цифрової трансформації та домінування електронних і соціальних медіа, ключовими факторами успішної діяльності таких об’єднань стають інформаційні навички та медіаграмотність, що забезпечують ефективну комунікацію та координацію на міжнародному рівні. Такі групи активно використовують цифрові платіжні системи, електронні засоби зв’язку та платформи для обміну інформацією, що також сприяє забезпеченню анонімності та безпеки учасників розслідувань. Роль цифрових технологій у розвитку журналістських розслідувань досліджується у працях, присвячених </w:t>
      </w:r>
      <w:r w:rsidRPr="009B3F7F">
        <w:rPr>
          <w:rFonts w:ascii="Times New Roman" w:hAnsi="Times New Roman" w:cs="Times New Roman"/>
          <w:sz w:val="28"/>
          <w:szCs w:val="28"/>
        </w:rPr>
        <w:lastRenderedPageBreak/>
        <w:t xml:space="preserve">комп'ютерно-допоміжній журналістиці (CAR) та цифровим методам верифікації інформації. Див., наприклад, Brant Houston's </w:t>
      </w:r>
      <w:r w:rsidR="005067D8">
        <w:rPr>
          <w:rFonts w:ascii="Times New Roman" w:hAnsi="Times New Roman" w:cs="Times New Roman"/>
          <w:sz w:val="28"/>
          <w:szCs w:val="28"/>
        </w:rPr>
        <w:t>«</w:t>
      </w:r>
      <w:r w:rsidRPr="009B3F7F">
        <w:rPr>
          <w:rFonts w:ascii="Times New Roman" w:hAnsi="Times New Roman" w:cs="Times New Roman"/>
          <w:sz w:val="28"/>
          <w:szCs w:val="28"/>
        </w:rPr>
        <w:t>Computer-Assisted Reporting: A Practical Guide</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(2016).</w:t>
      </w:r>
    </w:p>
    <w:p w14:paraId="1E5BC221" w14:textId="15872F06"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Журналісти, що входять до таких груп, можуть обмінюватися даними та використовувати спільні ресурси, поєднуючи їх з іншими джерелами фінансування. Через свою незалежність від політичних партій, такі неформальні об’єднання часто стикаються з труднощами в отриманні грантів, що вимагають офіційної реєстрації грантоотримувача. Показовим прикладом такої співпраці є діяльність журналістів, що працювали над розслідуваннями Panama та Paradise Papers, які згодом об’єдналися в Міжнародний консорціум журналістів-розслідувачів (ICIJ). Журналістські розслідування часто стикаються з викликами, пов’язаними з високим соціальним статусом та впливом осіб, що є об’єктами дослідження, яким суспільство часто надає високу довіру. В умовах соціальних конфліктів та поляризації суспільства, особливої ваги набуває концепція </w:t>
      </w:r>
      <w:r w:rsidR="005067D8">
        <w:rPr>
          <w:rFonts w:ascii="Times New Roman" w:hAnsi="Times New Roman" w:cs="Times New Roman"/>
          <w:sz w:val="28"/>
          <w:szCs w:val="28"/>
        </w:rPr>
        <w:t>«</w:t>
      </w:r>
      <w:r w:rsidRPr="009B3F7F">
        <w:rPr>
          <w:rFonts w:ascii="Times New Roman" w:hAnsi="Times New Roman" w:cs="Times New Roman"/>
          <w:sz w:val="28"/>
          <w:szCs w:val="28"/>
        </w:rPr>
        <w:t>журналістики миру</w:t>
      </w:r>
      <w:r w:rsidR="005067D8">
        <w:rPr>
          <w:rFonts w:ascii="Times New Roman" w:hAnsi="Times New Roman" w:cs="Times New Roman"/>
          <w:sz w:val="28"/>
          <w:szCs w:val="28"/>
        </w:rPr>
        <w:t>»</w:t>
      </w:r>
      <w:r w:rsidRPr="009B3F7F">
        <w:rPr>
          <w:rFonts w:ascii="Times New Roman" w:hAnsi="Times New Roman" w:cs="Times New Roman"/>
          <w:sz w:val="28"/>
          <w:szCs w:val="28"/>
        </w:rPr>
        <w:t>, що передбачає усвідомлене уникнення поширення інформації, яка може посилити напругу та конфлікт, заради досягнення суспільного блага [</w:t>
      </w:r>
      <w:r w:rsidR="00F80182">
        <w:rPr>
          <w:rFonts w:ascii="Times New Roman" w:hAnsi="Times New Roman" w:cs="Times New Roman"/>
          <w:sz w:val="28"/>
          <w:szCs w:val="28"/>
        </w:rPr>
        <w:t>61</w:t>
      </w:r>
      <w:r w:rsidRPr="009B3F7F">
        <w:rPr>
          <w:rFonts w:ascii="Times New Roman" w:hAnsi="Times New Roman" w:cs="Times New Roman"/>
          <w:sz w:val="28"/>
          <w:szCs w:val="28"/>
        </w:rPr>
        <w:t xml:space="preserve">, c. 253]. Концепція </w:t>
      </w:r>
      <w:r w:rsidR="005067D8">
        <w:rPr>
          <w:rFonts w:ascii="Times New Roman" w:hAnsi="Times New Roman" w:cs="Times New Roman"/>
          <w:sz w:val="28"/>
          <w:szCs w:val="28"/>
        </w:rPr>
        <w:t>«</w:t>
      </w:r>
      <w:r w:rsidRPr="009B3F7F">
        <w:rPr>
          <w:rFonts w:ascii="Times New Roman" w:hAnsi="Times New Roman" w:cs="Times New Roman"/>
          <w:sz w:val="28"/>
          <w:szCs w:val="28"/>
        </w:rPr>
        <w:t>журналістики миру</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розглядається в роботах, присвячених етиці журналістики та її ролі в умовах конфлікту. Див., наприклад, Jake Lynch and Annabel McGoldrick's </w:t>
      </w:r>
      <w:r w:rsidR="005067D8">
        <w:rPr>
          <w:rFonts w:ascii="Times New Roman" w:hAnsi="Times New Roman" w:cs="Times New Roman"/>
          <w:sz w:val="28"/>
          <w:szCs w:val="28"/>
        </w:rPr>
        <w:t>«</w:t>
      </w:r>
      <w:r w:rsidRPr="009B3F7F">
        <w:rPr>
          <w:rFonts w:ascii="Times New Roman" w:hAnsi="Times New Roman" w:cs="Times New Roman"/>
          <w:sz w:val="28"/>
          <w:szCs w:val="28"/>
        </w:rPr>
        <w:t>Peace Journalism</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(2005).</w:t>
      </w:r>
    </w:p>
    <w:p w14:paraId="41332BD4" w14:textId="46D007B7"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Некомерційні розслідувальні організації, включаючи некомерційні ЗМІ, зберігають незалежність від політичних сил та мають можливість подавати заявки на гранти [</w:t>
      </w:r>
      <w:r w:rsidR="00F80182">
        <w:rPr>
          <w:rFonts w:ascii="Times New Roman" w:hAnsi="Times New Roman" w:cs="Times New Roman"/>
          <w:sz w:val="28"/>
          <w:szCs w:val="28"/>
        </w:rPr>
        <w:t>63</w:t>
      </w:r>
      <w:r w:rsidRPr="009B3F7F">
        <w:rPr>
          <w:rFonts w:ascii="Times New Roman" w:hAnsi="Times New Roman" w:cs="Times New Roman"/>
          <w:sz w:val="28"/>
          <w:szCs w:val="28"/>
        </w:rPr>
        <w:t>, c. 15]. Серед інших джерел фінансування, доступних для таких організацій, можна виділити фандрейзинг, приватні та корпоративні пожертви, а також замовлення від ЗМІ або продаж прав на публікацію результатів розслідувань. Така диверсифікація джерел фінансування дозволяє мінімізувати вплив третіх сторін та забезпечити незалежність дослідження [</w:t>
      </w:r>
      <w:r w:rsidR="00F80182">
        <w:rPr>
          <w:rFonts w:ascii="Times New Roman" w:hAnsi="Times New Roman" w:cs="Times New Roman"/>
          <w:sz w:val="28"/>
          <w:szCs w:val="28"/>
        </w:rPr>
        <w:t>52</w:t>
      </w:r>
      <w:r w:rsidRPr="009B3F7F">
        <w:rPr>
          <w:rFonts w:ascii="Times New Roman" w:hAnsi="Times New Roman" w:cs="Times New Roman"/>
          <w:sz w:val="28"/>
          <w:szCs w:val="28"/>
        </w:rPr>
        <w:t xml:space="preserve">, c. 5]. Більшість цих проблем корелюють з викликами, ідентифікованими в даному дослідженні. Важливим джерелом підтримки також є університети, що надають некомерційним дослідницьким центрам фінансову підтримку, </w:t>
      </w:r>
      <w:r w:rsidRPr="009B3F7F">
        <w:rPr>
          <w:rFonts w:ascii="Times New Roman" w:hAnsi="Times New Roman" w:cs="Times New Roman"/>
          <w:sz w:val="28"/>
          <w:szCs w:val="28"/>
        </w:rPr>
        <w:lastRenderedPageBreak/>
        <w:t xml:space="preserve">приміщення, обладнання та інфраструктуру. Окрім того, журналісти-розслідувачі можуть викладати та пропонувати студентам журналістських спеціальностей практику у сфері розслідувань. Моделі фінансування журналістики, зокрема некомерційних організацій, досліджуються в роботах з медіа-економіки та менеджменту. Див., наприклад, Robert G. Picard's </w:t>
      </w:r>
      <w:r w:rsidR="005067D8">
        <w:rPr>
          <w:rFonts w:ascii="Times New Roman" w:hAnsi="Times New Roman" w:cs="Times New Roman"/>
          <w:sz w:val="28"/>
          <w:szCs w:val="28"/>
        </w:rPr>
        <w:t>«</w:t>
      </w:r>
      <w:r w:rsidRPr="009B3F7F">
        <w:rPr>
          <w:rFonts w:ascii="Times New Roman" w:hAnsi="Times New Roman" w:cs="Times New Roman"/>
          <w:sz w:val="28"/>
          <w:szCs w:val="28"/>
        </w:rPr>
        <w:t>Media Economics: Concepts and Issues</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(2014).</w:t>
      </w:r>
    </w:p>
    <w:p w14:paraId="63253490" w14:textId="5F70477E"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Акцент опитаних журналістів на проблемах фінансування та зовнішнього впливу узгоджується з висновками соціальної когнітивної теорії, яка підкреслює вплив соціальних факторів та зовнішнього контексту на поведінку індивіда [</w:t>
      </w:r>
      <w:r w:rsidR="00F80182">
        <w:rPr>
          <w:rFonts w:ascii="Times New Roman" w:hAnsi="Times New Roman" w:cs="Times New Roman"/>
          <w:sz w:val="28"/>
          <w:szCs w:val="28"/>
        </w:rPr>
        <w:t>55</w:t>
      </w:r>
      <w:r w:rsidRPr="009B3F7F">
        <w:rPr>
          <w:rFonts w:ascii="Times New Roman" w:hAnsi="Times New Roman" w:cs="Times New Roman"/>
          <w:sz w:val="28"/>
          <w:szCs w:val="28"/>
        </w:rPr>
        <w:t>, c. 122]. Проте, результати опитування свідчать про те, що журналісти, можливо, недооцінюють роль соціальних медіа як фактора активізації та посилення цього зовнішнього тиску. (Соціальна когнітивна теорія, розроблена Альбертом Бандурою, пояснює, як соціальні фактори впливають на поведінку людини. Див. Bandura, A. (1986). Social foundations of thought and action: A social cognitive theory. Englewood Cliffs, NJ: Prentice-Hall.</w:t>
      </w:r>
    </w:p>
    <w:p w14:paraId="255E5C45" w14:textId="141E7402" w:rsidR="009B3F7F" w:rsidRPr="009B3F7F" w:rsidRDefault="009B3F7F" w:rsidP="009B3F7F">
      <w:pPr>
        <w:spacing w:after="0" w:line="360" w:lineRule="auto"/>
        <w:ind w:firstLine="567"/>
        <w:jc w:val="both"/>
        <w:rPr>
          <w:rFonts w:ascii="Times New Roman" w:hAnsi="Times New Roman" w:cs="Times New Roman"/>
          <w:sz w:val="28"/>
          <w:szCs w:val="28"/>
        </w:rPr>
      </w:pPr>
      <w:r w:rsidRPr="009B3F7F">
        <w:rPr>
          <w:rFonts w:ascii="Times New Roman" w:hAnsi="Times New Roman" w:cs="Times New Roman"/>
          <w:sz w:val="28"/>
          <w:szCs w:val="28"/>
        </w:rPr>
        <w:t xml:space="preserve">Водночас, дослідники спростовують уявлення про необхідність існування особливого </w:t>
      </w:r>
      <w:r w:rsidR="005067D8">
        <w:rPr>
          <w:rFonts w:ascii="Times New Roman" w:hAnsi="Times New Roman" w:cs="Times New Roman"/>
          <w:sz w:val="28"/>
          <w:szCs w:val="28"/>
        </w:rPr>
        <w:t>«</w:t>
      </w:r>
      <w:r w:rsidRPr="009B3F7F">
        <w:rPr>
          <w:rFonts w:ascii="Times New Roman" w:hAnsi="Times New Roman" w:cs="Times New Roman"/>
          <w:sz w:val="28"/>
          <w:szCs w:val="28"/>
        </w:rPr>
        <w:t>журналістського таланту</w:t>
      </w:r>
      <w:r w:rsidR="005067D8">
        <w:rPr>
          <w:rFonts w:ascii="Times New Roman" w:hAnsi="Times New Roman" w:cs="Times New Roman"/>
          <w:sz w:val="28"/>
          <w:szCs w:val="28"/>
        </w:rPr>
        <w:t>»</w:t>
      </w:r>
      <w:r w:rsidRPr="009B3F7F">
        <w:rPr>
          <w:rFonts w:ascii="Times New Roman" w:hAnsi="Times New Roman" w:cs="Times New Roman"/>
          <w:sz w:val="28"/>
          <w:szCs w:val="28"/>
        </w:rPr>
        <w:t xml:space="preserve"> для ефективної роботи в умовах багатофункціональності сучасних ЗМІ [</w:t>
      </w:r>
      <w:r w:rsidR="00F80182">
        <w:rPr>
          <w:rFonts w:ascii="Times New Roman" w:hAnsi="Times New Roman" w:cs="Times New Roman"/>
          <w:sz w:val="28"/>
          <w:szCs w:val="28"/>
        </w:rPr>
        <w:t>61</w:t>
      </w:r>
      <w:r w:rsidRPr="009B3F7F">
        <w:rPr>
          <w:rFonts w:ascii="Times New Roman" w:hAnsi="Times New Roman" w:cs="Times New Roman"/>
          <w:sz w:val="28"/>
          <w:szCs w:val="28"/>
        </w:rPr>
        <w:t xml:space="preserve">, c. 26]. Співпраця між організаціями журналістських розслідувань та традиційними медіа є критично важливою, оскільки аудиторія вузькоспеціалізованих цифрових медіа, що займаються розслідуваннями, часто є обмеженою, тоді як традиційні ЗМІ мають значно ширше охоплення. Проте, ця ситуація поступово змінюється, що підвищує цінність інформаційних навичок, що підтверджується результатами дослідження, які демонструють високу оцінку інформаційної компетентності серед журналістів. </w:t>
      </w:r>
    </w:p>
    <w:p w14:paraId="535887EB" w14:textId="77777777" w:rsidR="0047082D" w:rsidRDefault="0047082D" w:rsidP="009B3F7F">
      <w:pPr>
        <w:spacing w:after="0" w:line="360" w:lineRule="auto"/>
        <w:jc w:val="both"/>
        <w:rPr>
          <w:rFonts w:ascii="Times New Roman" w:hAnsi="Times New Roman" w:cs="Times New Roman"/>
          <w:b/>
          <w:bCs/>
          <w:sz w:val="28"/>
          <w:szCs w:val="28"/>
        </w:rPr>
      </w:pPr>
    </w:p>
    <w:p w14:paraId="2DF9DBCF" w14:textId="477F3077" w:rsidR="00416A10" w:rsidRPr="00414F18" w:rsidRDefault="00E2248B" w:rsidP="00414F18">
      <w:pPr>
        <w:pStyle w:val="a6"/>
        <w:numPr>
          <w:ilvl w:val="1"/>
          <w:numId w:val="8"/>
        </w:numPr>
        <w:spacing w:line="360" w:lineRule="auto"/>
        <w:ind w:left="0" w:firstLine="567"/>
        <w:rPr>
          <w:b/>
          <w:bCs/>
          <w:sz w:val="28"/>
          <w:szCs w:val="28"/>
        </w:rPr>
      </w:pPr>
      <w:r w:rsidRPr="00414F18">
        <w:rPr>
          <w:b/>
          <w:bCs/>
          <w:sz w:val="28"/>
          <w:szCs w:val="28"/>
        </w:rPr>
        <w:t>Журналістське розслідування в умовах воєнного часу: виклики, адаптація та перспективи</w:t>
      </w:r>
    </w:p>
    <w:p w14:paraId="6CC37D9F" w14:textId="77777777" w:rsidR="00414F18" w:rsidRDefault="00414F18" w:rsidP="00183072">
      <w:pPr>
        <w:spacing w:after="0" w:line="360" w:lineRule="auto"/>
        <w:ind w:firstLine="567"/>
        <w:jc w:val="both"/>
        <w:rPr>
          <w:rFonts w:ascii="Times New Roman" w:hAnsi="Times New Roman" w:cs="Times New Roman"/>
          <w:b/>
          <w:bCs/>
          <w:sz w:val="28"/>
          <w:szCs w:val="28"/>
        </w:rPr>
      </w:pPr>
    </w:p>
    <w:p w14:paraId="307A9CEB" w14:textId="5BCBE40B"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lastRenderedPageBreak/>
        <w:t xml:space="preserve">Заявлена тема дослідження може викликати дискусію, навіть стимулювати полеміку, оскільки порушує питання про потенційну деградацію журналістських розслідувань у контексті демократичного суспільства, що декларує прихильність до європейських цінностей та орієнтується на передовий досвід світових медіа, зокрема Сполучених Штатів Америки. Емпіричні спостереження автора, що ґрунтуються на досвіді видавничої діяльності (зокрема, тираж кольорових газет формату А4 обсягом 16 сторінок сягав 700 тис. примірників у 2021-2022 рр., а також видання газети </w:t>
      </w:r>
      <w:r w:rsidR="005067D8">
        <w:rPr>
          <w:rFonts w:ascii="Times New Roman" w:hAnsi="Times New Roman" w:cs="Times New Roman"/>
          <w:sz w:val="28"/>
          <w:szCs w:val="28"/>
        </w:rPr>
        <w:t>«</w:t>
      </w:r>
      <w:r w:rsidRPr="0082712E">
        <w:rPr>
          <w:rFonts w:ascii="Times New Roman" w:hAnsi="Times New Roman" w:cs="Times New Roman"/>
          <w:sz w:val="28"/>
          <w:szCs w:val="28"/>
        </w:rPr>
        <w:t>Солдат</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у 2023 р.), свідчать про існування тенденції до обмеження цієї практики протягом останніх років. Введення правового режиму воєнного стану згідно з Указом Президента України від 24 лютого 2022 року, на думку автора, лише каталізувало та загострило цей процес, актуалізувавши явища редакційної та авторської цензури.</w:t>
      </w:r>
    </w:p>
    <w:p w14:paraId="09E78E82" w14:textId="3DE4CF58" w:rsid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Подальша динаміка обмежень чи самообмежень у сфері журналістських розслідувань в Україні залишається предметом прогнозування та залежатиме від розвитку воєнних дій. Проблематика журналістських розслідувань в умовах збройних конфліктів привертала увагу не лише фахівців з журналістики, але й політологів, кінознавців та літературних критиків. Історичні прецеденти демонструють значний вплив журналістських розслідувань на суспільно-політичні процеси. Зокрема, журналістські матеріали стали одним з інформаційних приводів для вторгнення коаліційних сил в Ірак у 2003 році, що викликало широку міжнародну дискусію про роль медіа у формуванні громадської думки та прийнятті політичних рішень (див., напр., Knightley, P. (2004). The first casualty: The war correspondent as hero and myth-maker from the Crimea to Kosovo. Johns Hopkins University Press).</w:t>
      </w:r>
      <w:r w:rsidRPr="0082712E">
        <w:rPr>
          <w:rFonts w:ascii="Times New Roman" w:hAnsi="Times New Roman" w:cs="Times New Roman"/>
          <w:sz w:val="28"/>
          <w:szCs w:val="28"/>
          <w:vertAlign w:val="superscript"/>
        </w:rPr>
        <w:t xml:space="preserve"> 1 </w:t>
      </w:r>
      <w:r w:rsidRPr="0082712E">
        <w:rPr>
          <w:rFonts w:ascii="Times New Roman" w:hAnsi="Times New Roman" w:cs="Times New Roman"/>
          <w:sz w:val="28"/>
          <w:szCs w:val="28"/>
        </w:rPr>
        <w:t xml:space="preserve">Відомий кінофільм Мікеланджело Антоніоні </w:t>
      </w:r>
      <w:r w:rsidR="005067D8">
        <w:rPr>
          <w:rFonts w:ascii="Times New Roman" w:hAnsi="Times New Roman" w:cs="Times New Roman"/>
          <w:sz w:val="28"/>
          <w:szCs w:val="28"/>
        </w:rPr>
        <w:t>«</w:t>
      </w:r>
      <w:r w:rsidRPr="0082712E">
        <w:rPr>
          <w:rFonts w:ascii="Times New Roman" w:hAnsi="Times New Roman" w:cs="Times New Roman"/>
          <w:sz w:val="28"/>
          <w:szCs w:val="28"/>
        </w:rPr>
        <w:t>Фотозбільшення</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(Blow-Up, 1966) також досліджує тему впливу візуальних доказів, отриманих внаслідок фотожурналістського розслідування, на сприйняття реальності. Літературний твір Нормана Мейлера </w:t>
      </w:r>
      <w:r w:rsidR="005067D8">
        <w:rPr>
          <w:rFonts w:ascii="Times New Roman" w:hAnsi="Times New Roman" w:cs="Times New Roman"/>
          <w:sz w:val="28"/>
          <w:szCs w:val="28"/>
        </w:rPr>
        <w:t>«</w:t>
      </w:r>
      <w:r w:rsidRPr="0082712E">
        <w:rPr>
          <w:rFonts w:ascii="Times New Roman" w:hAnsi="Times New Roman" w:cs="Times New Roman"/>
          <w:sz w:val="28"/>
          <w:szCs w:val="28"/>
        </w:rPr>
        <w:t>З холодним серцем</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(In Cold Blood, 1965), що базується на реальному кримінальному розслідуванні, став прикладом </w:t>
      </w:r>
      <w:r w:rsidRPr="0082712E">
        <w:rPr>
          <w:rFonts w:ascii="Times New Roman" w:hAnsi="Times New Roman" w:cs="Times New Roman"/>
          <w:sz w:val="28"/>
          <w:szCs w:val="28"/>
        </w:rPr>
        <w:lastRenderedPageBreak/>
        <w:t>поєднання журналістських методів з художньою літературою. (Для статистики щодо впливу журналістики на суспільство можна звернутися до досліджень Pew Research Center, які регулярно публікують дані про довіру до медіа та вплив журналістських розслідувань на громадську думку. Наприклад, див. Pew Research Center (2023). Public Confidence in the News Media: Fact Sheet.)</w:t>
      </w:r>
      <w:r>
        <w:rPr>
          <w:rFonts w:ascii="Times New Roman" w:hAnsi="Times New Roman" w:cs="Times New Roman"/>
          <w:sz w:val="28"/>
          <w:szCs w:val="28"/>
        </w:rPr>
        <w:t xml:space="preserve">. </w:t>
      </w:r>
      <w:r w:rsidRPr="0082712E">
        <w:rPr>
          <w:rFonts w:ascii="Times New Roman" w:hAnsi="Times New Roman" w:cs="Times New Roman"/>
          <w:sz w:val="28"/>
          <w:szCs w:val="28"/>
        </w:rPr>
        <w:t xml:space="preserve">   </w:t>
      </w:r>
    </w:p>
    <w:p w14:paraId="6AE2B1F8" w14:textId="5E25849F" w:rsid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В українському контексті, наразі, відсутні аналогічні за масштабом культурні чи політичні явища, що безпосередньо ґрунтуються на журналістських розслідуваннях. Проте, враховуючи світовий досвід, необхідно бути готовими до таких проявів. У теоретичному дискурсі проблематику журналістських розслідувань в Україні досліджують такі науковці, як К. Василенко, О. Глушко, Р. Радчик, а методологічні аспекти – С.</w:t>
      </w:r>
      <w:r w:rsidR="00414F18">
        <w:rPr>
          <w:rFonts w:ascii="Times New Roman" w:hAnsi="Times New Roman" w:cs="Times New Roman"/>
          <w:sz w:val="28"/>
          <w:szCs w:val="28"/>
        </w:rPr>
        <w:t> </w:t>
      </w:r>
      <w:r w:rsidRPr="0082712E">
        <w:rPr>
          <w:rFonts w:ascii="Times New Roman" w:hAnsi="Times New Roman" w:cs="Times New Roman"/>
          <w:sz w:val="28"/>
          <w:szCs w:val="28"/>
        </w:rPr>
        <w:t>Даниленко та С. Цимбаленко.</w:t>
      </w:r>
    </w:p>
    <w:p w14:paraId="7DE93928" w14:textId="2990B713"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В основі журналістського розслідування лежить глибинний, еволюційно зумовлений імпульс, що сягає корінням первісних інстинктів виживання. Цей імпульс, аналогічний полюванню та здобуттю трофеїв, забезпечував гомо сапієнс необхідними ресурсами в умовах дикої природи. Проте, для сучасного журналіста, сформованого в епоху інформаційних технологій, може видатися несподіваним зв'язок з архаїчними образами, відображеними, наприклад, у фрагменті елліністичної поезії: </w:t>
      </w:r>
      <w:r w:rsidR="005067D8">
        <w:rPr>
          <w:rFonts w:ascii="Times New Roman" w:hAnsi="Times New Roman" w:cs="Times New Roman"/>
          <w:sz w:val="28"/>
          <w:szCs w:val="28"/>
        </w:rPr>
        <w:t>«</w:t>
      </w:r>
      <w:r w:rsidRPr="0082712E">
        <w:rPr>
          <w:rFonts w:ascii="Times New Roman" w:hAnsi="Times New Roman" w:cs="Times New Roman"/>
          <w:sz w:val="28"/>
          <w:szCs w:val="28"/>
        </w:rPr>
        <w:t>В тобі також сидить людожер. Твоя пам‘ять береже, хоча ти волієш того не знати: череп, обвуглений кістяк на вогні і дірявий череп, який катає собака</w:t>
      </w:r>
      <w:r w:rsidR="005067D8">
        <w:rPr>
          <w:rFonts w:ascii="Times New Roman" w:hAnsi="Times New Roman" w:cs="Times New Roman"/>
          <w:sz w:val="28"/>
          <w:szCs w:val="28"/>
        </w:rPr>
        <w:t>»</w:t>
      </w:r>
      <w:r w:rsidRPr="0082712E">
        <w:rPr>
          <w:rFonts w:ascii="Times New Roman" w:hAnsi="Times New Roman" w:cs="Times New Roman"/>
          <w:sz w:val="28"/>
          <w:szCs w:val="28"/>
        </w:rPr>
        <w:t>. Ця метафора, хоч і парадоксальна, відображає фундаментальний аспект людської природи. Більш глибокий аналіз ролі інстинктів можна знайти у працях таких мислителів, як Анрі Бергсон (Bergson, H. (1911). Creative evolution. H. Holt and company.), Бенедетто Кроче (Croce, B. (1909). Aesthetic as science of expression and general linguistic. Macmillan and Co., limited.), та Зигмунд Фройд (Freud, S. (1920). Beyond the pleasure principle. The International psycho-analytical press.). В українському науковому дискурсі інтерпретації цих ідей представлені в роботах Л. Левчук, Д. Кучерука та В. Панченка.</w:t>
      </w:r>
    </w:p>
    <w:p w14:paraId="7742A545" w14:textId="6F552386"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lastRenderedPageBreak/>
        <w:t xml:space="preserve">Переходячи від філософсько-естетичного контексту до сучасної практики, слід зазначити, що, незважаючи на численні спроби, досі не існує загальноприйнятого визначення журналістського розслідування. Дефініція, запропонована О. Глушком, хоч і є досить детальною, на наш погляд, містить певні методологічні неточності: </w:t>
      </w:r>
      <w:r w:rsidR="005067D8">
        <w:rPr>
          <w:rFonts w:ascii="Times New Roman" w:hAnsi="Times New Roman" w:cs="Times New Roman"/>
          <w:sz w:val="28"/>
          <w:szCs w:val="28"/>
        </w:rPr>
        <w:t>«</w:t>
      </w:r>
      <w:r w:rsidRPr="0082712E">
        <w:rPr>
          <w:rFonts w:ascii="Times New Roman" w:hAnsi="Times New Roman" w:cs="Times New Roman"/>
          <w:sz w:val="28"/>
          <w:szCs w:val="28"/>
        </w:rPr>
        <w:t>Журналістське розслідування – жанр аналітичної публіцистики, мета якого виявити потаємні пружини гострих суспільних (економічних, політичних, соціальних, моральних, екологічних) проблем, справжні причини яких старанно приховуються від широкої громадськості владними, політичними та іншими впливовими колами. … За формою реалізації авторського задуму журналістське розслідування – складний, синтетичний жанр</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w:t>
      </w:r>
      <w:r w:rsidR="00F80182">
        <w:rPr>
          <w:rFonts w:ascii="Times New Roman" w:hAnsi="Times New Roman" w:cs="Times New Roman"/>
          <w:sz w:val="28"/>
          <w:szCs w:val="28"/>
        </w:rPr>
        <w:t>1</w:t>
      </w:r>
      <w:r w:rsidRPr="0082712E">
        <w:rPr>
          <w:rFonts w:ascii="Times New Roman" w:hAnsi="Times New Roman" w:cs="Times New Roman"/>
          <w:sz w:val="28"/>
          <w:szCs w:val="28"/>
        </w:rPr>
        <w:t>5, с. 62-63].</w:t>
      </w:r>
    </w:p>
    <w:p w14:paraId="52CB3E14" w14:textId="77777777"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Ключова проблема полягає в тому, що журналістське розслідування за своєю суттю є поліжанровим феноменом, що інтегрує елементи аналітичної статті, репортажу, інтерв'ю та інших форматів. Цю думку, до речі, частково поділяє і сам О. Глушко, що суперечить його ж визначенню розслідування як окремого жанру. Зважаючи на зростаючу роль візуальних матеріалів як доказової бази, особливо в онлайн-медіа, можна констатувати появу нових компонентів в журналістських розслідуваннях, що розширюють можливості впливу на громадську думку та емоційний стан аудиторії.</w:t>
      </w:r>
    </w:p>
    <w:p w14:paraId="5A196266" w14:textId="0FE4427E"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У зв’язку з цим пропонується наступне визначення: </w:t>
      </w:r>
      <w:r w:rsidR="005067D8">
        <w:rPr>
          <w:rFonts w:ascii="Times New Roman" w:hAnsi="Times New Roman" w:cs="Times New Roman"/>
          <w:sz w:val="28"/>
          <w:szCs w:val="28"/>
        </w:rPr>
        <w:t>«</w:t>
      </w:r>
      <w:r w:rsidRPr="0082712E">
        <w:rPr>
          <w:rFonts w:ascii="Times New Roman" w:hAnsi="Times New Roman" w:cs="Times New Roman"/>
          <w:sz w:val="28"/>
          <w:szCs w:val="28"/>
        </w:rPr>
        <w:t>Журналістське розслідування – це метод журналістської діяльності, що передбачає оперативний пошук та оприлюднення суспільно значущої інформації. Характерною рисою цього методу є симбіотичне поєднання різних жанрів, текстуальних та візуальних елементів, з метою забезпечення правдивості, оперативності та достовірності матеріалу</w:t>
      </w:r>
      <w:r w:rsidR="005067D8">
        <w:rPr>
          <w:rFonts w:ascii="Times New Roman" w:hAnsi="Times New Roman" w:cs="Times New Roman"/>
          <w:sz w:val="28"/>
          <w:szCs w:val="28"/>
        </w:rPr>
        <w:t>»</w:t>
      </w:r>
      <w:r w:rsidRPr="0082712E">
        <w:rPr>
          <w:rFonts w:ascii="Times New Roman" w:hAnsi="Times New Roman" w:cs="Times New Roman"/>
          <w:sz w:val="28"/>
          <w:szCs w:val="28"/>
        </w:rPr>
        <w:t>.</w:t>
      </w:r>
    </w:p>
    <w:p w14:paraId="1AE0DACB" w14:textId="62DA2775"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Специфіка журналістських розслідувань в умовах військового конфлікту визначається комплексом об'єктивних та суб'єктивних факторів. Серед об'єктивних чинників слід виділити безпосередній вплив бойових дій та правового режиму воєнного стану, що призводить до обмеження фінансування друкованих видань, скорочення кількості друкарень та редакцій, а також </w:t>
      </w:r>
      <w:r w:rsidRPr="0082712E">
        <w:rPr>
          <w:rFonts w:ascii="Times New Roman" w:hAnsi="Times New Roman" w:cs="Times New Roman"/>
          <w:sz w:val="28"/>
          <w:szCs w:val="28"/>
        </w:rPr>
        <w:lastRenderedPageBreak/>
        <w:t>зменшення кількості кваліфікованих журналістів-розслідувачів. Фінансування онлайн-медіа, що відіграють важливу роль у проведенні масштабних розслідувань, також зазнає скорочень. За даними Reporters Without Borders (RSF) World Press Freedom Index, кількість журналістів, які зазнали переслідувань або були вбиті під час виконання професійних обов'язків у зонах конфліктів, значно зростає (див. Reporters Without Borders. World Press Freedom Inde</w:t>
      </w:r>
      <w:r w:rsidR="00414F18">
        <w:rPr>
          <w:rFonts w:ascii="Times New Roman" w:hAnsi="Times New Roman" w:cs="Times New Roman"/>
          <w:sz w:val="28"/>
          <w:szCs w:val="28"/>
        </w:rPr>
        <w:t>х</w:t>
      </w:r>
      <w:r w:rsidRPr="00414F18">
        <w:rPr>
          <w:rFonts w:ascii="Times New Roman" w:hAnsi="Times New Roman" w:cs="Times New Roman"/>
          <w:b/>
          <w:bCs/>
          <w:sz w:val="28"/>
          <w:szCs w:val="28"/>
        </w:rPr>
        <w:t>.</w:t>
      </w:r>
    </w:p>
    <w:p w14:paraId="3F365B43" w14:textId="2EF320BC"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До суб'єктивних факторів слід віднести самоцензуру та страх перед потенційними наслідками публікацій, особливо в умовах підвищеної напруги та поляризації суспільства. Журналісти стикаються з ризиками не лише з боку </w:t>
      </w:r>
      <w:r w:rsidR="005067D8">
        <w:rPr>
          <w:rFonts w:ascii="Times New Roman" w:hAnsi="Times New Roman" w:cs="Times New Roman"/>
          <w:sz w:val="28"/>
          <w:szCs w:val="28"/>
        </w:rPr>
        <w:t>«</w:t>
      </w:r>
      <w:r w:rsidRPr="0082712E">
        <w:rPr>
          <w:rFonts w:ascii="Times New Roman" w:hAnsi="Times New Roman" w:cs="Times New Roman"/>
          <w:sz w:val="28"/>
          <w:szCs w:val="28"/>
        </w:rPr>
        <w:t>героїв</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розслідувань, але й з боку радикально налаштованих осіб, які вважають критику влади </w:t>
      </w:r>
      <w:r w:rsidR="005067D8">
        <w:rPr>
          <w:rFonts w:ascii="Times New Roman" w:hAnsi="Times New Roman" w:cs="Times New Roman"/>
          <w:sz w:val="28"/>
          <w:szCs w:val="28"/>
        </w:rPr>
        <w:t>«</w:t>
      </w:r>
      <w:r w:rsidRPr="0082712E">
        <w:rPr>
          <w:rFonts w:ascii="Times New Roman" w:hAnsi="Times New Roman" w:cs="Times New Roman"/>
          <w:sz w:val="28"/>
          <w:szCs w:val="28"/>
        </w:rPr>
        <w:t>не на часі</w:t>
      </w:r>
      <w:r w:rsidR="005067D8">
        <w:rPr>
          <w:rFonts w:ascii="Times New Roman" w:hAnsi="Times New Roman" w:cs="Times New Roman"/>
          <w:sz w:val="28"/>
          <w:szCs w:val="28"/>
        </w:rPr>
        <w:t>»</w:t>
      </w:r>
      <w:r w:rsidRPr="0082712E">
        <w:rPr>
          <w:rFonts w:ascii="Times New Roman" w:hAnsi="Times New Roman" w:cs="Times New Roman"/>
          <w:sz w:val="28"/>
          <w:szCs w:val="28"/>
        </w:rPr>
        <w:t>. Зростання фізичного та психологічного тиску на журналістів потребує аналізу з урахуванням міжнародного досвіду та праць відомих філософів та соціологів, таких як Юрген Габермас (Habermas, J. (1984). The theory of communicative action, Volume 1: Reason and the rationalization of society. Beacon Press.) та П'єр Бурдьє (Bourdieu, P. (1998). On television. New Press.).</w:t>
      </w:r>
    </w:p>
    <w:p w14:paraId="760D5BEC" w14:textId="304F9EAA"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Концепція </w:t>
      </w:r>
      <w:r w:rsidR="005067D8">
        <w:rPr>
          <w:rFonts w:ascii="Times New Roman" w:hAnsi="Times New Roman" w:cs="Times New Roman"/>
          <w:sz w:val="28"/>
          <w:szCs w:val="28"/>
        </w:rPr>
        <w:t>«</w:t>
      </w:r>
      <w:r w:rsidRPr="0082712E">
        <w:rPr>
          <w:rFonts w:ascii="Times New Roman" w:hAnsi="Times New Roman" w:cs="Times New Roman"/>
          <w:sz w:val="28"/>
          <w:szCs w:val="28"/>
        </w:rPr>
        <w:t>симулякрів</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запропонована французьким філософом Жаном Бодрійяром у праці </w:t>
      </w:r>
      <w:r w:rsidR="005067D8">
        <w:rPr>
          <w:rFonts w:ascii="Times New Roman" w:hAnsi="Times New Roman" w:cs="Times New Roman"/>
          <w:sz w:val="28"/>
          <w:szCs w:val="28"/>
        </w:rPr>
        <w:t>«</w:t>
      </w:r>
      <w:r w:rsidRPr="0082712E">
        <w:rPr>
          <w:rFonts w:ascii="Times New Roman" w:hAnsi="Times New Roman" w:cs="Times New Roman"/>
          <w:sz w:val="28"/>
          <w:szCs w:val="28"/>
        </w:rPr>
        <w:t>Америка</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(Baudrillard, J. (1988). America. Verso.), стверджує існування світу копій без оригіналів, де ці копії сприймаються як реальність, формуючи поведінкові патерни. Ця ідея перегукується з дослідженнями новозеландського філософа та соціолога Джеймса Флінна, який у роботі </w:t>
      </w:r>
      <w:r w:rsidR="005067D8">
        <w:rPr>
          <w:rFonts w:ascii="Times New Roman" w:hAnsi="Times New Roman" w:cs="Times New Roman"/>
          <w:sz w:val="28"/>
          <w:szCs w:val="28"/>
        </w:rPr>
        <w:t>«</w:t>
      </w:r>
      <w:r w:rsidRPr="0082712E">
        <w:rPr>
          <w:rFonts w:ascii="Times New Roman" w:hAnsi="Times New Roman" w:cs="Times New Roman"/>
          <w:sz w:val="28"/>
          <w:szCs w:val="28"/>
        </w:rPr>
        <w:t>Що таке інтелект? За межами коефіцієнта інтелекту</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(Flynn, J. R. (2007). What is intelligence?: Beyond the Flynn effect. Cambridge University Press.) підкреслював зростаючу роль візуального сприйняття та потенційну вразливість до зовнішньої інформації в умовах обмеженого доступу до глибокого аналізу та історичного контексту. Флінн зазначав, що </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перемога візуального сприйняття означає, що менше людей читає довгі романи або книги з історії. Люди живуть у бульбашці з сьогодення, що робить їх більш уразливими до дії інформації, що подається ззовні, – у них просто немає нічого </w:t>
      </w:r>
      <w:r w:rsidR="009E2276">
        <w:rPr>
          <w:rFonts w:ascii="Times New Roman" w:hAnsi="Times New Roman" w:cs="Times New Roman"/>
          <w:sz w:val="28"/>
          <w:szCs w:val="28"/>
        </w:rPr>
        <w:lastRenderedPageBreak/>
        <w:t xml:space="preserve">‒ </w:t>
      </w:r>
      <w:r w:rsidRPr="0082712E">
        <w:rPr>
          <w:rFonts w:ascii="Times New Roman" w:hAnsi="Times New Roman" w:cs="Times New Roman"/>
          <w:sz w:val="28"/>
          <w:szCs w:val="28"/>
        </w:rPr>
        <w:t>свого, нічого, що вони могли б протиставити тому, що їм говорять. Поліпшення аналітичних здібностей більше не робить вас кращим громадянином</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w:t>
      </w:r>
      <w:r w:rsidR="00F80182">
        <w:rPr>
          <w:rFonts w:ascii="Times New Roman" w:hAnsi="Times New Roman" w:cs="Times New Roman"/>
          <w:sz w:val="28"/>
          <w:szCs w:val="28"/>
        </w:rPr>
        <w:t>59</w:t>
      </w:r>
      <w:r w:rsidRPr="0082712E">
        <w:rPr>
          <w:rFonts w:ascii="Times New Roman" w:hAnsi="Times New Roman" w:cs="Times New Roman"/>
          <w:sz w:val="28"/>
          <w:szCs w:val="28"/>
        </w:rPr>
        <w:t>].</w:t>
      </w:r>
    </w:p>
    <w:p w14:paraId="798C618B" w14:textId="77777777"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Екстраполюючи ці міркування на сферу журналістських розслідувань, можна констатувати, що українське суспільство не є винятком у контексті глобальних тенденцій, що досліджуються науковцями. Такі явища, як апатія, моральна байдужість та домінування симулякрів, що підмінюють реальність, можуть призводити до зниження інтересу до аналітичної журналістики, зокрема розслідувань. Ці фактори необхідно враховувати при підготовці журналістських матеріалів, поряд із потужним впливом морально-патріотичного піднесення, викликаного воєнними діями. Хоча емоційний фон може ускладнювати раціональне сприйняття інформації, його ігнорування є недоцільним.</w:t>
      </w:r>
    </w:p>
    <w:p w14:paraId="19871898" w14:textId="1BC4F2BF"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Аналіз наукової літератури не виявив підтверджень тези про те, що екстремальні умови сприяють розвитку окремих журналістських жанрів. Навпаки, існують свідчення про негативний вплив таких умов, зокрема небажання адміністративних та громадсько-політичних інституцій реагувати на журналістські матеріали. Нормативні акти, що регламентували обов'язкові відповіді на журналістські запити, втратили свою чинність. Наразі результати журналістських розслідувань часто стають предметом обговорення в соціальних мережах, що є відносно новим явищем. Хоча це забезпечує певний рівень публічності, дискусії в соціальних мережах часто характеризуються низьким рівнем аналітичності, емоційністю та використанням ненормативної лексики. (Для статистики щодо використання соціальних мереж як джерела інформації можна звернутися до звітів Statista або Pew Research Center, які регулярно публікують дані про тенденції споживання інформації в різних країнах. Наприклад, див. Statista. (2023). Digital Market Outlook. </w:t>
      </w:r>
    </w:p>
    <w:p w14:paraId="6EC745E0" w14:textId="77777777"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В умовах, коли обговорення в соціальних мережах набувають негативного характеру, редакції, особливо електронних видань, часто публікують наступні частини розслідування, щоб підтримати інтерес аудиторії. Коли журналістське </w:t>
      </w:r>
      <w:r w:rsidRPr="0082712E">
        <w:rPr>
          <w:rFonts w:ascii="Times New Roman" w:hAnsi="Times New Roman" w:cs="Times New Roman"/>
          <w:sz w:val="28"/>
          <w:szCs w:val="28"/>
        </w:rPr>
        <w:lastRenderedPageBreak/>
        <w:t>розслідування має значний суспільний резонанс, воно може призвести до реакції на рівні керівництва держави.</w:t>
      </w:r>
    </w:p>
    <w:p w14:paraId="6DD0873A" w14:textId="2A77E774"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Яскравим прикладом є ситуація, що виникла після публікації в інтернет-виданні </w:t>
      </w:r>
      <w:r w:rsidR="005067D8">
        <w:rPr>
          <w:rFonts w:ascii="Times New Roman" w:hAnsi="Times New Roman" w:cs="Times New Roman"/>
          <w:sz w:val="28"/>
          <w:szCs w:val="28"/>
        </w:rPr>
        <w:t>«</w:t>
      </w:r>
      <w:r w:rsidRPr="0082712E">
        <w:rPr>
          <w:rFonts w:ascii="Times New Roman" w:hAnsi="Times New Roman" w:cs="Times New Roman"/>
          <w:sz w:val="28"/>
          <w:szCs w:val="28"/>
        </w:rPr>
        <w:t>Дзеркало тижня</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статті Ю. Ніколова </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Тилові пацюки Міноборони під час війни </w:t>
      </w:r>
      <w:r>
        <w:rPr>
          <w:rFonts w:ascii="Times New Roman" w:hAnsi="Times New Roman" w:cs="Times New Roman"/>
          <w:sz w:val="28"/>
          <w:szCs w:val="28"/>
        </w:rPr>
        <w:t xml:space="preserve">‒ </w:t>
      </w:r>
      <w:r w:rsidRPr="0082712E">
        <w:rPr>
          <w:rFonts w:ascii="Times New Roman" w:hAnsi="Times New Roman" w:cs="Times New Roman"/>
          <w:sz w:val="28"/>
          <w:szCs w:val="28"/>
        </w:rPr>
        <w:t>пиляють на харчах для ЗСУ більше, ніж за мирного життя</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 [</w:t>
      </w:r>
      <w:r w:rsidR="00F80182">
        <w:rPr>
          <w:rFonts w:ascii="Times New Roman" w:hAnsi="Times New Roman" w:cs="Times New Roman"/>
          <w:sz w:val="28"/>
          <w:szCs w:val="28"/>
        </w:rPr>
        <w:t>33</w:t>
      </w:r>
      <w:r w:rsidRPr="0082712E">
        <w:rPr>
          <w:rFonts w:ascii="Times New Roman" w:hAnsi="Times New Roman" w:cs="Times New Roman"/>
          <w:sz w:val="28"/>
          <w:szCs w:val="28"/>
        </w:rPr>
        <w:t>]. Це розслідування викликало широкий суспільний резонанс та стало поштовхом для публікації подібних матеріалів в інших медіа. Акцент на електронній формі публікації, ймовірно, пов'язаний зі швидкістю поширення інформації та запобіганням можливим затримкам, пов'язаним з підготовкою друкованої версії.</w:t>
      </w:r>
    </w:p>
    <w:p w14:paraId="73E0A8CA" w14:textId="7059FF1D"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 xml:space="preserve">Ситуація ускладнюється в умовах воєнного стану. Реакція на критичні публікації може бути негайною та різкою, як це сталося у випадку з реакцією одного з силових міністрів, який звинуватив журналістів у недбальстві та запропонував їх перевірку: </w:t>
      </w:r>
      <w:r w:rsidR="005067D8">
        <w:rPr>
          <w:rFonts w:ascii="Times New Roman" w:hAnsi="Times New Roman" w:cs="Times New Roman"/>
          <w:sz w:val="28"/>
          <w:szCs w:val="28"/>
        </w:rPr>
        <w:t>«</w:t>
      </w:r>
      <w:r w:rsidRPr="0082712E">
        <w:rPr>
          <w:rFonts w:ascii="Times New Roman" w:hAnsi="Times New Roman" w:cs="Times New Roman"/>
          <w:sz w:val="28"/>
          <w:szCs w:val="28"/>
        </w:rPr>
        <w:t xml:space="preserve">Міністр оборони Олексій Резніков назвав останній медійний скандал довкола начебто завищених цін на харчування для військових </w:t>
      </w:r>
      <w:r>
        <w:rPr>
          <w:rFonts w:ascii="Times New Roman" w:hAnsi="Times New Roman" w:cs="Times New Roman"/>
          <w:sz w:val="28"/>
          <w:szCs w:val="28"/>
        </w:rPr>
        <w:t xml:space="preserve">‒ </w:t>
      </w:r>
      <w:r w:rsidRPr="0082712E">
        <w:rPr>
          <w:rFonts w:ascii="Times New Roman" w:hAnsi="Times New Roman" w:cs="Times New Roman"/>
          <w:sz w:val="28"/>
          <w:szCs w:val="28"/>
        </w:rPr>
        <w:t>штучною інформаційною атакою під вигаданим приводом‖</w:t>
      </w:r>
      <w:r w:rsidR="005067D8">
        <w:rPr>
          <w:rFonts w:ascii="Times New Roman" w:hAnsi="Times New Roman" w:cs="Times New Roman"/>
          <w:sz w:val="28"/>
          <w:szCs w:val="28"/>
        </w:rPr>
        <w:t>»</w:t>
      </w:r>
      <w:r w:rsidRPr="0082712E">
        <w:rPr>
          <w:rFonts w:ascii="Times New Roman" w:hAnsi="Times New Roman" w:cs="Times New Roman"/>
          <w:sz w:val="28"/>
          <w:szCs w:val="28"/>
        </w:rPr>
        <w:t>… Крім того, він заявив, що передача таких документів журналістам є службовим злочином [</w:t>
      </w:r>
      <w:r w:rsidR="00F80182">
        <w:rPr>
          <w:rFonts w:ascii="Times New Roman" w:hAnsi="Times New Roman" w:cs="Times New Roman"/>
          <w:sz w:val="28"/>
          <w:szCs w:val="28"/>
        </w:rPr>
        <w:t>46</w:t>
      </w:r>
      <w:r w:rsidRPr="0082712E">
        <w:rPr>
          <w:rFonts w:ascii="Times New Roman" w:hAnsi="Times New Roman" w:cs="Times New Roman"/>
          <w:sz w:val="28"/>
          <w:szCs w:val="28"/>
        </w:rPr>
        <w:t>].</w:t>
      </w:r>
    </w:p>
    <w:p w14:paraId="0CB83CCE" w14:textId="77777777" w:rsidR="0082712E" w:rsidRPr="0082712E" w:rsidRDefault="0082712E" w:rsidP="00183072">
      <w:pPr>
        <w:spacing w:after="0" w:line="360" w:lineRule="auto"/>
        <w:ind w:firstLine="567"/>
        <w:jc w:val="both"/>
        <w:rPr>
          <w:rFonts w:ascii="Times New Roman" w:hAnsi="Times New Roman" w:cs="Times New Roman"/>
          <w:sz w:val="28"/>
          <w:szCs w:val="28"/>
        </w:rPr>
      </w:pPr>
      <w:r w:rsidRPr="0082712E">
        <w:rPr>
          <w:rFonts w:ascii="Times New Roman" w:hAnsi="Times New Roman" w:cs="Times New Roman"/>
          <w:sz w:val="28"/>
          <w:szCs w:val="28"/>
        </w:rPr>
        <w:t>Таким чином, сучасне журналістське розслідування де-факто складається з кількох етапів: підготовка та публікація матеріалу, реакція в соціальних мережах, аналіз політичних та економічних оглядачів та подальші журналістські дослідження з метою запобігання подібним явищам. Ця структура є відносно новою та зумовлена розвитком інформаційних технологій та соціальних медіа.</w:t>
      </w:r>
    </w:p>
    <w:p w14:paraId="159EA14F" w14:textId="77777777"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Подальша динаміка розвитку журналістського розслідування часто передбачає активну участь автора оригінального матеріалу в подальшій дискусії. Зокрема, Ю. Ніколов продовжив дослідження, проаналізувавши реакцію міністра оборони на попередню публікацію. Цей випадок ілюструє тенденцію використання державними чиновниками методів, що підмінюють аргументовану відповідь на критику потенційними загрозами.</w:t>
      </w:r>
    </w:p>
    <w:p w14:paraId="019F0D53" w14:textId="5A1321B5"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lastRenderedPageBreak/>
        <w:t xml:space="preserve">Екстремальні умови, такі як воєнний стан, суттєво обмежують можливості для розслідувань, оскільки будь-яка інформація, що має значення для журналістського дослідження, може бути кваліфікована як </w:t>
      </w:r>
      <w:r w:rsidR="005067D8">
        <w:rPr>
          <w:rFonts w:ascii="Times New Roman" w:hAnsi="Times New Roman" w:cs="Times New Roman"/>
          <w:sz w:val="28"/>
          <w:szCs w:val="28"/>
        </w:rPr>
        <w:t>«</w:t>
      </w:r>
      <w:r w:rsidRPr="00183072">
        <w:rPr>
          <w:rFonts w:ascii="Times New Roman" w:hAnsi="Times New Roman" w:cs="Times New Roman"/>
          <w:sz w:val="28"/>
          <w:szCs w:val="28"/>
        </w:rPr>
        <w:t>державна таємниця</w:t>
      </w:r>
      <w:r w:rsidR="005067D8">
        <w:rPr>
          <w:rFonts w:ascii="Times New Roman" w:hAnsi="Times New Roman" w:cs="Times New Roman"/>
          <w:sz w:val="28"/>
          <w:szCs w:val="28"/>
        </w:rPr>
        <w:t>»</w:t>
      </w:r>
      <w:r w:rsidRPr="00183072">
        <w:rPr>
          <w:rFonts w:ascii="Times New Roman" w:hAnsi="Times New Roman" w:cs="Times New Roman"/>
          <w:sz w:val="28"/>
          <w:szCs w:val="28"/>
        </w:rPr>
        <w:t>. Невизначений правовий статус воєнних дій в Україні, де де-юре війна не оголошена, а норми воєнного стану не мають усталеної юридичної практики, лише посилює цю проблему. В таких умовах підвищення якості журналістської роботи та одночасне скорочення термінів збору та верифікації інформації стають критично важливими.</w:t>
      </w:r>
    </w:p>
    <w:p w14:paraId="4DCED06A" w14:textId="0D802F7C"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 xml:space="preserve">Питання стилістичних змін у журналістських текстах в умовах воєнного часу залишається недостатньо дослідженим через брак емпіричних даних. Якщо воєнна репортажистика тяжіє до спрощення синтаксичних конструкцій, лаконічності, зменшення використання метафор та збільшення емоційної лексики, то журналістське розслідування, як аналітичний жанр, не може зазнавати таких кардинальних змін. Результати бліц-інтерв'ю та опитувань журналістів-розслідувачів, проведених автором, свідчать про важливість індивідуального фактору. Стиль дослідження та викладу, як правило, залишається сталим. Навіть незначні скорочення авторських текстів часто не дозволяються іншим працівникам редакції. Аналогічно до афоризму Геракліта </w:t>
      </w:r>
      <w:r w:rsidR="005067D8">
        <w:rPr>
          <w:rFonts w:ascii="Times New Roman" w:hAnsi="Times New Roman" w:cs="Times New Roman"/>
          <w:sz w:val="28"/>
          <w:szCs w:val="28"/>
        </w:rPr>
        <w:t>«</w:t>
      </w:r>
      <w:r w:rsidRPr="00183072">
        <w:rPr>
          <w:rFonts w:ascii="Times New Roman" w:hAnsi="Times New Roman" w:cs="Times New Roman"/>
          <w:sz w:val="28"/>
          <w:szCs w:val="28"/>
        </w:rPr>
        <w:t>Характер людини – її доля</w:t>
      </w:r>
      <w:r w:rsidR="005067D8">
        <w:rPr>
          <w:rFonts w:ascii="Times New Roman" w:hAnsi="Times New Roman" w:cs="Times New Roman"/>
          <w:sz w:val="28"/>
          <w:szCs w:val="28"/>
        </w:rPr>
        <w:t>»</w:t>
      </w:r>
      <w:r w:rsidRPr="00183072">
        <w:rPr>
          <w:rFonts w:ascii="Times New Roman" w:hAnsi="Times New Roman" w:cs="Times New Roman"/>
          <w:sz w:val="28"/>
          <w:szCs w:val="28"/>
        </w:rPr>
        <w:t>, можна стверджувати, що стиль журналіста є його творчою ідентичністю, яку важко змінити під впливом зовнішніх обставин. Для дослідження стилістичних змін у текстах під впливом стресу та екстремальних ситуацій можна звернутися до праць з психолінгвістики та дискурс-аналізу, наприклад, Coulthard, M. (1985). An introduction to discourse analysis. Longman.</w:t>
      </w:r>
    </w:p>
    <w:p w14:paraId="121E533F" w14:textId="6B3BE15F"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 xml:space="preserve">Аналізуючи методи подачі інформації, можна провести паралель між текстовими журналістськими розслідуваннями та телевізійними репортажами. В. Гоян зазначає, що </w:t>
      </w:r>
      <w:r w:rsidR="005067D8">
        <w:rPr>
          <w:rFonts w:ascii="Times New Roman" w:hAnsi="Times New Roman" w:cs="Times New Roman"/>
          <w:sz w:val="28"/>
          <w:szCs w:val="28"/>
        </w:rPr>
        <w:t>«</w:t>
      </w:r>
      <w:r w:rsidRPr="00183072">
        <w:rPr>
          <w:rFonts w:ascii="Times New Roman" w:hAnsi="Times New Roman" w:cs="Times New Roman"/>
          <w:sz w:val="28"/>
          <w:szCs w:val="28"/>
        </w:rPr>
        <w:t xml:space="preserve">коментований телевізійний репортаж – повідомлення з елементами аналітики, містить інформацію про подію та поглиблений аналіз явища або тенденції, що повсякчас використовується в аналітичних, інформаційно-аналітичних … телепрограмах. Інсценований репортаж </w:t>
      </w:r>
      <w:r w:rsidRPr="00183072">
        <w:rPr>
          <w:rFonts w:ascii="Times New Roman" w:hAnsi="Times New Roman" w:cs="Times New Roman"/>
          <w:sz w:val="28"/>
          <w:szCs w:val="28"/>
        </w:rPr>
        <w:lastRenderedPageBreak/>
        <w:t>найчастіше можна зустріти в аналітичній тележурналістиці, коли автори намагаються повернутися до події, що вже відбулася, щоб зрозуміти логіку явищ, логіку героїв завдяки інсценуванню дійсності</w:t>
      </w:r>
      <w:r w:rsidR="005067D8">
        <w:rPr>
          <w:rFonts w:ascii="Times New Roman" w:hAnsi="Times New Roman" w:cs="Times New Roman"/>
          <w:sz w:val="28"/>
          <w:szCs w:val="28"/>
        </w:rPr>
        <w:t>»</w:t>
      </w:r>
      <w:r w:rsidRPr="00183072">
        <w:rPr>
          <w:rFonts w:ascii="Times New Roman" w:hAnsi="Times New Roman" w:cs="Times New Roman"/>
          <w:sz w:val="28"/>
          <w:szCs w:val="28"/>
        </w:rPr>
        <w:t xml:space="preserve"> [1</w:t>
      </w:r>
      <w:r w:rsidR="00F80182">
        <w:rPr>
          <w:rFonts w:ascii="Times New Roman" w:hAnsi="Times New Roman" w:cs="Times New Roman"/>
          <w:sz w:val="28"/>
          <w:szCs w:val="28"/>
        </w:rPr>
        <w:t>7</w:t>
      </w:r>
      <w:r w:rsidRPr="00183072">
        <w:rPr>
          <w:rFonts w:ascii="Times New Roman" w:hAnsi="Times New Roman" w:cs="Times New Roman"/>
          <w:sz w:val="28"/>
          <w:szCs w:val="28"/>
        </w:rPr>
        <w:t xml:space="preserve">, с. 119]. Аналогічно, текстові розслідування часто використовують елементи репортажу для створення ефекту присутності та залучення читача. </w:t>
      </w:r>
    </w:p>
    <w:p w14:paraId="306C4392" w14:textId="77777777"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Як у телевізійному, так і в текстовому форматі, інтерв'ю відіграє важливу роль у журналістському розслідуванні. В текстових матеріалах інтерв'ю часто набуває діалогічної форми, що також є характерним для телевізійної практики. Раніше інтерв'ю в репортажах використовувалося переважно для динамізації розповіді та створення ефекту присутності. Сьогодні воно служить для підкріплення доказової бази розслідування, особливо коли в діалозі беруть участь компетентні та авторитетні особи.</w:t>
      </w:r>
    </w:p>
    <w:p w14:paraId="44690DE8" w14:textId="31D3962B"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 xml:space="preserve">Існує ймовірність того, що українські журналісти в пошуках нових методів розслідування можуть звернутися до прийомів нової журналістики, зокрема домінування домислу над вимислом, характерного для творчості Тома Вулфа. Проте, в умовах воєнного стану, коли реальність є надзвичайно складною та динамічною, використання вигаданих фактів, навіть з благими намірами, може призвести до негативних наслідків. Це особливо важливо враховувати в контексті складної соціально-політичної ситуації та психологічного стану суспільства. </w:t>
      </w:r>
    </w:p>
    <w:p w14:paraId="29A43005" w14:textId="77777777"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 xml:space="preserve">Журналістські розслідування, як було зазначено раніше, можуть існувати в різних формах. Проте, ідентифікація конкретного матеріалу як розслідування часто є складним завданням. Доведено, що журналістське розслідування не є жанром у класичному розумінні. Класифікація матеріалів за тематикою також є проблематичною. Наприклад, матеріал про закупівлю харчів Міністерством оборони України за завищеними цінами може розглядатися з різних точок зору: як дослідження корупції, аналіз моральної відповідальності, обґрунтування необхідності посилення покарання за економічні злочини в умовах війни або як кон'юнктурна спроба дискредитації високопоставленого чиновника. Таким </w:t>
      </w:r>
      <w:r w:rsidRPr="00183072">
        <w:rPr>
          <w:rFonts w:ascii="Times New Roman" w:hAnsi="Times New Roman" w:cs="Times New Roman"/>
          <w:sz w:val="28"/>
          <w:szCs w:val="28"/>
        </w:rPr>
        <w:lastRenderedPageBreak/>
        <w:t>чином, матеріал може охоплювати політичну, моральну та економічну проблематику одночасно.</w:t>
      </w:r>
    </w:p>
    <w:p w14:paraId="1AD30ADB" w14:textId="77777777"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Постає питання класифікації самого методу. Сучасна журналістика розслідування є поліфонічною, подібно до багатожанрової. В одному матеріалі можуть переплітатися різні проблеми, що відображають актуальні питання суспільства. Ця поліфонічність ускладнює застосування традиційних жанрових рамок.</w:t>
      </w:r>
    </w:p>
    <w:p w14:paraId="2D5441A3" w14:textId="59C7D776"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Votum separatum. Автор раніше пропонував введення в систему жанрів понять історичного та фантастичного репортажу (репортажу-передбачення), емпірично довівши їхню реалізацію на прикладах окремих видань [</w:t>
      </w:r>
      <w:r w:rsidR="00F80182">
        <w:rPr>
          <w:rFonts w:ascii="Times New Roman" w:hAnsi="Times New Roman" w:cs="Times New Roman"/>
          <w:sz w:val="28"/>
          <w:szCs w:val="28"/>
        </w:rPr>
        <w:t>5; 6; 7</w:t>
      </w:r>
      <w:r w:rsidRPr="00183072">
        <w:rPr>
          <w:rFonts w:ascii="Times New Roman" w:hAnsi="Times New Roman" w:cs="Times New Roman"/>
          <w:sz w:val="28"/>
          <w:szCs w:val="28"/>
        </w:rPr>
        <w:t xml:space="preserve">]. Екстраполюючи цю ідею на метод журналістського розслідування, можна стверджувати, що історичне розслідування, зокрема у формі телевізійної реконструкції, вже є поширеною практикою. Автор також вважає прикладами журналістських розслідувань в галузі всесвітньої історії матеріали, опубліковані в газетах </w:t>
      </w:r>
      <w:r w:rsidR="005067D8">
        <w:rPr>
          <w:rFonts w:ascii="Times New Roman" w:hAnsi="Times New Roman" w:cs="Times New Roman"/>
          <w:sz w:val="28"/>
          <w:szCs w:val="28"/>
        </w:rPr>
        <w:t>«</w:t>
      </w:r>
      <w:r w:rsidRPr="00183072">
        <w:rPr>
          <w:rFonts w:ascii="Times New Roman" w:hAnsi="Times New Roman" w:cs="Times New Roman"/>
          <w:sz w:val="28"/>
          <w:szCs w:val="28"/>
        </w:rPr>
        <w:t>Солдат</w:t>
      </w:r>
      <w:r w:rsidR="005067D8">
        <w:rPr>
          <w:rFonts w:ascii="Times New Roman" w:hAnsi="Times New Roman" w:cs="Times New Roman"/>
          <w:sz w:val="28"/>
          <w:szCs w:val="28"/>
        </w:rPr>
        <w:t>»</w:t>
      </w:r>
      <w:r w:rsidRPr="00183072">
        <w:rPr>
          <w:rFonts w:ascii="Times New Roman" w:hAnsi="Times New Roman" w:cs="Times New Roman"/>
          <w:sz w:val="28"/>
          <w:szCs w:val="28"/>
        </w:rPr>
        <w:t xml:space="preserve"> [</w:t>
      </w:r>
      <w:r w:rsidR="00F80182">
        <w:rPr>
          <w:rFonts w:ascii="Times New Roman" w:hAnsi="Times New Roman" w:cs="Times New Roman"/>
          <w:sz w:val="28"/>
          <w:szCs w:val="28"/>
        </w:rPr>
        <w:t>5</w:t>
      </w:r>
      <w:r w:rsidRPr="00183072">
        <w:rPr>
          <w:rFonts w:ascii="Times New Roman" w:hAnsi="Times New Roman" w:cs="Times New Roman"/>
          <w:sz w:val="28"/>
          <w:szCs w:val="28"/>
        </w:rPr>
        <w:t xml:space="preserve">] та </w:t>
      </w:r>
      <w:r w:rsidR="005067D8">
        <w:rPr>
          <w:rFonts w:ascii="Times New Roman" w:hAnsi="Times New Roman" w:cs="Times New Roman"/>
          <w:sz w:val="28"/>
          <w:szCs w:val="28"/>
        </w:rPr>
        <w:t>«</w:t>
      </w:r>
      <w:r w:rsidRPr="00183072">
        <w:rPr>
          <w:rFonts w:ascii="Times New Roman" w:hAnsi="Times New Roman" w:cs="Times New Roman"/>
          <w:sz w:val="28"/>
          <w:szCs w:val="28"/>
        </w:rPr>
        <w:t>Газета киян</w:t>
      </w:r>
      <w:r w:rsidR="005067D8">
        <w:rPr>
          <w:rFonts w:ascii="Times New Roman" w:hAnsi="Times New Roman" w:cs="Times New Roman"/>
          <w:sz w:val="28"/>
          <w:szCs w:val="28"/>
        </w:rPr>
        <w:t>»</w:t>
      </w:r>
      <w:r w:rsidRPr="00183072">
        <w:rPr>
          <w:rFonts w:ascii="Times New Roman" w:hAnsi="Times New Roman" w:cs="Times New Roman"/>
          <w:sz w:val="28"/>
          <w:szCs w:val="28"/>
        </w:rPr>
        <w:t xml:space="preserve"> [4] протягом 2021-2023 рр. Ці історичні розслідування, присвячені боротьбі турецьких добровольців проти Британської імперії та взяттю Києва татаро-монголами, хоча й містять елементи наративу, не є художніми творами, оскільки базуються на документальних матеріалах та історичних джерелах. В обох випадках застосовано історико-порівняльний метод дослідження. Для детальнішого аналізу історико-порівняльного методу в гуманітарних науках можна звернутися до праць Marc Bloch, The Historian's Craft (1953) або George M. Fredrickson, Comparative History (1997).</w:t>
      </w:r>
    </w:p>
    <w:p w14:paraId="1466C809" w14:textId="797693A7"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 xml:space="preserve">Щодо журналістського розслідування у формі передбачення, існує значна кількість прикладів у художній літературі, починаючи з роману Джорджа Орвелла </w:t>
      </w:r>
      <w:r w:rsidR="005067D8">
        <w:rPr>
          <w:rFonts w:ascii="Times New Roman" w:hAnsi="Times New Roman" w:cs="Times New Roman"/>
          <w:sz w:val="28"/>
          <w:szCs w:val="28"/>
        </w:rPr>
        <w:t>«</w:t>
      </w:r>
      <w:r w:rsidRPr="00183072">
        <w:rPr>
          <w:rFonts w:ascii="Times New Roman" w:hAnsi="Times New Roman" w:cs="Times New Roman"/>
          <w:sz w:val="28"/>
          <w:szCs w:val="28"/>
        </w:rPr>
        <w:t>1984</w:t>
      </w:r>
      <w:r w:rsidR="005067D8">
        <w:rPr>
          <w:rFonts w:ascii="Times New Roman" w:hAnsi="Times New Roman" w:cs="Times New Roman"/>
          <w:sz w:val="28"/>
          <w:szCs w:val="28"/>
        </w:rPr>
        <w:t>»</w:t>
      </w:r>
      <w:r w:rsidRPr="00183072">
        <w:rPr>
          <w:rFonts w:ascii="Times New Roman" w:hAnsi="Times New Roman" w:cs="Times New Roman"/>
          <w:sz w:val="28"/>
          <w:szCs w:val="28"/>
        </w:rPr>
        <w:t xml:space="preserve"> (Orwell, G. (1949). Nineteen eighty-four. Secker &amp; Warburg). Можна припустити, що поява подібних розслідувань в українській журналістиці є лише питанням часу, особливо враховуючи суспільний запит на прогнози щодо закінчення війни.</w:t>
      </w:r>
    </w:p>
    <w:p w14:paraId="4614AF20" w14:textId="30ED1388"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lastRenderedPageBreak/>
        <w:t>В умовах воєнного стану обсяг журналістських розслідувань зазнав змін. Якщо раніше такі матеріали були значно більшими за аналітичні статті та публікувалися у кількох номерах видання, то зараз ця практика поступово зникає. Це зумовлено нестабільністю ситуації та непевністю щодо майбутнього існування редакцій та друкарень. Редактори прагнуть оприлюднити важливі матеріали якомога швидше, навіть за рахунок скорочення обсягу та спрощення доказової бази. Також слід враховувати зростання витрат на логістику, енергоносії та зберігання друкованої продукції, а також проблеми з електропостачанням та зв'язком. Для статистики щодо впливу війни на медіа-індустрію можна звернутися до звітів міжнародних організацій, таких як UNESCO або Reporters Without Borders. Наприклад, UNESCO. (2023). World Trends in Freedom of Expression and Media Development Global Report.</w:t>
      </w:r>
    </w:p>
    <w:p w14:paraId="6C677409" w14:textId="02C5202F" w:rsidR="00183072" w:rsidRPr="00183072" w:rsidRDefault="00183072" w:rsidP="0018307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w:t>
      </w:r>
      <w:r w:rsidRPr="00183072">
        <w:rPr>
          <w:rFonts w:ascii="Times New Roman" w:hAnsi="Times New Roman" w:cs="Times New Roman"/>
          <w:sz w:val="28"/>
          <w:szCs w:val="28"/>
        </w:rPr>
        <w:t>журналістське розслідування продовжує розвиватися як метод, незважаючи на несприятливі обставини. Проте, тенденції до трансформації цього методу є очевидними. Існує ризик зникнення класичної форми журналістського розслідування в друкованих та інтернет-виданнях. Подібно до зникнення жанру репортажу в українській журналістиці, метод розслідування може зазнати трансформації або навіть припинити існування в умовах жорсткішої цензури. Для дослідження трансформації журналістських жанрів можна звернутися до праць з теорії журналістики та медіа-досліджень, наприклад, Deuze, M. (2008). Media work. Polity.</w:t>
      </w:r>
    </w:p>
    <w:p w14:paraId="57DB7C1F" w14:textId="54503065"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Важливо пам'ятати, що журналістське розслідування є потужним інструментом, який не повинен перетворюватися на засіб маніпуляції. Для дослідження маніпулятивних технік у медіа можна звернутися до праць Noam Chomsky та Edward S. Herman, Manufacturing Consent: The Political Economy of the Mass Media (1988)</w:t>
      </w:r>
      <w:r w:rsidR="005A617A">
        <w:rPr>
          <w:rFonts w:ascii="Times New Roman" w:hAnsi="Times New Roman" w:cs="Times New Roman"/>
          <w:sz w:val="28"/>
          <w:szCs w:val="28"/>
        </w:rPr>
        <w:t xml:space="preserve"> </w:t>
      </w:r>
      <w:r w:rsidRPr="00183072">
        <w:rPr>
          <w:rFonts w:ascii="Times New Roman" w:hAnsi="Times New Roman" w:cs="Times New Roman"/>
          <w:sz w:val="28"/>
          <w:szCs w:val="28"/>
        </w:rPr>
        <w:t>.</w:t>
      </w:r>
    </w:p>
    <w:p w14:paraId="1A359F09" w14:textId="77777777" w:rsidR="00183072" w:rsidRPr="00183072" w:rsidRDefault="00183072" w:rsidP="00183072">
      <w:pPr>
        <w:spacing w:after="0" w:line="360" w:lineRule="auto"/>
        <w:ind w:firstLine="567"/>
        <w:jc w:val="both"/>
        <w:rPr>
          <w:rFonts w:ascii="Times New Roman" w:hAnsi="Times New Roman" w:cs="Times New Roman"/>
          <w:sz w:val="28"/>
          <w:szCs w:val="28"/>
        </w:rPr>
      </w:pPr>
      <w:r w:rsidRPr="00183072">
        <w:rPr>
          <w:rFonts w:ascii="Times New Roman" w:hAnsi="Times New Roman" w:cs="Times New Roman"/>
          <w:sz w:val="28"/>
          <w:szCs w:val="28"/>
        </w:rPr>
        <w:t xml:space="preserve">В сучасних умовах головним фактором, що перешкоджає розвитку методу журналістського розслідування, є скорочення кількості редакцій, що спеціалізуються на цій формі журналістики, а також відтік професіоналів. </w:t>
      </w:r>
      <w:r w:rsidRPr="00183072">
        <w:rPr>
          <w:rFonts w:ascii="Times New Roman" w:hAnsi="Times New Roman" w:cs="Times New Roman"/>
          <w:sz w:val="28"/>
          <w:szCs w:val="28"/>
        </w:rPr>
        <w:lastRenderedPageBreak/>
        <w:t>Рекомендується активніше використовувати жанрову палітру, зокрема елементи репортажу та інтерв'ю, а також посилювати візуалізацію матеріалів, співпрацюючи з фото- та відеожурналістами. Теоретикам необхідно осмислити та систематизувати емпіричний матеріал, накопичений за час активної фази бойових дій.</w:t>
      </w:r>
    </w:p>
    <w:p w14:paraId="15D265B1" w14:textId="77777777" w:rsidR="0082712E" w:rsidRPr="0082712E" w:rsidRDefault="0082712E" w:rsidP="00183072">
      <w:pPr>
        <w:spacing w:after="0" w:line="360" w:lineRule="auto"/>
        <w:ind w:firstLine="567"/>
        <w:jc w:val="both"/>
        <w:rPr>
          <w:rStyle w:val="a3"/>
          <w:rFonts w:ascii="Times New Roman" w:hAnsi="Times New Roman" w:cs="Times New Roman"/>
          <w:sz w:val="28"/>
          <w:szCs w:val="28"/>
        </w:rPr>
      </w:pPr>
      <w:r w:rsidRPr="0082712E">
        <w:rPr>
          <w:rFonts w:ascii="Times New Roman" w:hAnsi="Times New Roman" w:cs="Times New Roman"/>
          <w:sz w:val="28"/>
          <w:szCs w:val="28"/>
        </w:rPr>
        <w:fldChar w:fldCharType="begin"/>
      </w:r>
      <w:r w:rsidRPr="0082712E">
        <w:rPr>
          <w:rFonts w:ascii="Times New Roman" w:hAnsi="Times New Roman" w:cs="Times New Roman"/>
          <w:sz w:val="28"/>
          <w:szCs w:val="28"/>
        </w:rPr>
        <w:instrText>HYPERLINK "https://www.scribd.com/document/206923054/Maximum-nulla-aldozattal" \t "_blank"</w:instrText>
      </w:r>
      <w:r w:rsidRPr="0082712E">
        <w:rPr>
          <w:rFonts w:ascii="Times New Roman" w:hAnsi="Times New Roman" w:cs="Times New Roman"/>
          <w:sz w:val="28"/>
          <w:szCs w:val="28"/>
        </w:rPr>
      </w:r>
      <w:r w:rsidRPr="0082712E">
        <w:rPr>
          <w:rFonts w:ascii="Times New Roman" w:hAnsi="Times New Roman" w:cs="Times New Roman"/>
          <w:sz w:val="28"/>
          <w:szCs w:val="28"/>
        </w:rPr>
        <w:fldChar w:fldCharType="separate"/>
      </w:r>
    </w:p>
    <w:p w14:paraId="4393EEAC" w14:textId="72EE6CE7" w:rsidR="0082712E" w:rsidRPr="00976D8C" w:rsidRDefault="0082712E" w:rsidP="00976D8C">
      <w:pPr>
        <w:pStyle w:val="a6"/>
        <w:numPr>
          <w:ilvl w:val="1"/>
          <w:numId w:val="10"/>
        </w:numPr>
        <w:spacing w:line="360" w:lineRule="auto"/>
        <w:rPr>
          <w:b/>
          <w:bCs/>
          <w:sz w:val="28"/>
          <w:szCs w:val="28"/>
        </w:rPr>
      </w:pPr>
      <w:r w:rsidRPr="0082712E">
        <w:fldChar w:fldCharType="end"/>
      </w:r>
      <w:r w:rsidR="00D1688A" w:rsidRPr="00976D8C">
        <w:rPr>
          <w:b/>
          <w:bCs/>
          <w:sz w:val="28"/>
          <w:szCs w:val="28"/>
        </w:rPr>
        <w:t>Вплив пропаганди та дезінформації на етичні стандарти журналістської діяльності під час воєнних дій</w:t>
      </w:r>
    </w:p>
    <w:p w14:paraId="6F7092BA" w14:textId="77777777" w:rsidR="00D1688A" w:rsidRDefault="00D1688A" w:rsidP="00183072">
      <w:pPr>
        <w:spacing w:after="0" w:line="360" w:lineRule="auto"/>
        <w:ind w:firstLine="567"/>
        <w:jc w:val="both"/>
        <w:rPr>
          <w:rFonts w:ascii="Times New Roman" w:hAnsi="Times New Roman" w:cs="Times New Roman"/>
          <w:b/>
          <w:bCs/>
          <w:sz w:val="28"/>
          <w:szCs w:val="28"/>
        </w:rPr>
      </w:pPr>
    </w:p>
    <w:p w14:paraId="6BF5EB82" w14:textId="77777777"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Сучасна українська журналістика функціонує в умовах трансформаційного періоду, позначеного глибокими змінами в історичному контексті українського суспільства. Повномасштабна військова агресія проти України не лише спричинила кардинальні зміни в журналістській професії, але й актуалізувала необхідність переосмислення фундаментальних принципів діяльності журналістів та засобів масової комунікації.</w:t>
      </w:r>
    </w:p>
    <w:p w14:paraId="5458C141" w14:textId="77777777"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У прагненні до сенсаційних та ексклюзивних матеріалів, окремі журналісти та редакції іноді нехтують загальноприйнятими етичними нормами, принципами моралі та тактовності у взаємодії з особами, які постраждали внаслідок збройного конфлікту. Процес інтерв'ювання жертв воєнних злочинів або осіб, які зазнали негативного впливу бойових дій, породжує складні моральні дилеми та етичні колізії, зокрема конфлікт між необхідністю максимально повного та детального висвітлення інформації та імперативом не завдати додаткової шкоди постраждалим. Ігнорування загальновизнаних міжнародних стандартів збору, обробки, виробництва та розповсюдження інформації може призвести до ерозії довіри суспільства до журналістської професії. Внаслідок цього багато професійних дилем набувають нових форм та значень.</w:t>
      </w:r>
    </w:p>
    <w:p w14:paraId="6BFAAB29" w14:textId="7261F6C3"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 xml:space="preserve">Особливе місце в цьому контексті займає журналістська етика як галузь наукового знання, що досліджує відносини між виробниками та розповсюджувачами інформації. В умовах професійної діяльності саме етичні </w:t>
      </w:r>
      <w:r w:rsidRPr="00D1688A">
        <w:rPr>
          <w:rFonts w:ascii="Times New Roman" w:hAnsi="Times New Roman" w:cs="Times New Roman"/>
          <w:sz w:val="28"/>
          <w:szCs w:val="28"/>
        </w:rPr>
        <w:lastRenderedPageBreak/>
        <w:t>принципи виступають регулятором забезпечення балансу інтересів усіх учасників інформаційних та комунікаційних процесів [</w:t>
      </w:r>
      <w:r w:rsidR="00F80182">
        <w:rPr>
          <w:rFonts w:ascii="Times New Roman" w:hAnsi="Times New Roman" w:cs="Times New Roman"/>
          <w:sz w:val="28"/>
          <w:szCs w:val="28"/>
        </w:rPr>
        <w:t>4</w:t>
      </w:r>
      <w:r w:rsidRPr="00D1688A">
        <w:rPr>
          <w:rFonts w:ascii="Times New Roman" w:hAnsi="Times New Roman" w:cs="Times New Roman"/>
          <w:sz w:val="28"/>
          <w:szCs w:val="28"/>
        </w:rPr>
        <w:t xml:space="preserve">5, 19-20]. (Для глибшого розуміння ролі етики в журналістиці можна звернутися до праць Clifford G. Christians, John P. Ferré, та P. Mark Fackler, </w:t>
      </w:r>
      <w:r w:rsidR="005067D8">
        <w:rPr>
          <w:rFonts w:ascii="Times New Roman" w:hAnsi="Times New Roman" w:cs="Times New Roman"/>
          <w:sz w:val="28"/>
          <w:szCs w:val="28"/>
        </w:rPr>
        <w:t>«</w:t>
      </w:r>
      <w:r w:rsidRPr="00D1688A">
        <w:rPr>
          <w:rFonts w:ascii="Times New Roman" w:hAnsi="Times New Roman" w:cs="Times New Roman"/>
          <w:sz w:val="28"/>
          <w:szCs w:val="28"/>
        </w:rPr>
        <w:t>Good News: Social Ethics and the Press</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(1993), які розглядають етику як основу журналістської практики).</w:t>
      </w:r>
    </w:p>
    <w:p w14:paraId="0A8527DA" w14:textId="77777777"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Питання дотримання етичних норм в журналістській діяльності набуло особливої гостроти у зв'язку з початком повномасштабного вторгнення Російської Федерації на територію України 24 лютого 2022 року. Висвітлення подій у друкованих, аудіовізуальних та електронних медіа зазнало суттєвих змін, зокрема актуалізувалася дилема між прагненням до сенсаційності та необхідністю об'єктивного відображення реалій війни. Ця дихотомія часто призводить до порушення загальних етичних норм та професійних стандартів.</w:t>
      </w:r>
    </w:p>
    <w:p w14:paraId="315695A9" w14:textId="3B9D363B"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В Україні існує кілька редакцій Кодексу професійної етики журналіста. Перший сучасний кодекс було прийнято членами Національної спілки журналістів України у 2002 році [3</w:t>
      </w:r>
      <w:r w:rsidR="00F80182">
        <w:rPr>
          <w:rFonts w:ascii="Times New Roman" w:hAnsi="Times New Roman" w:cs="Times New Roman"/>
          <w:sz w:val="28"/>
          <w:szCs w:val="28"/>
        </w:rPr>
        <w:t>9</w:t>
      </w:r>
      <w:r w:rsidRPr="00D1688A">
        <w:rPr>
          <w:rFonts w:ascii="Times New Roman" w:hAnsi="Times New Roman" w:cs="Times New Roman"/>
          <w:sz w:val="28"/>
          <w:szCs w:val="28"/>
        </w:rPr>
        <w:t>, с. 121]. Згодом текст кодексу кілька разів змінювався та доповнювався, а чинну редакцію було затверджено у 2013 році [</w:t>
      </w:r>
      <w:r w:rsidR="00F80182">
        <w:rPr>
          <w:rFonts w:ascii="Times New Roman" w:hAnsi="Times New Roman" w:cs="Times New Roman"/>
          <w:sz w:val="28"/>
          <w:szCs w:val="28"/>
        </w:rPr>
        <w:t>27</w:t>
      </w:r>
      <w:r w:rsidRPr="00D1688A">
        <w:rPr>
          <w:rFonts w:ascii="Times New Roman" w:hAnsi="Times New Roman" w:cs="Times New Roman"/>
          <w:sz w:val="28"/>
          <w:szCs w:val="28"/>
        </w:rPr>
        <w:t>]. Кодекс не є юридично обов'язковим до виконання документом, проте недотримання етичних норм є одним із факторів, що впливають на рівень довіри до українських ЗМІ. Діяльність Комісії з журналістської етики [</w:t>
      </w:r>
      <w:r w:rsidR="00F80182">
        <w:rPr>
          <w:rFonts w:ascii="Times New Roman" w:hAnsi="Times New Roman" w:cs="Times New Roman"/>
          <w:sz w:val="28"/>
          <w:szCs w:val="28"/>
        </w:rPr>
        <w:t>47</w:t>
      </w:r>
      <w:r w:rsidRPr="00D1688A">
        <w:rPr>
          <w:rFonts w:ascii="Times New Roman" w:hAnsi="Times New Roman" w:cs="Times New Roman"/>
          <w:sz w:val="28"/>
          <w:szCs w:val="28"/>
        </w:rPr>
        <w:t xml:space="preserve">], органу саморегулювання, спрямована на відновлення репутації професії. Комісія </w:t>
      </w:r>
      <w:r w:rsidR="005067D8">
        <w:rPr>
          <w:rFonts w:ascii="Times New Roman" w:hAnsi="Times New Roman" w:cs="Times New Roman"/>
          <w:sz w:val="28"/>
          <w:szCs w:val="28"/>
        </w:rPr>
        <w:t>«</w:t>
      </w:r>
      <w:r w:rsidRPr="00D1688A">
        <w:rPr>
          <w:rFonts w:ascii="Times New Roman" w:hAnsi="Times New Roman" w:cs="Times New Roman"/>
          <w:sz w:val="28"/>
          <w:szCs w:val="28"/>
        </w:rPr>
        <w:t>обговорює та пропонує вирішення конфліктних ситуацій у медіа шляхом розгляду скарг від споживачів інформації</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w:t>
      </w:r>
      <w:r w:rsidR="00F80182">
        <w:rPr>
          <w:rFonts w:ascii="Times New Roman" w:hAnsi="Times New Roman" w:cs="Times New Roman"/>
          <w:sz w:val="28"/>
          <w:szCs w:val="28"/>
        </w:rPr>
        <w:t>37</w:t>
      </w:r>
      <w:r w:rsidRPr="00D1688A">
        <w:rPr>
          <w:rFonts w:ascii="Times New Roman" w:hAnsi="Times New Roman" w:cs="Times New Roman"/>
          <w:sz w:val="28"/>
          <w:szCs w:val="28"/>
        </w:rPr>
        <w:t xml:space="preserve">], приймаючи рішення на основі Кодексу етики українських журналістів. Для порівняльного аналізу систем саморегулювання журналістської діяльності в різних країнах можна звернутися до досліджень C. Edwin Baker, </w:t>
      </w:r>
      <w:r w:rsidR="005067D8">
        <w:rPr>
          <w:rFonts w:ascii="Times New Roman" w:hAnsi="Times New Roman" w:cs="Times New Roman"/>
          <w:sz w:val="28"/>
          <w:szCs w:val="28"/>
        </w:rPr>
        <w:t>«</w:t>
      </w:r>
      <w:r w:rsidRPr="00D1688A">
        <w:rPr>
          <w:rFonts w:ascii="Times New Roman" w:hAnsi="Times New Roman" w:cs="Times New Roman"/>
          <w:sz w:val="28"/>
          <w:szCs w:val="28"/>
        </w:rPr>
        <w:t>Media Concentration and Democracy: Why Ownership Matters</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(2007).</w:t>
      </w:r>
    </w:p>
    <w:p w14:paraId="61B84876" w14:textId="6400FEB8"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 xml:space="preserve">Питання етики в журналістиці досліджувалися у працях Володимира Владимирова, зокрема в монографії </w:t>
      </w:r>
      <w:r w:rsidR="005067D8">
        <w:rPr>
          <w:rFonts w:ascii="Times New Roman" w:hAnsi="Times New Roman" w:cs="Times New Roman"/>
          <w:sz w:val="28"/>
          <w:szCs w:val="28"/>
        </w:rPr>
        <w:t>«</w:t>
      </w:r>
      <w:r w:rsidRPr="00D1688A">
        <w:rPr>
          <w:rFonts w:ascii="Times New Roman" w:hAnsi="Times New Roman" w:cs="Times New Roman"/>
          <w:sz w:val="28"/>
          <w:szCs w:val="28"/>
        </w:rPr>
        <w:t>Журналістика, особа, суспільство: проблема розуміння</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Проблему формування етичних стандартів </w:t>
      </w:r>
      <w:r w:rsidRPr="00D1688A">
        <w:rPr>
          <w:rFonts w:ascii="Times New Roman" w:hAnsi="Times New Roman" w:cs="Times New Roman"/>
          <w:sz w:val="28"/>
          <w:szCs w:val="28"/>
        </w:rPr>
        <w:lastRenderedPageBreak/>
        <w:t xml:space="preserve">професійного журналіста досліджувала Світлана Криворучко у дисертаційній роботі </w:t>
      </w:r>
      <w:r w:rsidR="005067D8">
        <w:rPr>
          <w:rFonts w:ascii="Times New Roman" w:hAnsi="Times New Roman" w:cs="Times New Roman"/>
          <w:sz w:val="28"/>
          <w:szCs w:val="28"/>
        </w:rPr>
        <w:t>«</w:t>
      </w:r>
      <w:r w:rsidRPr="00D1688A">
        <w:rPr>
          <w:rFonts w:ascii="Times New Roman" w:hAnsi="Times New Roman" w:cs="Times New Roman"/>
          <w:sz w:val="28"/>
          <w:szCs w:val="28"/>
        </w:rPr>
        <w:t>Професійна етика журналіста на сучасному етапі розвитку демократії в Україні</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Важливим є також дослідження Богдана Синчака </w:t>
      </w:r>
      <w:r w:rsidR="005067D8">
        <w:rPr>
          <w:rFonts w:ascii="Times New Roman" w:hAnsi="Times New Roman" w:cs="Times New Roman"/>
          <w:sz w:val="28"/>
          <w:szCs w:val="28"/>
        </w:rPr>
        <w:t>«</w:t>
      </w:r>
      <w:r w:rsidRPr="00D1688A">
        <w:rPr>
          <w:rFonts w:ascii="Times New Roman" w:hAnsi="Times New Roman" w:cs="Times New Roman"/>
          <w:sz w:val="28"/>
          <w:szCs w:val="28"/>
        </w:rPr>
        <w:t>Деонтологія журналістської діяльності: виклики, дилеми, тенденції</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та праця Даніеля Корню </w:t>
      </w:r>
      <w:r w:rsidR="005067D8">
        <w:rPr>
          <w:rFonts w:ascii="Times New Roman" w:hAnsi="Times New Roman" w:cs="Times New Roman"/>
          <w:sz w:val="28"/>
          <w:szCs w:val="28"/>
        </w:rPr>
        <w:t>«</w:t>
      </w:r>
      <w:r w:rsidRPr="00D1688A">
        <w:rPr>
          <w:rFonts w:ascii="Times New Roman" w:hAnsi="Times New Roman" w:cs="Times New Roman"/>
          <w:sz w:val="28"/>
          <w:szCs w:val="28"/>
        </w:rPr>
        <w:t>Етика засобів масової інформації</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Cornu, D. (1992). Ethics of the media. UNESCO.</w:t>
      </w:r>
    </w:p>
    <w:p w14:paraId="75C0CF6D" w14:textId="6EF3CA72"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 xml:space="preserve">Проте сьогодні дискусії щодо етичних норм журналістської діяльності в умовах воєнного стану, правил висвітлення інформації, впливу цієї інформації на формування суспільної думки та потенційні маніпуляції із застосуванням технологій психологічного впливу на суспільство набувають особливої актуальності. </w:t>
      </w:r>
    </w:p>
    <w:p w14:paraId="0A8308A3" w14:textId="5A95A522"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Початок повномасштабної російської агресії проти України спричинив фундаментальні зміни в медійному ландшафті та медіапроцесах держави. Введення воєнного стану [</w:t>
      </w:r>
      <w:r w:rsidR="00CF1AFE">
        <w:rPr>
          <w:rFonts w:ascii="Times New Roman" w:hAnsi="Times New Roman" w:cs="Times New Roman"/>
          <w:sz w:val="28"/>
          <w:szCs w:val="28"/>
        </w:rPr>
        <w:t>24</w:t>
      </w:r>
      <w:r w:rsidRPr="00D1688A">
        <w:rPr>
          <w:rFonts w:ascii="Times New Roman" w:hAnsi="Times New Roman" w:cs="Times New Roman"/>
          <w:sz w:val="28"/>
          <w:szCs w:val="28"/>
        </w:rPr>
        <w:t>] створило якісно нові умови для виробництва та поширення інформації. Протягом перших тижнів конфлікту було прийнято низку нормативних актів, що регулювали діяльність українських медіа та інформаційних агентств в умовах війни [</w:t>
      </w:r>
      <w:r w:rsidR="00CF1AFE">
        <w:rPr>
          <w:rFonts w:ascii="Times New Roman" w:hAnsi="Times New Roman" w:cs="Times New Roman"/>
          <w:sz w:val="28"/>
          <w:szCs w:val="28"/>
        </w:rPr>
        <w:t>8</w:t>
      </w:r>
      <w:r w:rsidRPr="00D1688A">
        <w:rPr>
          <w:rFonts w:ascii="Times New Roman" w:hAnsi="Times New Roman" w:cs="Times New Roman"/>
          <w:sz w:val="28"/>
          <w:szCs w:val="28"/>
        </w:rPr>
        <w:t>]. Проте, зазначені документи не містили детальної регламентації етичних норм журналістської діяльності в контексті правового режиму воєнного стану, що залишало значний простір для індивідуальної відповідальності журналістів та редакцій.</w:t>
      </w:r>
    </w:p>
    <w:p w14:paraId="5FEF0578" w14:textId="35AD9B7B"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 xml:space="preserve">Загальновідомо, що журналістська діяльність має відповідати певним професійним стандартам. Концепція </w:t>
      </w:r>
      <w:r w:rsidR="005067D8">
        <w:rPr>
          <w:rFonts w:ascii="Times New Roman" w:hAnsi="Times New Roman" w:cs="Times New Roman"/>
          <w:sz w:val="28"/>
          <w:szCs w:val="28"/>
        </w:rPr>
        <w:t>«</w:t>
      </w:r>
      <w:r w:rsidRPr="00D1688A">
        <w:rPr>
          <w:rFonts w:ascii="Times New Roman" w:hAnsi="Times New Roman" w:cs="Times New Roman"/>
          <w:sz w:val="28"/>
          <w:szCs w:val="28"/>
        </w:rPr>
        <w:t>стандарту</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в українському медіапросторі є предметом численних дискусій та інтерпретацій. У цьому дослідженні ми поділяємо позицію українського медіазнавця М. Тимошика, який визначає стандарти журналістики як </w:t>
      </w:r>
      <w:r w:rsidR="005067D8">
        <w:rPr>
          <w:rFonts w:ascii="Times New Roman" w:hAnsi="Times New Roman" w:cs="Times New Roman"/>
          <w:sz w:val="28"/>
          <w:szCs w:val="28"/>
        </w:rPr>
        <w:t>«</w:t>
      </w:r>
      <w:r w:rsidRPr="00D1688A">
        <w:rPr>
          <w:rFonts w:ascii="Times New Roman" w:hAnsi="Times New Roman" w:cs="Times New Roman"/>
          <w:sz w:val="28"/>
          <w:szCs w:val="28"/>
        </w:rPr>
        <w:t>каскадний набір адресованих професійним журналістам та причетних до діяльності ЗМІ критеріїв, принципів, правил, які містяться у загальноприйнятих міжнародних, національних, крайових та редакційних кодексах (посібниках, вказівках, рекомендаціях), інших правових чи етичних документах</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w:t>
      </w:r>
      <w:r w:rsidR="00CF1AFE">
        <w:rPr>
          <w:rFonts w:ascii="Times New Roman" w:hAnsi="Times New Roman" w:cs="Times New Roman"/>
          <w:sz w:val="28"/>
          <w:szCs w:val="28"/>
        </w:rPr>
        <w:t>49</w:t>
      </w:r>
      <w:r w:rsidRPr="00D1688A">
        <w:rPr>
          <w:rFonts w:ascii="Times New Roman" w:hAnsi="Times New Roman" w:cs="Times New Roman"/>
          <w:sz w:val="28"/>
          <w:szCs w:val="28"/>
        </w:rPr>
        <w:t xml:space="preserve">]. Тимошик класифікує документи, що визначають стандарти журналістської діяльності, за </w:t>
      </w:r>
      <w:r w:rsidRPr="00D1688A">
        <w:rPr>
          <w:rFonts w:ascii="Times New Roman" w:hAnsi="Times New Roman" w:cs="Times New Roman"/>
          <w:sz w:val="28"/>
          <w:szCs w:val="28"/>
        </w:rPr>
        <w:lastRenderedPageBreak/>
        <w:t>двома критеріями: типологією (декларації, кодекси, канони, принципи, закони) та юрисдикцією (міжнародні, національні, корпоративні, редакційні документи) [</w:t>
      </w:r>
      <w:r w:rsidR="00CF1AFE">
        <w:rPr>
          <w:rFonts w:ascii="Times New Roman" w:hAnsi="Times New Roman" w:cs="Times New Roman"/>
          <w:sz w:val="28"/>
          <w:szCs w:val="28"/>
        </w:rPr>
        <w:t>49</w:t>
      </w:r>
      <w:r w:rsidRPr="00D1688A">
        <w:rPr>
          <w:rFonts w:ascii="Times New Roman" w:hAnsi="Times New Roman" w:cs="Times New Roman"/>
          <w:sz w:val="28"/>
          <w:szCs w:val="28"/>
        </w:rPr>
        <w:t xml:space="preserve">]. </w:t>
      </w:r>
    </w:p>
    <w:p w14:paraId="6FB1A588" w14:textId="1869B3E0"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В умовах воєнного стану, поряд із професійними стандартами, особливої ваги набувають принципи інформаційної політики, які суттєво впливають на формування етичних аспектів роботи журналіста. У науковому дискурсі українські дослідники визначають наступні принципи інформаційної політики [</w:t>
      </w:r>
      <w:r w:rsidR="00CF1AFE">
        <w:rPr>
          <w:rFonts w:ascii="Times New Roman" w:hAnsi="Times New Roman" w:cs="Times New Roman"/>
          <w:sz w:val="28"/>
          <w:szCs w:val="28"/>
        </w:rPr>
        <w:t>47</w:t>
      </w:r>
      <w:r w:rsidRPr="00D1688A">
        <w:rPr>
          <w:rFonts w:ascii="Times New Roman" w:hAnsi="Times New Roman" w:cs="Times New Roman"/>
          <w:sz w:val="28"/>
          <w:szCs w:val="28"/>
        </w:rPr>
        <w:t>]:</w:t>
      </w:r>
    </w:p>
    <w:p w14:paraId="0D28438D" w14:textId="77777777"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системність та об'єктивність подання інформації;</w:t>
      </w:r>
    </w:p>
    <w:p w14:paraId="5CB4367D" w14:textId="77777777"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баланс між свободою слова та правами і законними інтересами особи, суспільства та держави, їх взаємна відповідальність;</w:t>
      </w:r>
    </w:p>
    <w:p w14:paraId="089B3114" w14:textId="77777777"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гарантування захисту персональних даних та прав, пов'язаних з їхнім обігом;</w:t>
      </w:r>
    </w:p>
    <w:p w14:paraId="44B693AC" w14:textId="60D4D03E"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 xml:space="preserve">контрольоване та вибіркове розповсюдження </w:t>
      </w:r>
      <w:r w:rsidR="005067D8">
        <w:rPr>
          <w:rFonts w:ascii="Times New Roman" w:hAnsi="Times New Roman" w:cs="Times New Roman"/>
          <w:sz w:val="28"/>
          <w:szCs w:val="28"/>
        </w:rPr>
        <w:t>«</w:t>
      </w:r>
      <w:r w:rsidRPr="00D1688A">
        <w:rPr>
          <w:rFonts w:ascii="Times New Roman" w:hAnsi="Times New Roman" w:cs="Times New Roman"/>
          <w:sz w:val="28"/>
          <w:szCs w:val="28"/>
        </w:rPr>
        <w:t>чутливої</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інформації;</w:t>
      </w:r>
    </w:p>
    <w:p w14:paraId="2B4C0B4C" w14:textId="77777777"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захист національних інтересів, зокрема у сфері інформаційної безпеки;</w:t>
      </w:r>
    </w:p>
    <w:p w14:paraId="1F5A25F9" w14:textId="77777777"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забезпечення системності та координації дій органів державного управління та регулювання в інформаційній сфері;</w:t>
      </w:r>
    </w:p>
    <w:p w14:paraId="606F803F" w14:textId="77777777"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забезпечення охорони та захисту інформації, зокрема запобігання розголошенню інформації з обмеженим доступом (принцип дотримання вимог державної та військової таємниці);</w:t>
      </w:r>
    </w:p>
    <w:p w14:paraId="3097D2F8" w14:textId="77777777" w:rsidR="00D1688A" w:rsidRPr="00D1688A" w:rsidRDefault="00D1688A" w:rsidP="00D1688A">
      <w:pPr>
        <w:numPr>
          <w:ilvl w:val="0"/>
          <w:numId w:val="1"/>
        </w:numPr>
        <w:spacing w:after="0" w:line="360" w:lineRule="auto"/>
        <w:jc w:val="both"/>
        <w:rPr>
          <w:rFonts w:ascii="Times New Roman" w:hAnsi="Times New Roman" w:cs="Times New Roman"/>
          <w:sz w:val="28"/>
          <w:szCs w:val="28"/>
        </w:rPr>
      </w:pPr>
      <w:r w:rsidRPr="00D1688A">
        <w:rPr>
          <w:rFonts w:ascii="Times New Roman" w:hAnsi="Times New Roman" w:cs="Times New Roman"/>
          <w:sz w:val="28"/>
          <w:szCs w:val="28"/>
        </w:rPr>
        <w:t>недопущення зловживання свободою діяльності засобів масової інформації на шкоду правам і свободам людини.</w:t>
      </w:r>
    </w:p>
    <w:p w14:paraId="4B854504" w14:textId="376BEBCF"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 xml:space="preserve">Проте, через декларативний характер стандартів та принципів інформаційної політики, відсутність чітко прописаних етичних норм та ефективних механізмів відповідальності, чинний в Україні </w:t>
      </w:r>
      <w:r w:rsidR="005067D8">
        <w:rPr>
          <w:rFonts w:ascii="Times New Roman" w:hAnsi="Times New Roman" w:cs="Times New Roman"/>
          <w:sz w:val="28"/>
          <w:szCs w:val="28"/>
        </w:rPr>
        <w:t>«</w:t>
      </w:r>
      <w:r w:rsidRPr="00D1688A">
        <w:rPr>
          <w:rFonts w:ascii="Times New Roman" w:hAnsi="Times New Roman" w:cs="Times New Roman"/>
          <w:sz w:val="28"/>
          <w:szCs w:val="28"/>
        </w:rPr>
        <w:t>Кодекс етики українського журналіста</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неодноразово піддавався критиці з боку журналістської спільноти та громадських інституцій. </w:t>
      </w:r>
    </w:p>
    <w:p w14:paraId="52B58AE3" w14:textId="53D7B9C4"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В Україні проблематику етичних норм журналістської діяльності досліджували О. Кузнєцова (</w:t>
      </w:r>
      <w:r w:rsidR="005067D8">
        <w:rPr>
          <w:rFonts w:ascii="Times New Roman" w:hAnsi="Times New Roman" w:cs="Times New Roman"/>
          <w:sz w:val="28"/>
          <w:szCs w:val="28"/>
        </w:rPr>
        <w:t>«</w:t>
      </w:r>
      <w:r w:rsidRPr="00D1688A">
        <w:rPr>
          <w:rFonts w:ascii="Times New Roman" w:hAnsi="Times New Roman" w:cs="Times New Roman"/>
          <w:sz w:val="28"/>
          <w:szCs w:val="28"/>
        </w:rPr>
        <w:t>Журналістська етика та етикет</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w:t>
      </w:r>
      <w:r w:rsidR="00CF1AFE">
        <w:rPr>
          <w:rFonts w:ascii="Times New Roman" w:hAnsi="Times New Roman" w:cs="Times New Roman"/>
          <w:sz w:val="28"/>
          <w:szCs w:val="28"/>
        </w:rPr>
        <w:t>29</w:t>
      </w:r>
      <w:r w:rsidRPr="00D1688A">
        <w:rPr>
          <w:rFonts w:ascii="Times New Roman" w:hAnsi="Times New Roman" w:cs="Times New Roman"/>
          <w:sz w:val="28"/>
          <w:szCs w:val="28"/>
        </w:rPr>
        <w:t>]), Я.</w:t>
      </w:r>
      <w:r w:rsidR="005A617A">
        <w:rPr>
          <w:rFonts w:ascii="Times New Roman" w:hAnsi="Times New Roman" w:cs="Times New Roman"/>
          <w:sz w:val="28"/>
          <w:szCs w:val="28"/>
        </w:rPr>
        <w:t> </w:t>
      </w:r>
      <w:r w:rsidRPr="00D1688A">
        <w:rPr>
          <w:rFonts w:ascii="Times New Roman" w:hAnsi="Times New Roman" w:cs="Times New Roman"/>
          <w:sz w:val="28"/>
          <w:szCs w:val="28"/>
        </w:rPr>
        <w:t>Ширченко (</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Журналістська етика: проблеми і концепції (світовий та </w:t>
      </w:r>
      <w:r w:rsidRPr="00D1688A">
        <w:rPr>
          <w:rFonts w:ascii="Times New Roman" w:hAnsi="Times New Roman" w:cs="Times New Roman"/>
          <w:sz w:val="28"/>
          <w:szCs w:val="28"/>
        </w:rPr>
        <w:lastRenderedPageBreak/>
        <w:t>вітчизняний досвід)</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w:t>
      </w:r>
      <w:r w:rsidR="00CF1AFE">
        <w:rPr>
          <w:rFonts w:ascii="Times New Roman" w:hAnsi="Times New Roman" w:cs="Times New Roman"/>
          <w:sz w:val="28"/>
          <w:szCs w:val="28"/>
        </w:rPr>
        <w:t>57</w:t>
      </w:r>
      <w:r w:rsidRPr="00D1688A">
        <w:rPr>
          <w:rFonts w:ascii="Times New Roman" w:hAnsi="Times New Roman" w:cs="Times New Roman"/>
          <w:sz w:val="28"/>
          <w:szCs w:val="28"/>
        </w:rPr>
        <w:t>]), Г. Миролюбенко (</w:t>
      </w:r>
      <w:r w:rsidR="005067D8">
        <w:rPr>
          <w:rFonts w:ascii="Times New Roman" w:hAnsi="Times New Roman" w:cs="Times New Roman"/>
          <w:sz w:val="28"/>
          <w:szCs w:val="28"/>
        </w:rPr>
        <w:t>«</w:t>
      </w:r>
      <w:r w:rsidRPr="00D1688A">
        <w:rPr>
          <w:rFonts w:ascii="Times New Roman" w:hAnsi="Times New Roman" w:cs="Times New Roman"/>
          <w:sz w:val="28"/>
          <w:szCs w:val="28"/>
        </w:rPr>
        <w:t>Інформаційна етика в просторі сучасних комунікативних процесів (філософсько-етичний аналіз)</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w:t>
      </w:r>
      <w:r w:rsidR="00CF1AFE">
        <w:rPr>
          <w:rFonts w:ascii="Times New Roman" w:hAnsi="Times New Roman" w:cs="Times New Roman"/>
          <w:sz w:val="28"/>
          <w:szCs w:val="28"/>
        </w:rPr>
        <w:t>3</w:t>
      </w:r>
      <w:r w:rsidRPr="00D1688A">
        <w:rPr>
          <w:rFonts w:ascii="Times New Roman" w:hAnsi="Times New Roman" w:cs="Times New Roman"/>
          <w:sz w:val="28"/>
          <w:szCs w:val="28"/>
        </w:rPr>
        <w:t>1]), Н. Стеблина (</w:t>
      </w:r>
      <w:r w:rsidR="005067D8">
        <w:rPr>
          <w:rFonts w:ascii="Times New Roman" w:hAnsi="Times New Roman" w:cs="Times New Roman"/>
          <w:sz w:val="28"/>
          <w:szCs w:val="28"/>
        </w:rPr>
        <w:t>«</w:t>
      </w:r>
      <w:r w:rsidRPr="00D1688A">
        <w:rPr>
          <w:rFonts w:ascii="Times New Roman" w:hAnsi="Times New Roman" w:cs="Times New Roman"/>
          <w:sz w:val="28"/>
          <w:szCs w:val="28"/>
        </w:rPr>
        <w:t>Етика у сфері соціальних комунікацій: професійні стандарти у журналістиці, рекламі та PR</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w:t>
      </w:r>
      <w:r w:rsidR="00CF1AFE">
        <w:rPr>
          <w:rFonts w:ascii="Times New Roman" w:hAnsi="Times New Roman" w:cs="Times New Roman"/>
          <w:sz w:val="28"/>
          <w:szCs w:val="28"/>
        </w:rPr>
        <w:t>48</w:t>
      </w:r>
      <w:r w:rsidRPr="00D1688A">
        <w:rPr>
          <w:rFonts w:ascii="Times New Roman" w:hAnsi="Times New Roman" w:cs="Times New Roman"/>
          <w:sz w:val="28"/>
          <w:szCs w:val="28"/>
        </w:rPr>
        <w:t>]) та інші. У працях цих науковців основна увага зосереджена на моральних нормах та професійних принципах журналістської діяльності.</w:t>
      </w:r>
    </w:p>
    <w:p w14:paraId="199DF78A" w14:textId="692AA327" w:rsidR="00D1688A" w:rsidRPr="00D1688A" w:rsidRDefault="00D1688A" w:rsidP="00D1688A">
      <w:pPr>
        <w:spacing w:after="0" w:line="360" w:lineRule="auto"/>
        <w:ind w:firstLine="567"/>
        <w:jc w:val="both"/>
        <w:rPr>
          <w:rFonts w:ascii="Times New Roman" w:hAnsi="Times New Roman" w:cs="Times New Roman"/>
          <w:sz w:val="28"/>
          <w:szCs w:val="28"/>
        </w:rPr>
      </w:pPr>
      <w:r w:rsidRPr="00D1688A">
        <w:rPr>
          <w:rFonts w:ascii="Times New Roman" w:hAnsi="Times New Roman" w:cs="Times New Roman"/>
          <w:sz w:val="28"/>
          <w:szCs w:val="28"/>
        </w:rPr>
        <w:t>О. Кузнєцова формує цілісне уявлення про українські етичні парадигми в журналістиці, наголошуючи на гуманізмі як їхній невід'ємній складовій. С.</w:t>
      </w:r>
      <w:r w:rsidR="00CF1AFE">
        <w:rPr>
          <w:rFonts w:ascii="Times New Roman" w:hAnsi="Times New Roman" w:cs="Times New Roman"/>
          <w:sz w:val="28"/>
          <w:szCs w:val="28"/>
        </w:rPr>
        <w:t> </w:t>
      </w:r>
      <w:r w:rsidRPr="00D1688A">
        <w:rPr>
          <w:rFonts w:ascii="Times New Roman" w:hAnsi="Times New Roman" w:cs="Times New Roman"/>
          <w:sz w:val="28"/>
          <w:szCs w:val="28"/>
        </w:rPr>
        <w:t>Криворучко досліджує професійну етику журналіста на сучасному етапі розвитку демократії в Україні [</w:t>
      </w:r>
      <w:r w:rsidR="00CF1AFE">
        <w:rPr>
          <w:rFonts w:ascii="Times New Roman" w:hAnsi="Times New Roman" w:cs="Times New Roman"/>
          <w:sz w:val="28"/>
          <w:szCs w:val="28"/>
        </w:rPr>
        <w:t>28</w:t>
      </w:r>
      <w:r w:rsidRPr="00D1688A">
        <w:rPr>
          <w:rFonts w:ascii="Times New Roman" w:hAnsi="Times New Roman" w:cs="Times New Roman"/>
          <w:sz w:val="28"/>
          <w:szCs w:val="28"/>
        </w:rPr>
        <w:t xml:space="preserve">], узагальнивши підходи до цього явища в умовах незалежної України. Вона підкреслює, що в </w:t>
      </w:r>
      <w:r w:rsidR="005067D8">
        <w:rPr>
          <w:rFonts w:ascii="Times New Roman" w:hAnsi="Times New Roman" w:cs="Times New Roman"/>
          <w:sz w:val="28"/>
          <w:szCs w:val="28"/>
        </w:rPr>
        <w:t>«</w:t>
      </w:r>
      <w:r w:rsidRPr="00D1688A">
        <w:rPr>
          <w:rFonts w:ascii="Times New Roman" w:hAnsi="Times New Roman" w:cs="Times New Roman"/>
          <w:sz w:val="28"/>
          <w:szCs w:val="28"/>
        </w:rPr>
        <w:t>перехідний період до демократії</w:t>
      </w:r>
      <w:r w:rsidR="005067D8">
        <w:rPr>
          <w:rFonts w:ascii="Times New Roman" w:hAnsi="Times New Roman" w:cs="Times New Roman"/>
          <w:sz w:val="28"/>
          <w:szCs w:val="28"/>
        </w:rPr>
        <w:t>»</w:t>
      </w:r>
      <w:r w:rsidRPr="00D1688A">
        <w:rPr>
          <w:rFonts w:ascii="Times New Roman" w:hAnsi="Times New Roman" w:cs="Times New Roman"/>
          <w:sz w:val="28"/>
          <w:szCs w:val="28"/>
        </w:rPr>
        <w:t xml:space="preserve"> журналістика впливає на мораль суспільства та формування його культури [</w:t>
      </w:r>
      <w:r w:rsidR="00CF1AFE">
        <w:rPr>
          <w:rFonts w:ascii="Times New Roman" w:hAnsi="Times New Roman" w:cs="Times New Roman"/>
          <w:sz w:val="28"/>
          <w:szCs w:val="28"/>
        </w:rPr>
        <w:t>28</w:t>
      </w:r>
      <w:r w:rsidRPr="00D1688A">
        <w:rPr>
          <w:rFonts w:ascii="Times New Roman" w:hAnsi="Times New Roman" w:cs="Times New Roman"/>
          <w:sz w:val="28"/>
          <w:szCs w:val="28"/>
        </w:rPr>
        <w:t xml:space="preserve">]. </w:t>
      </w:r>
    </w:p>
    <w:p w14:paraId="628DCA79" w14:textId="5806AED7" w:rsidR="00EC2445" w:rsidRPr="00EC2445" w:rsidRDefault="00EC2445" w:rsidP="00EC2445">
      <w:pPr>
        <w:spacing w:after="0" w:line="360" w:lineRule="auto"/>
        <w:ind w:firstLine="567"/>
        <w:jc w:val="both"/>
        <w:rPr>
          <w:rFonts w:ascii="Times New Roman" w:hAnsi="Times New Roman" w:cs="Times New Roman"/>
          <w:sz w:val="28"/>
          <w:szCs w:val="28"/>
        </w:rPr>
      </w:pPr>
      <w:r w:rsidRPr="00EC2445">
        <w:rPr>
          <w:rFonts w:ascii="Times New Roman" w:hAnsi="Times New Roman" w:cs="Times New Roman"/>
          <w:sz w:val="28"/>
          <w:szCs w:val="28"/>
        </w:rPr>
        <w:t xml:space="preserve">На думку О. Маруховського, фундаментальними етичними принципами професійної діяльності журналіста є </w:t>
      </w:r>
      <w:r w:rsidR="005067D8">
        <w:rPr>
          <w:rFonts w:ascii="Times New Roman" w:hAnsi="Times New Roman" w:cs="Times New Roman"/>
          <w:sz w:val="28"/>
          <w:szCs w:val="28"/>
        </w:rPr>
        <w:t>«</w:t>
      </w:r>
      <w:r w:rsidRPr="00EC2445">
        <w:rPr>
          <w:rFonts w:ascii="Times New Roman" w:hAnsi="Times New Roman" w:cs="Times New Roman"/>
          <w:sz w:val="28"/>
          <w:szCs w:val="28"/>
        </w:rPr>
        <w:t>високий професіоналізм та об’єктивність, освіченість та глибина інтелекту, чесність та порядність, законність та неупередженість, соціальна відповідальність, патріотизм і повага до незалежності України та її територіальної цілісності</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w:t>
      </w:r>
      <w:r w:rsidR="00CF1AFE">
        <w:rPr>
          <w:rFonts w:ascii="Times New Roman" w:hAnsi="Times New Roman" w:cs="Times New Roman"/>
          <w:sz w:val="28"/>
          <w:szCs w:val="28"/>
        </w:rPr>
        <w:t>30</w:t>
      </w:r>
      <w:r w:rsidRPr="00EC2445">
        <w:rPr>
          <w:rFonts w:ascii="Times New Roman" w:hAnsi="Times New Roman" w:cs="Times New Roman"/>
          <w:sz w:val="28"/>
          <w:szCs w:val="28"/>
        </w:rPr>
        <w:t>]. Це твердження, на нашу думку, є основою для формування етичних норм журналістської діяльності як загалом, так і в умовах правового режиму воєнного стану. Ці принципи корелюють з загальновизнаними міжнародними стандартами журналістської етики, такими як ті, що викладені в Міжнародних принципах професійної етики журналістики, прийнятих ЮНЕСКО. UNESCO. (1983). International Principles of Professional Ethics in Journalism.</w:t>
      </w:r>
    </w:p>
    <w:p w14:paraId="749D63CA" w14:textId="1090BC3C" w:rsidR="00EC2445" w:rsidRPr="00EC2445" w:rsidRDefault="00EC2445" w:rsidP="00EC2445">
      <w:pPr>
        <w:spacing w:after="0" w:line="360" w:lineRule="auto"/>
        <w:ind w:firstLine="567"/>
        <w:jc w:val="both"/>
        <w:rPr>
          <w:rFonts w:ascii="Times New Roman" w:hAnsi="Times New Roman" w:cs="Times New Roman"/>
          <w:sz w:val="28"/>
          <w:szCs w:val="28"/>
        </w:rPr>
      </w:pPr>
      <w:r w:rsidRPr="00EC2445">
        <w:rPr>
          <w:rFonts w:ascii="Times New Roman" w:hAnsi="Times New Roman" w:cs="Times New Roman"/>
          <w:sz w:val="28"/>
          <w:szCs w:val="28"/>
        </w:rPr>
        <w:t>Вважаємо за необхідне окремо наголосити на відповідальності за порушення професійних стандартів в інтернет-середовищі. Х. Мураль та Х.</w:t>
      </w:r>
      <w:r w:rsidR="005A617A">
        <w:rPr>
          <w:rFonts w:ascii="Times New Roman" w:hAnsi="Times New Roman" w:cs="Times New Roman"/>
          <w:sz w:val="28"/>
          <w:szCs w:val="28"/>
        </w:rPr>
        <w:t> </w:t>
      </w:r>
      <w:r w:rsidRPr="00EC2445">
        <w:rPr>
          <w:rFonts w:ascii="Times New Roman" w:hAnsi="Times New Roman" w:cs="Times New Roman"/>
          <w:sz w:val="28"/>
          <w:szCs w:val="28"/>
        </w:rPr>
        <w:t xml:space="preserve">Білограць зазначали, що </w:t>
      </w:r>
      <w:r w:rsidR="005067D8">
        <w:rPr>
          <w:rFonts w:ascii="Times New Roman" w:hAnsi="Times New Roman" w:cs="Times New Roman"/>
          <w:sz w:val="28"/>
          <w:szCs w:val="28"/>
        </w:rPr>
        <w:t>«</w:t>
      </w:r>
      <w:r w:rsidRPr="00EC2445">
        <w:rPr>
          <w:rFonts w:ascii="Times New Roman" w:hAnsi="Times New Roman" w:cs="Times New Roman"/>
          <w:sz w:val="28"/>
          <w:szCs w:val="28"/>
        </w:rPr>
        <w:t>через відсутність законодавчого закріплення правового статусу інтернет-ЗМІ в Україні, відповідальність за опубліковану продукцію, її зміст, достовірність, об’єктивність та відповідність іншим вимогам є значно меншою, ніж у традиційних медіа</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w:t>
      </w:r>
      <w:r w:rsidR="00CF1AFE">
        <w:rPr>
          <w:rFonts w:ascii="Times New Roman" w:hAnsi="Times New Roman" w:cs="Times New Roman"/>
          <w:sz w:val="28"/>
          <w:szCs w:val="28"/>
        </w:rPr>
        <w:t>32</w:t>
      </w:r>
      <w:r w:rsidRPr="00EC2445">
        <w:rPr>
          <w:rFonts w:ascii="Times New Roman" w:hAnsi="Times New Roman" w:cs="Times New Roman"/>
          <w:sz w:val="28"/>
          <w:szCs w:val="28"/>
        </w:rPr>
        <w:t xml:space="preserve">]. Це створювало </w:t>
      </w:r>
      <w:r w:rsidRPr="00EC2445">
        <w:rPr>
          <w:rFonts w:ascii="Times New Roman" w:hAnsi="Times New Roman" w:cs="Times New Roman"/>
          <w:sz w:val="28"/>
          <w:szCs w:val="28"/>
        </w:rPr>
        <w:lastRenderedPageBreak/>
        <w:t xml:space="preserve">умови для перетворення інтернет-простору на своєрідне інформаційне </w:t>
      </w:r>
      <w:r w:rsidR="005067D8">
        <w:rPr>
          <w:rFonts w:ascii="Times New Roman" w:hAnsi="Times New Roman" w:cs="Times New Roman"/>
          <w:sz w:val="28"/>
          <w:szCs w:val="28"/>
        </w:rPr>
        <w:t>«</w:t>
      </w:r>
      <w:r w:rsidRPr="00EC2445">
        <w:rPr>
          <w:rFonts w:ascii="Times New Roman" w:hAnsi="Times New Roman" w:cs="Times New Roman"/>
          <w:sz w:val="28"/>
          <w:szCs w:val="28"/>
        </w:rPr>
        <w:t>звалище</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Ситуацію частково покликаний врегулювати Закон України </w:t>
      </w:r>
      <w:r w:rsidR="005067D8">
        <w:rPr>
          <w:rFonts w:ascii="Times New Roman" w:hAnsi="Times New Roman" w:cs="Times New Roman"/>
          <w:sz w:val="28"/>
          <w:szCs w:val="28"/>
        </w:rPr>
        <w:t>«</w:t>
      </w:r>
      <w:r w:rsidRPr="00EC2445">
        <w:rPr>
          <w:rFonts w:ascii="Times New Roman" w:hAnsi="Times New Roman" w:cs="Times New Roman"/>
          <w:sz w:val="28"/>
          <w:szCs w:val="28"/>
        </w:rPr>
        <w:t>Про медіа</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що набрав чинності 31 березня 2023 року. Проте, цей закон також не передбачає обов’язкової реєстрації онлайн-медіа, що залишає певні прогалини в регулюванні. Для аналізу правового регулювання онлайн-медіа в різних країнах можна звернутися до досліджень Monroe E. Price, </w:t>
      </w:r>
      <w:r w:rsidR="005067D8">
        <w:rPr>
          <w:rFonts w:ascii="Times New Roman" w:hAnsi="Times New Roman" w:cs="Times New Roman"/>
          <w:sz w:val="28"/>
          <w:szCs w:val="28"/>
        </w:rPr>
        <w:t>«</w:t>
      </w:r>
      <w:r w:rsidRPr="00EC2445">
        <w:rPr>
          <w:rFonts w:ascii="Times New Roman" w:hAnsi="Times New Roman" w:cs="Times New Roman"/>
          <w:sz w:val="28"/>
          <w:szCs w:val="28"/>
        </w:rPr>
        <w:t>Media and Sovereignty: The Global Information Revolution and Its Challenge to State Power</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(2002), який розглядає питання юрисдикції та регулювання в цифровому просторі.</w:t>
      </w:r>
    </w:p>
    <w:p w14:paraId="550A226F" w14:textId="720B1DF2" w:rsidR="00EC2445" w:rsidRPr="00EC2445" w:rsidRDefault="00EC2445" w:rsidP="00EC2445">
      <w:pPr>
        <w:spacing w:after="0" w:line="360" w:lineRule="auto"/>
        <w:ind w:firstLine="567"/>
        <w:jc w:val="both"/>
        <w:rPr>
          <w:rFonts w:ascii="Times New Roman" w:hAnsi="Times New Roman" w:cs="Times New Roman"/>
          <w:sz w:val="28"/>
          <w:szCs w:val="28"/>
        </w:rPr>
      </w:pPr>
      <w:r w:rsidRPr="00EC2445">
        <w:rPr>
          <w:rFonts w:ascii="Times New Roman" w:hAnsi="Times New Roman" w:cs="Times New Roman"/>
          <w:sz w:val="28"/>
          <w:szCs w:val="28"/>
        </w:rPr>
        <w:t xml:space="preserve">У цьому контексті Г. Сафроньєва звертає увагу на </w:t>
      </w:r>
      <w:r w:rsidR="005067D8">
        <w:rPr>
          <w:rFonts w:ascii="Times New Roman" w:hAnsi="Times New Roman" w:cs="Times New Roman"/>
          <w:sz w:val="28"/>
          <w:szCs w:val="28"/>
        </w:rPr>
        <w:t>«</w:t>
      </w:r>
      <w:r w:rsidRPr="00EC2445">
        <w:rPr>
          <w:rFonts w:ascii="Times New Roman" w:hAnsi="Times New Roman" w:cs="Times New Roman"/>
          <w:sz w:val="28"/>
          <w:szCs w:val="28"/>
        </w:rPr>
        <w:t>рівень дотримання етичних вимог журналістами, маніпулювання громадською думкою, а також завуальовану пропаганду цінностей, що відповідають лише груповим інтересам, а не загальнолюдським</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w:t>
      </w:r>
      <w:r w:rsidR="00CF1AFE">
        <w:rPr>
          <w:rFonts w:ascii="Times New Roman" w:hAnsi="Times New Roman" w:cs="Times New Roman"/>
          <w:sz w:val="28"/>
          <w:szCs w:val="28"/>
        </w:rPr>
        <w:t>44</w:t>
      </w:r>
      <w:r w:rsidRPr="00EC2445">
        <w:rPr>
          <w:rFonts w:ascii="Times New Roman" w:hAnsi="Times New Roman" w:cs="Times New Roman"/>
          <w:sz w:val="28"/>
          <w:szCs w:val="28"/>
        </w:rPr>
        <w:t xml:space="preserve">, c. 332-334]. Це підкреслює важливість етичної відповідальності журналістів, особливо в умовах інформаційної війни. Для дослідження впливу пропаганди та дезінформації на суспільство можна звернутися до праць Jacques Ellul, </w:t>
      </w:r>
      <w:r w:rsidR="005067D8">
        <w:rPr>
          <w:rFonts w:ascii="Times New Roman" w:hAnsi="Times New Roman" w:cs="Times New Roman"/>
          <w:sz w:val="28"/>
          <w:szCs w:val="28"/>
        </w:rPr>
        <w:t>«</w:t>
      </w:r>
      <w:r w:rsidRPr="00EC2445">
        <w:rPr>
          <w:rFonts w:ascii="Times New Roman" w:hAnsi="Times New Roman" w:cs="Times New Roman"/>
          <w:sz w:val="28"/>
          <w:szCs w:val="28"/>
        </w:rPr>
        <w:t>Propaganda: The Formation of Men's Attitudes</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(1965), який аналізує механізми та методи пропагандистського впливу.</w:t>
      </w:r>
    </w:p>
    <w:p w14:paraId="00D7E574" w14:textId="07DB4847" w:rsidR="00EC2445" w:rsidRDefault="00EC2445" w:rsidP="00EC2445">
      <w:pPr>
        <w:spacing w:after="0" w:line="360" w:lineRule="auto"/>
        <w:ind w:firstLine="567"/>
        <w:jc w:val="both"/>
        <w:rPr>
          <w:rFonts w:ascii="Times New Roman" w:hAnsi="Times New Roman" w:cs="Times New Roman"/>
          <w:sz w:val="28"/>
          <w:szCs w:val="28"/>
        </w:rPr>
      </w:pPr>
      <w:r w:rsidRPr="00EC2445">
        <w:rPr>
          <w:rFonts w:ascii="Times New Roman" w:hAnsi="Times New Roman" w:cs="Times New Roman"/>
          <w:sz w:val="28"/>
          <w:szCs w:val="28"/>
        </w:rPr>
        <w:t>У дисертаційному дослідженні Богдана Синчака визначено низку проблем медійного характеру, таких як перевірка фактів, спростування неправдивої інформації, антропоцентризм у журналістиці, олігархізація медіаринку, свобода вибору та дій у медіапросторі, медіаграмотність. Автор пов’язує етичні норми журналістської діяльності з питаннями професійного обов’язку [</w:t>
      </w:r>
      <w:r w:rsidR="00CF1AFE">
        <w:rPr>
          <w:rFonts w:ascii="Times New Roman" w:hAnsi="Times New Roman" w:cs="Times New Roman"/>
          <w:sz w:val="28"/>
          <w:szCs w:val="28"/>
        </w:rPr>
        <w:t>45</w:t>
      </w:r>
      <w:r w:rsidRPr="00EC2445">
        <w:rPr>
          <w:rFonts w:ascii="Times New Roman" w:hAnsi="Times New Roman" w:cs="Times New Roman"/>
          <w:sz w:val="28"/>
          <w:szCs w:val="28"/>
        </w:rPr>
        <w:t xml:space="preserve">]. У своїй праці </w:t>
      </w:r>
      <w:r w:rsidR="005067D8">
        <w:rPr>
          <w:rFonts w:ascii="Times New Roman" w:hAnsi="Times New Roman" w:cs="Times New Roman"/>
          <w:sz w:val="28"/>
          <w:szCs w:val="28"/>
        </w:rPr>
        <w:t>«</w:t>
      </w:r>
      <w:r w:rsidRPr="00EC2445">
        <w:rPr>
          <w:rFonts w:ascii="Times New Roman" w:hAnsi="Times New Roman" w:cs="Times New Roman"/>
          <w:sz w:val="28"/>
          <w:szCs w:val="28"/>
        </w:rPr>
        <w:t>Деонтологія журналістської діяльності: виклики, дилеми, тенденції</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він систематизував основні міжнародні та українські нормативно-правові документи з журналістської етики, що використовуються в практиці ЗМІ [</w:t>
      </w:r>
      <w:r w:rsidR="00CF1AFE">
        <w:rPr>
          <w:rFonts w:ascii="Times New Roman" w:hAnsi="Times New Roman" w:cs="Times New Roman"/>
          <w:sz w:val="28"/>
          <w:szCs w:val="28"/>
        </w:rPr>
        <w:t>45</w:t>
      </w:r>
      <w:r w:rsidRPr="00EC2445">
        <w:rPr>
          <w:rFonts w:ascii="Times New Roman" w:hAnsi="Times New Roman" w:cs="Times New Roman"/>
          <w:sz w:val="28"/>
          <w:szCs w:val="28"/>
        </w:rPr>
        <w:t xml:space="preserve">]. Для більш широкого контексту деонтології в журналістиці можна звернутися до досліджень Stephen J. Ward, </w:t>
      </w:r>
      <w:r w:rsidR="005067D8">
        <w:rPr>
          <w:rFonts w:ascii="Times New Roman" w:hAnsi="Times New Roman" w:cs="Times New Roman"/>
          <w:sz w:val="28"/>
          <w:szCs w:val="28"/>
        </w:rPr>
        <w:t>«</w:t>
      </w:r>
      <w:r w:rsidRPr="00EC2445">
        <w:rPr>
          <w:rFonts w:ascii="Times New Roman" w:hAnsi="Times New Roman" w:cs="Times New Roman"/>
          <w:sz w:val="28"/>
          <w:szCs w:val="28"/>
        </w:rPr>
        <w:t>The Invention of Journalism Ethics: The Path to Objectivity and Beyond</w:t>
      </w:r>
      <w:r w:rsidR="005067D8">
        <w:rPr>
          <w:rFonts w:ascii="Times New Roman" w:hAnsi="Times New Roman" w:cs="Times New Roman"/>
          <w:sz w:val="28"/>
          <w:szCs w:val="28"/>
        </w:rPr>
        <w:t>»</w:t>
      </w:r>
      <w:r w:rsidRPr="00EC2445">
        <w:rPr>
          <w:rFonts w:ascii="Times New Roman" w:hAnsi="Times New Roman" w:cs="Times New Roman"/>
          <w:sz w:val="28"/>
          <w:szCs w:val="28"/>
        </w:rPr>
        <w:t xml:space="preserve"> (2004), який розглядає історичний розвиток журналістської етики та її зв'язок з </w:t>
      </w:r>
      <w:r w:rsidRPr="00EC2445">
        <w:rPr>
          <w:rFonts w:ascii="Times New Roman" w:hAnsi="Times New Roman" w:cs="Times New Roman"/>
          <w:sz w:val="28"/>
          <w:szCs w:val="28"/>
        </w:rPr>
        <w:lastRenderedPageBreak/>
        <w:t>професійними обов'язками.</w:t>
      </w:r>
      <w:r w:rsidR="00B970BF">
        <w:rPr>
          <w:rFonts w:ascii="Times New Roman" w:hAnsi="Times New Roman" w:cs="Times New Roman"/>
          <w:sz w:val="28"/>
          <w:szCs w:val="28"/>
        </w:rPr>
        <w:t xml:space="preserve"> Ми ж, спираючись, на розробку Б.Синчака, зробили більш ґрунтовний системний аналіз основних </w:t>
      </w:r>
      <w:r w:rsidR="00B970BF" w:rsidRPr="00B970BF">
        <w:rPr>
          <w:rFonts w:ascii="Times New Roman" w:hAnsi="Times New Roman" w:cs="Times New Roman"/>
          <w:sz w:val="28"/>
          <w:szCs w:val="28"/>
        </w:rPr>
        <w:t>міжнародн</w:t>
      </w:r>
      <w:r w:rsidR="00B970BF">
        <w:rPr>
          <w:rFonts w:ascii="Times New Roman" w:hAnsi="Times New Roman" w:cs="Times New Roman"/>
          <w:sz w:val="28"/>
          <w:szCs w:val="28"/>
        </w:rPr>
        <w:t>их</w:t>
      </w:r>
      <w:r w:rsidR="00B970BF" w:rsidRPr="00B970BF">
        <w:rPr>
          <w:rFonts w:ascii="Times New Roman" w:hAnsi="Times New Roman" w:cs="Times New Roman"/>
          <w:sz w:val="28"/>
          <w:szCs w:val="28"/>
        </w:rPr>
        <w:t>, та українськ</w:t>
      </w:r>
      <w:r w:rsidR="00B970BF">
        <w:rPr>
          <w:rFonts w:ascii="Times New Roman" w:hAnsi="Times New Roman" w:cs="Times New Roman"/>
          <w:sz w:val="28"/>
          <w:szCs w:val="28"/>
        </w:rPr>
        <w:t>их</w:t>
      </w:r>
      <w:r w:rsidR="00B970BF" w:rsidRPr="00B970BF">
        <w:rPr>
          <w:rFonts w:ascii="Times New Roman" w:hAnsi="Times New Roman" w:cs="Times New Roman"/>
          <w:sz w:val="28"/>
          <w:szCs w:val="28"/>
        </w:rPr>
        <w:t xml:space="preserve"> нормативно-правов</w:t>
      </w:r>
      <w:r w:rsidR="00B970BF">
        <w:rPr>
          <w:rFonts w:ascii="Times New Roman" w:hAnsi="Times New Roman" w:cs="Times New Roman"/>
          <w:sz w:val="28"/>
          <w:szCs w:val="28"/>
        </w:rPr>
        <w:t>их</w:t>
      </w:r>
      <w:r w:rsidR="00B970BF" w:rsidRPr="00B970BF">
        <w:rPr>
          <w:rFonts w:ascii="Times New Roman" w:hAnsi="Times New Roman" w:cs="Times New Roman"/>
          <w:sz w:val="28"/>
          <w:szCs w:val="28"/>
        </w:rPr>
        <w:t xml:space="preserve"> документ</w:t>
      </w:r>
      <w:r w:rsidR="00B970BF">
        <w:rPr>
          <w:rFonts w:ascii="Times New Roman" w:hAnsi="Times New Roman" w:cs="Times New Roman"/>
          <w:sz w:val="28"/>
          <w:szCs w:val="28"/>
        </w:rPr>
        <w:t>ів</w:t>
      </w:r>
      <w:r w:rsidR="00B970BF" w:rsidRPr="00B970BF">
        <w:rPr>
          <w:rFonts w:ascii="Times New Roman" w:hAnsi="Times New Roman" w:cs="Times New Roman"/>
          <w:sz w:val="28"/>
          <w:szCs w:val="28"/>
        </w:rPr>
        <w:t>, законодавч</w:t>
      </w:r>
      <w:r w:rsidR="00B970BF">
        <w:rPr>
          <w:rFonts w:ascii="Times New Roman" w:hAnsi="Times New Roman" w:cs="Times New Roman"/>
          <w:sz w:val="28"/>
          <w:szCs w:val="28"/>
        </w:rPr>
        <w:t>их</w:t>
      </w:r>
      <w:r w:rsidR="00B970BF" w:rsidRPr="00B970BF">
        <w:rPr>
          <w:rFonts w:ascii="Times New Roman" w:hAnsi="Times New Roman" w:cs="Times New Roman"/>
          <w:sz w:val="28"/>
          <w:szCs w:val="28"/>
        </w:rPr>
        <w:t xml:space="preserve"> акт</w:t>
      </w:r>
      <w:r w:rsidR="00B970BF">
        <w:rPr>
          <w:rFonts w:ascii="Times New Roman" w:hAnsi="Times New Roman" w:cs="Times New Roman"/>
          <w:sz w:val="28"/>
          <w:szCs w:val="28"/>
        </w:rPr>
        <w:t>ів</w:t>
      </w:r>
      <w:r w:rsidR="00B970BF" w:rsidRPr="00B970BF">
        <w:rPr>
          <w:rFonts w:ascii="Times New Roman" w:hAnsi="Times New Roman" w:cs="Times New Roman"/>
          <w:sz w:val="28"/>
          <w:szCs w:val="28"/>
        </w:rPr>
        <w:t xml:space="preserve"> та підзаконн</w:t>
      </w:r>
      <w:r w:rsidR="00B970BF">
        <w:rPr>
          <w:rFonts w:ascii="Times New Roman" w:hAnsi="Times New Roman" w:cs="Times New Roman"/>
          <w:sz w:val="28"/>
          <w:szCs w:val="28"/>
        </w:rPr>
        <w:t>их</w:t>
      </w:r>
      <w:r w:rsidR="00B970BF" w:rsidRPr="00B970BF">
        <w:rPr>
          <w:rFonts w:ascii="Times New Roman" w:hAnsi="Times New Roman" w:cs="Times New Roman"/>
          <w:sz w:val="28"/>
          <w:szCs w:val="28"/>
        </w:rPr>
        <w:t xml:space="preserve"> нормативн</w:t>
      </w:r>
      <w:r w:rsidR="00B970BF">
        <w:rPr>
          <w:rFonts w:ascii="Times New Roman" w:hAnsi="Times New Roman" w:cs="Times New Roman"/>
          <w:sz w:val="28"/>
          <w:szCs w:val="28"/>
        </w:rPr>
        <w:t>их</w:t>
      </w:r>
      <w:r w:rsidR="00B970BF" w:rsidRPr="00B970BF">
        <w:rPr>
          <w:rFonts w:ascii="Times New Roman" w:hAnsi="Times New Roman" w:cs="Times New Roman"/>
          <w:sz w:val="28"/>
          <w:szCs w:val="28"/>
        </w:rPr>
        <w:t xml:space="preserve"> акт</w:t>
      </w:r>
      <w:r w:rsidR="00B970BF">
        <w:rPr>
          <w:rFonts w:ascii="Times New Roman" w:hAnsi="Times New Roman" w:cs="Times New Roman"/>
          <w:sz w:val="28"/>
          <w:szCs w:val="28"/>
        </w:rPr>
        <w:t>ів</w:t>
      </w:r>
      <w:r w:rsidR="00B970BF" w:rsidRPr="00B970BF">
        <w:rPr>
          <w:rFonts w:ascii="Times New Roman" w:hAnsi="Times New Roman" w:cs="Times New Roman"/>
          <w:sz w:val="28"/>
          <w:szCs w:val="28"/>
        </w:rPr>
        <w:t xml:space="preserve"> з журналістської етики</w:t>
      </w:r>
      <w:r w:rsidR="00B970BF">
        <w:rPr>
          <w:rFonts w:ascii="Times New Roman" w:hAnsi="Times New Roman" w:cs="Times New Roman"/>
          <w:sz w:val="28"/>
          <w:szCs w:val="28"/>
        </w:rPr>
        <w:t>, що представлено в табличці нижче.</w:t>
      </w:r>
    </w:p>
    <w:p w14:paraId="76F722B7" w14:textId="77777777" w:rsidR="00B970BF" w:rsidRPr="00EC2445" w:rsidRDefault="00B970BF" w:rsidP="00EC2445">
      <w:pPr>
        <w:spacing w:after="0" w:line="360" w:lineRule="auto"/>
        <w:ind w:firstLine="567"/>
        <w:jc w:val="both"/>
        <w:rPr>
          <w:rFonts w:ascii="Times New Roman" w:hAnsi="Times New Roman" w:cs="Times New Roman"/>
          <w:sz w:val="28"/>
          <w:szCs w:val="28"/>
        </w:rPr>
      </w:pPr>
    </w:p>
    <w:p w14:paraId="113EFA38" w14:textId="060EA2A1" w:rsidR="00D1688A" w:rsidRPr="00B970BF" w:rsidRDefault="00B970BF" w:rsidP="00B970BF">
      <w:pPr>
        <w:spacing w:after="0" w:line="360" w:lineRule="auto"/>
        <w:ind w:firstLine="567"/>
        <w:jc w:val="center"/>
        <w:rPr>
          <w:rFonts w:ascii="Times New Roman" w:hAnsi="Times New Roman" w:cs="Times New Roman"/>
          <w:b/>
          <w:bCs/>
          <w:sz w:val="28"/>
          <w:szCs w:val="28"/>
        </w:rPr>
      </w:pPr>
      <w:r w:rsidRPr="00B970BF">
        <w:rPr>
          <w:rFonts w:ascii="Times New Roman" w:hAnsi="Times New Roman" w:cs="Times New Roman"/>
          <w:b/>
          <w:bCs/>
          <w:sz w:val="28"/>
          <w:szCs w:val="28"/>
        </w:rPr>
        <w:t xml:space="preserve">Основні </w:t>
      </w:r>
      <w:bookmarkStart w:id="3" w:name="_Hlk186913903"/>
      <w:r w:rsidRPr="00B970BF">
        <w:rPr>
          <w:rFonts w:ascii="Times New Roman" w:hAnsi="Times New Roman" w:cs="Times New Roman"/>
          <w:b/>
          <w:bCs/>
          <w:sz w:val="28"/>
          <w:szCs w:val="28"/>
        </w:rPr>
        <w:t>міжнародні та українські нормативно-правові документи, законодавчі акти та підзаконні нормативні акти з журналістської етики</w:t>
      </w:r>
      <w:bookmarkEnd w:id="3"/>
    </w:p>
    <w:tbl>
      <w:tblPr>
        <w:tblStyle w:val="a5"/>
        <w:tblW w:w="0" w:type="auto"/>
        <w:tblLook w:val="04A0" w:firstRow="1" w:lastRow="0" w:firstColumn="1" w:lastColumn="0" w:noHBand="0" w:noVBand="1"/>
      </w:tblPr>
      <w:tblGrid>
        <w:gridCol w:w="3078"/>
        <w:gridCol w:w="3131"/>
        <w:gridCol w:w="3135"/>
      </w:tblGrid>
      <w:tr w:rsidR="00B970BF" w:rsidRPr="004F0CEA" w14:paraId="0DD2C0A4" w14:textId="77777777" w:rsidTr="00D24FC5">
        <w:tc>
          <w:tcPr>
            <w:tcW w:w="3209" w:type="dxa"/>
          </w:tcPr>
          <w:p w14:paraId="426FB8BB" w14:textId="77777777" w:rsidR="00B970BF" w:rsidRPr="004F0CEA" w:rsidRDefault="00B970BF" w:rsidP="00D24FC5">
            <w:pPr>
              <w:rPr>
                <w:rFonts w:ascii="Times New Roman" w:hAnsi="Times New Roman" w:cs="Times New Roman"/>
                <w:b/>
                <w:bCs/>
                <w:sz w:val="24"/>
                <w:szCs w:val="24"/>
              </w:rPr>
            </w:pPr>
            <w:r w:rsidRPr="004F0CEA">
              <w:rPr>
                <w:rFonts w:ascii="Times New Roman" w:hAnsi="Times New Roman" w:cs="Times New Roman"/>
                <w:b/>
                <w:bCs/>
                <w:sz w:val="24"/>
                <w:szCs w:val="24"/>
              </w:rPr>
              <w:t>Назва документу</w:t>
            </w:r>
          </w:p>
        </w:tc>
        <w:tc>
          <w:tcPr>
            <w:tcW w:w="3210" w:type="dxa"/>
          </w:tcPr>
          <w:p w14:paraId="530EC496" w14:textId="77777777" w:rsidR="00B970BF" w:rsidRPr="004F0CEA" w:rsidRDefault="00B970BF" w:rsidP="00D24FC5">
            <w:pPr>
              <w:rPr>
                <w:rFonts w:ascii="Times New Roman" w:hAnsi="Times New Roman" w:cs="Times New Roman"/>
                <w:b/>
                <w:bCs/>
                <w:sz w:val="24"/>
                <w:szCs w:val="24"/>
              </w:rPr>
            </w:pPr>
            <w:r w:rsidRPr="004F0CEA">
              <w:rPr>
                <w:rFonts w:ascii="Times New Roman" w:hAnsi="Times New Roman" w:cs="Times New Roman"/>
                <w:b/>
                <w:bCs/>
                <w:sz w:val="24"/>
                <w:szCs w:val="24"/>
              </w:rPr>
              <w:t>Обґрунтування</w:t>
            </w:r>
          </w:p>
        </w:tc>
        <w:tc>
          <w:tcPr>
            <w:tcW w:w="3210" w:type="dxa"/>
          </w:tcPr>
          <w:p w14:paraId="7898827C" w14:textId="77777777" w:rsidR="00B970BF" w:rsidRPr="004F0CEA" w:rsidRDefault="00B970BF" w:rsidP="00D24FC5">
            <w:pPr>
              <w:rPr>
                <w:rFonts w:ascii="Times New Roman" w:hAnsi="Times New Roman" w:cs="Times New Roman"/>
                <w:b/>
                <w:bCs/>
                <w:sz w:val="24"/>
                <w:szCs w:val="24"/>
              </w:rPr>
            </w:pPr>
            <w:r w:rsidRPr="004F0CEA">
              <w:rPr>
                <w:rFonts w:ascii="Times New Roman" w:hAnsi="Times New Roman" w:cs="Times New Roman"/>
                <w:b/>
                <w:bCs/>
                <w:sz w:val="24"/>
                <w:szCs w:val="24"/>
              </w:rPr>
              <w:t>Розтлумачення змісту</w:t>
            </w:r>
          </w:p>
        </w:tc>
      </w:tr>
      <w:tr w:rsidR="00B970BF" w:rsidRPr="004F0CEA" w14:paraId="3478DD72" w14:textId="77777777" w:rsidTr="00D24FC5">
        <w:tc>
          <w:tcPr>
            <w:tcW w:w="9629" w:type="dxa"/>
            <w:gridSpan w:val="3"/>
          </w:tcPr>
          <w:p w14:paraId="69351523" w14:textId="77777777" w:rsidR="00B970BF" w:rsidRPr="004F0CEA" w:rsidRDefault="00B970BF" w:rsidP="00D24FC5">
            <w:pPr>
              <w:jc w:val="center"/>
              <w:rPr>
                <w:rFonts w:ascii="Times New Roman" w:hAnsi="Times New Roman" w:cs="Times New Roman"/>
                <w:b/>
                <w:bCs/>
                <w:sz w:val="24"/>
                <w:szCs w:val="24"/>
              </w:rPr>
            </w:pPr>
            <w:r w:rsidRPr="004F0CEA">
              <w:rPr>
                <w:rFonts w:ascii="Times New Roman" w:hAnsi="Times New Roman" w:cs="Times New Roman"/>
                <w:b/>
                <w:bCs/>
                <w:sz w:val="24"/>
                <w:szCs w:val="24"/>
              </w:rPr>
              <w:t>МІЖНАРОДНІ ДОКУМЕНТИ</w:t>
            </w:r>
          </w:p>
        </w:tc>
      </w:tr>
      <w:tr w:rsidR="00B970BF" w:rsidRPr="004F0CEA" w14:paraId="393EE761" w14:textId="77777777" w:rsidTr="00D24FC5">
        <w:tc>
          <w:tcPr>
            <w:tcW w:w="3209" w:type="dxa"/>
          </w:tcPr>
          <w:p w14:paraId="1BD43050"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Загальна декларація прав людини (ООН, 1948)</w:t>
            </w:r>
          </w:p>
        </w:tc>
        <w:tc>
          <w:tcPr>
            <w:tcW w:w="3210" w:type="dxa"/>
          </w:tcPr>
          <w:p w14:paraId="364E34FF"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Стаття 19 гарантує право на свободу вираження поглядів, що є фундаментальною основою для свободи преси та журналістської діяльності.</w:t>
            </w:r>
          </w:p>
        </w:tc>
        <w:tc>
          <w:tcPr>
            <w:tcW w:w="3210" w:type="dxa"/>
          </w:tcPr>
          <w:p w14:paraId="7153DC7F"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Закріплює право кожної людини на свободу переконань та на вільне їх виявлення; це право включає свободу шукати, одержувати та поширювати інформацію та ідеї будь-якими засобами і незалежно від державних кордонів.</w:t>
            </w:r>
          </w:p>
        </w:tc>
      </w:tr>
      <w:tr w:rsidR="00B970BF" w:rsidRPr="004F0CEA" w14:paraId="1B4FE04C" w14:textId="77777777" w:rsidTr="00D24FC5">
        <w:tc>
          <w:tcPr>
            <w:tcW w:w="3209" w:type="dxa"/>
          </w:tcPr>
          <w:p w14:paraId="3D3F35CD"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Міжнародний пакт про громадянські та політичні права (ООН, 1966)</w:t>
            </w:r>
          </w:p>
        </w:tc>
        <w:tc>
          <w:tcPr>
            <w:tcW w:w="3210" w:type="dxa"/>
          </w:tcPr>
          <w:p w14:paraId="3CFFD0D7"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Стаття 19 деталізує право на свободу вираження поглядів, встановлюючи допустимі обмеження цього права.</w:t>
            </w:r>
          </w:p>
        </w:tc>
        <w:tc>
          <w:tcPr>
            <w:tcW w:w="3210" w:type="dxa"/>
          </w:tcPr>
          <w:p w14:paraId="3CFB9A01"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Підтверджує право на свободу вираження поглядів, але дозволяє обмеження цього права законом з метою охорони державної безпеки, громадського порядку, здоров'я чи моральності населення або захисту прав і репутації інших осіб. Ці обмеження повинні бути необхідними та пропорційними.</w:t>
            </w:r>
          </w:p>
        </w:tc>
      </w:tr>
      <w:tr w:rsidR="00B970BF" w:rsidRPr="004F0CEA" w14:paraId="2762E5F6" w14:textId="77777777" w:rsidTr="00D24FC5">
        <w:tc>
          <w:tcPr>
            <w:tcW w:w="3209" w:type="dxa"/>
          </w:tcPr>
          <w:p w14:paraId="625C8578"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Декларація принципів поведінки журналістів (Міжнародна федерація журналістів, 1954/1986)</w:t>
            </w:r>
          </w:p>
        </w:tc>
        <w:tc>
          <w:tcPr>
            <w:tcW w:w="3210" w:type="dxa"/>
          </w:tcPr>
          <w:p w14:paraId="12793FD6" w14:textId="3858BDF0"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Визначає основні етичні стандарти для журналістів у всьому світі, є важливим документом </w:t>
            </w:r>
            <w:r w:rsidR="005067D8">
              <w:rPr>
                <w:rFonts w:ascii="Times New Roman" w:hAnsi="Times New Roman" w:cs="Times New Roman"/>
                <w:sz w:val="24"/>
                <w:szCs w:val="24"/>
              </w:rPr>
              <w:t>«</w:t>
            </w:r>
            <w:r w:rsidRPr="004F0CEA">
              <w:rPr>
                <w:rFonts w:ascii="Times New Roman" w:hAnsi="Times New Roman" w:cs="Times New Roman"/>
                <w:sz w:val="24"/>
                <w:szCs w:val="24"/>
              </w:rPr>
              <w:t>м'якого права</w:t>
            </w:r>
            <w:r w:rsidR="005067D8">
              <w:rPr>
                <w:rFonts w:ascii="Times New Roman" w:hAnsi="Times New Roman" w:cs="Times New Roman"/>
                <w:sz w:val="24"/>
                <w:szCs w:val="24"/>
              </w:rPr>
              <w:t>»</w:t>
            </w:r>
            <w:r w:rsidRPr="004F0CEA">
              <w:rPr>
                <w:rFonts w:ascii="Times New Roman" w:hAnsi="Times New Roman" w:cs="Times New Roman"/>
                <w:sz w:val="24"/>
                <w:szCs w:val="24"/>
              </w:rPr>
              <w:t>.</w:t>
            </w:r>
          </w:p>
        </w:tc>
        <w:tc>
          <w:tcPr>
            <w:tcW w:w="3210" w:type="dxa"/>
          </w:tcPr>
          <w:p w14:paraId="5092B627"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Закликає журналістів дотримуватися принципів правдивості, точності, неупередженості, відповідальності, чесності, поваги до людської гідності та права громадськості на отримання достовірної інформації.</w:t>
            </w:r>
          </w:p>
        </w:tc>
      </w:tr>
      <w:tr w:rsidR="00B970BF" w:rsidRPr="004F0CEA" w14:paraId="51076D72" w14:textId="77777777" w:rsidTr="00D24FC5">
        <w:tc>
          <w:tcPr>
            <w:tcW w:w="3209" w:type="dxa"/>
          </w:tcPr>
          <w:p w14:paraId="181CE882"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Резолюція 1003 (1993) Парламентської Асамблеї Ради Європи про етику журналістики</w:t>
            </w:r>
          </w:p>
        </w:tc>
        <w:tc>
          <w:tcPr>
            <w:tcW w:w="3210" w:type="dxa"/>
          </w:tcPr>
          <w:p w14:paraId="28108A69"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Сприяє гармонізації етичних стандартів у європейських країнах.</w:t>
            </w:r>
          </w:p>
        </w:tc>
        <w:tc>
          <w:tcPr>
            <w:tcW w:w="3210" w:type="dxa"/>
          </w:tcPr>
          <w:p w14:paraId="1D9AA70D"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Закликає до саморегулювання журналістської діяльності, підкреслює важливість розмежування фактів та </w:t>
            </w:r>
            <w:r w:rsidRPr="004F0CEA">
              <w:rPr>
                <w:rFonts w:ascii="Times New Roman" w:hAnsi="Times New Roman" w:cs="Times New Roman"/>
                <w:sz w:val="24"/>
                <w:szCs w:val="24"/>
              </w:rPr>
              <w:lastRenderedPageBreak/>
              <w:t>думок, поваги до приватного життя та презумпції невинуватості.</w:t>
            </w:r>
          </w:p>
        </w:tc>
      </w:tr>
      <w:tr w:rsidR="00B970BF" w:rsidRPr="004F0CEA" w14:paraId="5544E5B2" w14:textId="77777777" w:rsidTr="00D24FC5">
        <w:tc>
          <w:tcPr>
            <w:tcW w:w="9629" w:type="dxa"/>
            <w:gridSpan w:val="3"/>
          </w:tcPr>
          <w:p w14:paraId="24FE9272" w14:textId="77777777" w:rsidR="00B970BF" w:rsidRPr="004F0CEA" w:rsidRDefault="00B970BF" w:rsidP="00D24FC5">
            <w:pPr>
              <w:jc w:val="center"/>
              <w:rPr>
                <w:rFonts w:ascii="Times New Roman" w:hAnsi="Times New Roman" w:cs="Times New Roman"/>
                <w:b/>
                <w:bCs/>
                <w:sz w:val="24"/>
                <w:szCs w:val="24"/>
              </w:rPr>
            </w:pPr>
            <w:r w:rsidRPr="004F0CEA">
              <w:rPr>
                <w:rFonts w:ascii="Times New Roman" w:hAnsi="Times New Roman" w:cs="Times New Roman"/>
                <w:b/>
                <w:bCs/>
                <w:sz w:val="24"/>
                <w:szCs w:val="24"/>
              </w:rPr>
              <w:lastRenderedPageBreak/>
              <w:t>УКРАЇНСЬКІ ДОКУМЕНТИ (ЗАКОНОДАВЧІ АКТИ)</w:t>
            </w:r>
          </w:p>
        </w:tc>
      </w:tr>
      <w:tr w:rsidR="00B970BF" w:rsidRPr="004F0CEA" w14:paraId="1C916075" w14:textId="77777777" w:rsidTr="00D24FC5">
        <w:tc>
          <w:tcPr>
            <w:tcW w:w="3209" w:type="dxa"/>
          </w:tcPr>
          <w:p w14:paraId="4F2CC60A"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Конституція України (1996)</w:t>
            </w:r>
          </w:p>
        </w:tc>
        <w:tc>
          <w:tcPr>
            <w:tcW w:w="3210" w:type="dxa"/>
          </w:tcPr>
          <w:p w14:paraId="03B64873"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Стаття 34 гарантує право на свободу думки і слова, на вільне вираження своїх поглядів і переконань.</w:t>
            </w:r>
          </w:p>
        </w:tc>
        <w:tc>
          <w:tcPr>
            <w:tcW w:w="3210" w:type="dxa"/>
          </w:tcPr>
          <w:p w14:paraId="03061CF4"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Кожен має право вільно збирати, зберігати, використовувати і поширювати інформацію усно, письмово або в інший спосіб — на свій вибір. Здійснення цих прав може бути обмежене законом в інтересах національної безпеки, територіальної цілісності або громадського порядку з метою запобігання заворушенням чи злочинам, для охорони здоров'я населення, для захисту репутації або прав інших осіб, для запобігання розголошенню інформації, одержаної конфіденційно, або для підтримання авторитету і неупередженості правосуддя.</w:t>
            </w:r>
          </w:p>
        </w:tc>
      </w:tr>
      <w:tr w:rsidR="00B970BF" w:rsidRPr="004F0CEA" w14:paraId="2F0E1181" w14:textId="77777777" w:rsidTr="00D24FC5">
        <w:tc>
          <w:tcPr>
            <w:tcW w:w="3209" w:type="dxa"/>
          </w:tcPr>
          <w:p w14:paraId="102E3B9B" w14:textId="507583F8"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Закон України </w:t>
            </w:r>
            <w:r w:rsidR="005067D8">
              <w:rPr>
                <w:rFonts w:ascii="Times New Roman" w:hAnsi="Times New Roman" w:cs="Times New Roman"/>
                <w:sz w:val="24"/>
                <w:szCs w:val="24"/>
              </w:rPr>
              <w:t>«</w:t>
            </w:r>
            <w:r w:rsidRPr="004F0CEA">
              <w:rPr>
                <w:rFonts w:ascii="Times New Roman" w:hAnsi="Times New Roman" w:cs="Times New Roman"/>
                <w:sz w:val="24"/>
                <w:szCs w:val="24"/>
              </w:rPr>
              <w:t>Про інформацію</w:t>
            </w:r>
            <w:r w:rsidR="005067D8">
              <w:rPr>
                <w:rFonts w:ascii="Times New Roman" w:hAnsi="Times New Roman" w:cs="Times New Roman"/>
                <w:sz w:val="24"/>
                <w:szCs w:val="24"/>
              </w:rPr>
              <w:t>»</w:t>
            </w:r>
            <w:r w:rsidRPr="004F0CEA">
              <w:rPr>
                <w:rFonts w:ascii="Times New Roman" w:hAnsi="Times New Roman" w:cs="Times New Roman"/>
                <w:sz w:val="24"/>
                <w:szCs w:val="24"/>
              </w:rPr>
              <w:t xml:space="preserve"> (1992)</w:t>
            </w:r>
          </w:p>
        </w:tc>
        <w:tc>
          <w:tcPr>
            <w:tcW w:w="3210" w:type="dxa"/>
          </w:tcPr>
          <w:p w14:paraId="58B15E48"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Визначає основні принципи інформаційної діяльності в Україні, права та обов'язки журналістів.</w:t>
            </w:r>
          </w:p>
        </w:tc>
        <w:tc>
          <w:tcPr>
            <w:tcW w:w="3210" w:type="dxa"/>
          </w:tcPr>
          <w:p w14:paraId="277ADA1B"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Регулює відносини у сфері інформації, визначає форми і способи її поширення, права та обов'язки суб'єктів інформаційних відносин, зокрема журналістів.</w:t>
            </w:r>
          </w:p>
        </w:tc>
      </w:tr>
      <w:tr w:rsidR="00B970BF" w:rsidRPr="004F0CEA" w14:paraId="6E946AF6" w14:textId="77777777" w:rsidTr="00D24FC5">
        <w:tc>
          <w:tcPr>
            <w:tcW w:w="3209" w:type="dxa"/>
          </w:tcPr>
          <w:p w14:paraId="49C25795" w14:textId="0576BF1F"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Закон України </w:t>
            </w:r>
            <w:r w:rsidR="005067D8">
              <w:rPr>
                <w:rFonts w:ascii="Times New Roman" w:hAnsi="Times New Roman" w:cs="Times New Roman"/>
                <w:sz w:val="24"/>
                <w:szCs w:val="24"/>
              </w:rPr>
              <w:t>«</w:t>
            </w:r>
            <w:r w:rsidRPr="004F0CEA">
              <w:rPr>
                <w:rFonts w:ascii="Times New Roman" w:hAnsi="Times New Roman" w:cs="Times New Roman"/>
                <w:sz w:val="24"/>
                <w:szCs w:val="24"/>
              </w:rPr>
              <w:t>Про медіа</w:t>
            </w:r>
            <w:r w:rsidR="005067D8">
              <w:rPr>
                <w:rFonts w:ascii="Times New Roman" w:hAnsi="Times New Roman" w:cs="Times New Roman"/>
                <w:sz w:val="24"/>
                <w:szCs w:val="24"/>
              </w:rPr>
              <w:t>»</w:t>
            </w:r>
            <w:r w:rsidRPr="004F0CEA">
              <w:rPr>
                <w:rFonts w:ascii="Times New Roman" w:hAnsi="Times New Roman" w:cs="Times New Roman"/>
                <w:sz w:val="24"/>
                <w:szCs w:val="24"/>
              </w:rPr>
              <w:t xml:space="preserve"> (2022)</w:t>
            </w:r>
          </w:p>
        </w:tc>
        <w:tc>
          <w:tcPr>
            <w:tcW w:w="3210" w:type="dxa"/>
          </w:tcPr>
          <w:p w14:paraId="3FA6C12D"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Регулює діяльність медіа в Україні, включаючи онлайн-медіа, встановлює вимоги до контенту та діяльності медіасервісів.</w:t>
            </w:r>
          </w:p>
        </w:tc>
        <w:tc>
          <w:tcPr>
            <w:tcW w:w="3210" w:type="dxa"/>
          </w:tcPr>
          <w:p w14:paraId="7B4DB136"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Встановлює правила реєстрації медіа (для друкованих та лінійних аудіовізуальних), поширення інформації, захисту прав журналістів та відповідальність за порушення законодавства, зокрема в частині поширення дезінформації та мови ненависті.</w:t>
            </w:r>
          </w:p>
        </w:tc>
      </w:tr>
      <w:tr w:rsidR="00B970BF" w:rsidRPr="004F0CEA" w14:paraId="6062D27E" w14:textId="77777777" w:rsidTr="00D24FC5">
        <w:tc>
          <w:tcPr>
            <w:tcW w:w="3209" w:type="dxa"/>
          </w:tcPr>
          <w:p w14:paraId="4ED8536E"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Кримінальний кодекс України</w:t>
            </w:r>
          </w:p>
        </w:tc>
        <w:tc>
          <w:tcPr>
            <w:tcW w:w="3210" w:type="dxa"/>
          </w:tcPr>
          <w:p w14:paraId="5C058ABC"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Містить статті, що передбачають відповідальність за порушення прав людини, зокрема за поширення неправдивої інформації, наклеп, образу, погрози, </w:t>
            </w:r>
            <w:r w:rsidRPr="004F0CEA">
              <w:rPr>
                <w:rFonts w:ascii="Times New Roman" w:hAnsi="Times New Roman" w:cs="Times New Roman"/>
                <w:sz w:val="24"/>
                <w:szCs w:val="24"/>
              </w:rPr>
              <w:lastRenderedPageBreak/>
              <w:t>порушення недоторканності приватного життя.</w:t>
            </w:r>
          </w:p>
        </w:tc>
        <w:tc>
          <w:tcPr>
            <w:tcW w:w="3210" w:type="dxa"/>
          </w:tcPr>
          <w:p w14:paraId="5BA83E17"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lastRenderedPageBreak/>
              <w:t xml:space="preserve">Визначає кримінальну відповідальність за злочини у сфері інформації, такі як наклеп (ст. 151), образа (ст. 151-1), погроза вбивством, насильством або знищенням чи пошкодженням майна щодо журналіста, його </w:t>
            </w:r>
            <w:r w:rsidRPr="004F0CEA">
              <w:rPr>
                <w:rFonts w:ascii="Times New Roman" w:hAnsi="Times New Roman" w:cs="Times New Roman"/>
                <w:sz w:val="24"/>
                <w:szCs w:val="24"/>
              </w:rPr>
              <w:lastRenderedPageBreak/>
              <w:t>близьких родичів чи членів сім’ї (ст. 345-1), перешкоджання законній професійній діяльності журналіста (ст. 171) тощо.</w:t>
            </w:r>
          </w:p>
        </w:tc>
      </w:tr>
      <w:tr w:rsidR="00B970BF" w:rsidRPr="004F0CEA" w14:paraId="7F0227B1" w14:textId="77777777" w:rsidTr="00D24FC5">
        <w:tc>
          <w:tcPr>
            <w:tcW w:w="9629" w:type="dxa"/>
            <w:gridSpan w:val="3"/>
          </w:tcPr>
          <w:p w14:paraId="4A321951" w14:textId="6DD27D63" w:rsidR="00B970BF" w:rsidRPr="004F0CEA" w:rsidRDefault="00B970BF" w:rsidP="00D24FC5">
            <w:pPr>
              <w:jc w:val="center"/>
              <w:rPr>
                <w:rFonts w:ascii="Times New Roman" w:hAnsi="Times New Roman" w:cs="Times New Roman"/>
                <w:b/>
                <w:bCs/>
                <w:sz w:val="24"/>
                <w:szCs w:val="24"/>
              </w:rPr>
            </w:pPr>
            <w:r w:rsidRPr="004F0CEA">
              <w:rPr>
                <w:rFonts w:ascii="Times New Roman" w:hAnsi="Times New Roman" w:cs="Times New Roman"/>
                <w:b/>
                <w:bCs/>
                <w:sz w:val="24"/>
                <w:szCs w:val="24"/>
              </w:rPr>
              <w:lastRenderedPageBreak/>
              <w:t xml:space="preserve">УКРАЇНСЬКІ ДОКУМЕНТИ (ПІДЗАКОННІ НОРМАТИВНІ АКТИ ТА ДОКУМЕНТИ </w:t>
            </w:r>
            <w:r w:rsidR="005067D8">
              <w:rPr>
                <w:rFonts w:ascii="Times New Roman" w:hAnsi="Times New Roman" w:cs="Times New Roman"/>
                <w:b/>
                <w:bCs/>
                <w:sz w:val="24"/>
                <w:szCs w:val="24"/>
              </w:rPr>
              <w:t>«</w:t>
            </w:r>
            <w:r w:rsidRPr="004F0CEA">
              <w:rPr>
                <w:rFonts w:ascii="Times New Roman" w:hAnsi="Times New Roman" w:cs="Times New Roman"/>
                <w:b/>
                <w:bCs/>
                <w:sz w:val="24"/>
                <w:szCs w:val="24"/>
              </w:rPr>
              <w:t>М'ЯКОГО ПРАВА</w:t>
            </w:r>
            <w:r w:rsidR="005067D8">
              <w:rPr>
                <w:rFonts w:ascii="Times New Roman" w:hAnsi="Times New Roman" w:cs="Times New Roman"/>
                <w:b/>
                <w:bCs/>
                <w:sz w:val="24"/>
                <w:szCs w:val="24"/>
              </w:rPr>
              <w:t>»</w:t>
            </w:r>
            <w:r w:rsidRPr="004F0CEA">
              <w:rPr>
                <w:rFonts w:ascii="Times New Roman" w:hAnsi="Times New Roman" w:cs="Times New Roman"/>
                <w:b/>
                <w:bCs/>
                <w:sz w:val="24"/>
                <w:szCs w:val="24"/>
              </w:rPr>
              <w:t>)</w:t>
            </w:r>
          </w:p>
        </w:tc>
      </w:tr>
      <w:tr w:rsidR="00B970BF" w:rsidRPr="004F0CEA" w14:paraId="588F2FBF" w14:textId="77777777" w:rsidTr="00D24FC5">
        <w:tc>
          <w:tcPr>
            <w:tcW w:w="3209" w:type="dxa"/>
          </w:tcPr>
          <w:p w14:paraId="10B9A764"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Кодекс етики українського журналіста (Комісія з журналістської етики, НСЖУ, 2013)</w:t>
            </w:r>
          </w:p>
        </w:tc>
        <w:tc>
          <w:tcPr>
            <w:tcW w:w="3210" w:type="dxa"/>
          </w:tcPr>
          <w:p w14:paraId="3D5764FF" w14:textId="36E84F1D"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Визначає етичні стандарти професійної поведінки українських журналістів, є документом </w:t>
            </w:r>
            <w:r w:rsidR="005067D8">
              <w:rPr>
                <w:rFonts w:ascii="Times New Roman" w:hAnsi="Times New Roman" w:cs="Times New Roman"/>
                <w:sz w:val="24"/>
                <w:szCs w:val="24"/>
              </w:rPr>
              <w:t>«</w:t>
            </w:r>
            <w:r w:rsidRPr="004F0CEA">
              <w:rPr>
                <w:rFonts w:ascii="Times New Roman" w:hAnsi="Times New Roman" w:cs="Times New Roman"/>
                <w:sz w:val="24"/>
                <w:szCs w:val="24"/>
              </w:rPr>
              <w:t>м'якого права</w:t>
            </w:r>
            <w:r w:rsidR="005067D8">
              <w:rPr>
                <w:rFonts w:ascii="Times New Roman" w:hAnsi="Times New Roman" w:cs="Times New Roman"/>
                <w:sz w:val="24"/>
                <w:szCs w:val="24"/>
              </w:rPr>
              <w:t>»</w:t>
            </w:r>
            <w:r w:rsidRPr="004F0CEA">
              <w:rPr>
                <w:rFonts w:ascii="Times New Roman" w:hAnsi="Times New Roman" w:cs="Times New Roman"/>
                <w:sz w:val="24"/>
                <w:szCs w:val="24"/>
              </w:rPr>
              <w:t>.</w:t>
            </w:r>
          </w:p>
        </w:tc>
        <w:tc>
          <w:tcPr>
            <w:tcW w:w="3210" w:type="dxa"/>
          </w:tcPr>
          <w:p w14:paraId="5CCA50EB"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Закликає журналістів дотримуватися принципів правдивості, об'єктивності, неупередженості, поваги до прав людини та професійної солідарності. Містить положення щодо конфлікту інтересів, захисту джерел інформації, висвітлення питань, що стосуються дітей, та інших важливих етичних аспектів.</w:t>
            </w:r>
          </w:p>
        </w:tc>
      </w:tr>
      <w:tr w:rsidR="00B970BF" w:rsidRPr="004F0CEA" w14:paraId="5B2E5B84" w14:textId="77777777" w:rsidTr="00D24FC5">
        <w:tc>
          <w:tcPr>
            <w:tcW w:w="3209" w:type="dxa"/>
          </w:tcPr>
          <w:p w14:paraId="08278D34"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Стандарти професійної діяльності журналістів України (Інститут масової інформації, 2017)</w:t>
            </w:r>
          </w:p>
        </w:tc>
        <w:tc>
          <w:tcPr>
            <w:tcW w:w="3210" w:type="dxa"/>
          </w:tcPr>
          <w:p w14:paraId="7060BD0F"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Є збіркою рекомендацій та роз'яснень щодо практичного застосування етичних норм та професійних стандартів.</w:t>
            </w:r>
          </w:p>
        </w:tc>
        <w:tc>
          <w:tcPr>
            <w:tcW w:w="3210" w:type="dxa"/>
          </w:tcPr>
          <w:p w14:paraId="4A41D8FE"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Роз'яснює принципи точності, достовірності, відокремлення фактів від коментарів, збалансованості, оперативності, повноти та чесності при зборі, обробці та поширенні інформації.</w:t>
            </w:r>
          </w:p>
        </w:tc>
      </w:tr>
      <w:tr w:rsidR="00B970BF" w:rsidRPr="004F0CEA" w14:paraId="7D820AE6" w14:textId="77777777" w:rsidTr="00D24FC5">
        <w:tc>
          <w:tcPr>
            <w:tcW w:w="3209" w:type="dxa"/>
          </w:tcPr>
          <w:p w14:paraId="1C79CF97"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Методичні рекомендації щодо висвітлення питань, пов'язаних із збройною агресією Російської Федерації проти України (Комісія з журналістської етики)</w:t>
            </w:r>
          </w:p>
        </w:tc>
        <w:tc>
          <w:tcPr>
            <w:tcW w:w="3210" w:type="dxa"/>
          </w:tcPr>
          <w:p w14:paraId="081D9845"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Надають практичні поради журналістам щодо етичного висвітлення подій війни.</w:t>
            </w:r>
          </w:p>
        </w:tc>
        <w:tc>
          <w:tcPr>
            <w:tcW w:w="3210" w:type="dxa"/>
          </w:tcPr>
          <w:p w14:paraId="72673C52"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Містять рекомендації щодо використання мови ворожнечі, поширення інформації про переміщення військової техніки та особового складу, висвітлення питань, пов'язаних з жертвами конфлікту, та інші важливі аспекти.</w:t>
            </w:r>
          </w:p>
        </w:tc>
      </w:tr>
      <w:tr w:rsidR="00B970BF" w:rsidRPr="004F0CEA" w14:paraId="19B7B80D" w14:textId="77777777" w:rsidTr="00D24FC5">
        <w:tc>
          <w:tcPr>
            <w:tcW w:w="3209" w:type="dxa"/>
          </w:tcPr>
          <w:p w14:paraId="00E9162A" w14:textId="77777777" w:rsidR="00B970BF" w:rsidRPr="004F0CEA" w:rsidRDefault="00B970BF" w:rsidP="00D24FC5">
            <w:pPr>
              <w:jc w:val="center"/>
              <w:rPr>
                <w:rFonts w:ascii="Times New Roman" w:hAnsi="Times New Roman" w:cs="Times New Roman"/>
                <w:b/>
                <w:bCs/>
                <w:sz w:val="24"/>
                <w:szCs w:val="24"/>
              </w:rPr>
            </w:pPr>
            <w:r w:rsidRPr="004F0CEA">
              <w:rPr>
                <w:rFonts w:ascii="Times New Roman" w:hAnsi="Times New Roman" w:cs="Times New Roman"/>
                <w:b/>
                <w:bCs/>
                <w:sz w:val="24"/>
                <w:szCs w:val="24"/>
              </w:rPr>
              <w:t>НАЗВА ДОКУМЕНТУ</w:t>
            </w:r>
          </w:p>
        </w:tc>
        <w:tc>
          <w:tcPr>
            <w:tcW w:w="3210" w:type="dxa"/>
          </w:tcPr>
          <w:p w14:paraId="0903FF6F" w14:textId="77777777" w:rsidR="00B970BF" w:rsidRPr="004F0CEA" w:rsidRDefault="00B970BF" w:rsidP="00D24FC5">
            <w:pPr>
              <w:jc w:val="center"/>
              <w:rPr>
                <w:rFonts w:ascii="Times New Roman" w:hAnsi="Times New Roman" w:cs="Times New Roman"/>
                <w:b/>
                <w:bCs/>
                <w:sz w:val="24"/>
                <w:szCs w:val="24"/>
              </w:rPr>
            </w:pPr>
            <w:r w:rsidRPr="004F0CEA">
              <w:rPr>
                <w:rFonts w:ascii="Times New Roman" w:hAnsi="Times New Roman" w:cs="Times New Roman"/>
                <w:b/>
                <w:bCs/>
                <w:sz w:val="24"/>
                <w:szCs w:val="24"/>
              </w:rPr>
              <w:t>ОБҐРУНТУВАННЯ</w:t>
            </w:r>
          </w:p>
        </w:tc>
        <w:tc>
          <w:tcPr>
            <w:tcW w:w="3210" w:type="dxa"/>
          </w:tcPr>
          <w:p w14:paraId="796B0550" w14:textId="77777777" w:rsidR="00B970BF" w:rsidRPr="004F0CEA" w:rsidRDefault="00B970BF" w:rsidP="00D24FC5">
            <w:pPr>
              <w:jc w:val="center"/>
              <w:rPr>
                <w:rFonts w:ascii="Times New Roman" w:hAnsi="Times New Roman" w:cs="Times New Roman"/>
                <w:b/>
                <w:bCs/>
                <w:sz w:val="24"/>
                <w:szCs w:val="24"/>
              </w:rPr>
            </w:pPr>
            <w:r w:rsidRPr="004F0CEA">
              <w:rPr>
                <w:rFonts w:ascii="Times New Roman" w:hAnsi="Times New Roman" w:cs="Times New Roman"/>
                <w:b/>
                <w:bCs/>
                <w:sz w:val="24"/>
                <w:szCs w:val="24"/>
              </w:rPr>
              <w:t>РОЗТЛУМАЧЕННЯ ЗМІСТУ</w:t>
            </w:r>
          </w:p>
        </w:tc>
      </w:tr>
      <w:tr w:rsidR="00B970BF" w:rsidRPr="004F0CEA" w14:paraId="3AA05F7D" w14:textId="77777777" w:rsidTr="00D24FC5">
        <w:tc>
          <w:tcPr>
            <w:tcW w:w="9629" w:type="dxa"/>
            <w:gridSpan w:val="3"/>
          </w:tcPr>
          <w:p w14:paraId="381C8ED5" w14:textId="77777777" w:rsidR="00B970BF" w:rsidRPr="004F0CEA" w:rsidRDefault="00B970BF" w:rsidP="00D24FC5">
            <w:pPr>
              <w:jc w:val="center"/>
              <w:rPr>
                <w:rFonts w:ascii="Times New Roman" w:hAnsi="Times New Roman" w:cs="Times New Roman"/>
                <w:b/>
                <w:bCs/>
                <w:sz w:val="24"/>
                <w:szCs w:val="24"/>
              </w:rPr>
            </w:pPr>
            <w:r w:rsidRPr="004F0CEA">
              <w:rPr>
                <w:rFonts w:ascii="Times New Roman" w:hAnsi="Times New Roman" w:cs="Times New Roman"/>
                <w:b/>
                <w:bCs/>
                <w:sz w:val="24"/>
                <w:szCs w:val="24"/>
              </w:rPr>
              <w:t>МІЖНАРОДНІ ДОКУМЕНТИ</w:t>
            </w:r>
          </w:p>
        </w:tc>
      </w:tr>
      <w:tr w:rsidR="00B970BF" w:rsidRPr="004F0CEA" w14:paraId="3EC24386" w14:textId="77777777" w:rsidTr="00D24FC5">
        <w:tc>
          <w:tcPr>
            <w:tcW w:w="3209" w:type="dxa"/>
          </w:tcPr>
          <w:p w14:paraId="357C1DA5"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Загальна декларація прав людини (ООН, 1948)</w:t>
            </w:r>
          </w:p>
        </w:tc>
        <w:tc>
          <w:tcPr>
            <w:tcW w:w="3210" w:type="dxa"/>
          </w:tcPr>
          <w:p w14:paraId="758A179C"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Стаття 19 гарантує право на свободу вираження поглядів, що є фундаментальною основою для свободи преси та журналістської діяльності.</w:t>
            </w:r>
          </w:p>
        </w:tc>
        <w:tc>
          <w:tcPr>
            <w:tcW w:w="3210" w:type="dxa"/>
          </w:tcPr>
          <w:p w14:paraId="4DB89F40"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Закріплює право кожної людини на свободу переконань та на вільне їх виявлення; це право включає свободу шукати, одержувати та поширювати інформацію та ідеї будь-якими засобами і незалежно від державних кордонів.</w:t>
            </w:r>
          </w:p>
        </w:tc>
      </w:tr>
      <w:tr w:rsidR="00B970BF" w:rsidRPr="004F0CEA" w14:paraId="0BA3647E" w14:textId="77777777" w:rsidTr="00D24FC5">
        <w:tc>
          <w:tcPr>
            <w:tcW w:w="3209" w:type="dxa"/>
          </w:tcPr>
          <w:p w14:paraId="3DA54D63"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Міжнародний пакт про громадянські та політичні права (ООН, 1966)</w:t>
            </w:r>
          </w:p>
        </w:tc>
        <w:tc>
          <w:tcPr>
            <w:tcW w:w="3210" w:type="dxa"/>
          </w:tcPr>
          <w:p w14:paraId="0996A36A"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Стаття 19 деталізує право на свободу вираження поглядів, встановлюючи </w:t>
            </w:r>
            <w:r w:rsidRPr="004F0CEA">
              <w:rPr>
                <w:rFonts w:ascii="Times New Roman" w:hAnsi="Times New Roman" w:cs="Times New Roman"/>
                <w:sz w:val="24"/>
                <w:szCs w:val="24"/>
              </w:rPr>
              <w:lastRenderedPageBreak/>
              <w:t>допустимі обмеження цього права.</w:t>
            </w:r>
          </w:p>
        </w:tc>
        <w:tc>
          <w:tcPr>
            <w:tcW w:w="3210" w:type="dxa"/>
          </w:tcPr>
          <w:p w14:paraId="7307C1D1"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lastRenderedPageBreak/>
              <w:t xml:space="preserve">Підтверджує право на свободу вираження поглядів, але дозволяє </w:t>
            </w:r>
            <w:r w:rsidRPr="004F0CEA">
              <w:rPr>
                <w:rFonts w:ascii="Times New Roman" w:hAnsi="Times New Roman" w:cs="Times New Roman"/>
                <w:sz w:val="24"/>
                <w:szCs w:val="24"/>
              </w:rPr>
              <w:lastRenderedPageBreak/>
              <w:t>обмеження цього права законом з метою охорони державної безпеки, громадського порядку, здоров'я чи моральності населення або захисту прав і репутації інших осіб. Ці обмеження повинні бути необхідними та пропорційними.</w:t>
            </w:r>
          </w:p>
        </w:tc>
      </w:tr>
      <w:tr w:rsidR="00B970BF" w:rsidRPr="004F0CEA" w14:paraId="452D2972" w14:textId="77777777" w:rsidTr="00D24FC5">
        <w:tc>
          <w:tcPr>
            <w:tcW w:w="3209" w:type="dxa"/>
          </w:tcPr>
          <w:p w14:paraId="1652E91A"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lastRenderedPageBreak/>
              <w:t>Декларація принципів поведінки журналістів (Міжнародна федерація журналістів, 1954/1986)</w:t>
            </w:r>
          </w:p>
        </w:tc>
        <w:tc>
          <w:tcPr>
            <w:tcW w:w="3210" w:type="dxa"/>
          </w:tcPr>
          <w:p w14:paraId="05C54E2F" w14:textId="1DCAA099"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 xml:space="preserve">Визначає основні етичні стандарти для журналістів у всьому світі, є важливим документом </w:t>
            </w:r>
            <w:r w:rsidR="005067D8">
              <w:rPr>
                <w:rFonts w:ascii="Times New Roman" w:hAnsi="Times New Roman" w:cs="Times New Roman"/>
                <w:sz w:val="24"/>
                <w:szCs w:val="24"/>
              </w:rPr>
              <w:t>«</w:t>
            </w:r>
            <w:r w:rsidRPr="004F0CEA">
              <w:rPr>
                <w:rFonts w:ascii="Times New Roman" w:hAnsi="Times New Roman" w:cs="Times New Roman"/>
                <w:sz w:val="24"/>
                <w:szCs w:val="24"/>
              </w:rPr>
              <w:t>м'якого права</w:t>
            </w:r>
            <w:r w:rsidR="005067D8">
              <w:rPr>
                <w:rFonts w:ascii="Times New Roman" w:hAnsi="Times New Roman" w:cs="Times New Roman"/>
                <w:sz w:val="24"/>
                <w:szCs w:val="24"/>
              </w:rPr>
              <w:t>»</w:t>
            </w:r>
            <w:r w:rsidRPr="004F0CEA">
              <w:rPr>
                <w:rFonts w:ascii="Times New Roman" w:hAnsi="Times New Roman" w:cs="Times New Roman"/>
                <w:sz w:val="24"/>
                <w:szCs w:val="24"/>
              </w:rPr>
              <w:t>.</w:t>
            </w:r>
          </w:p>
        </w:tc>
        <w:tc>
          <w:tcPr>
            <w:tcW w:w="3210" w:type="dxa"/>
          </w:tcPr>
          <w:p w14:paraId="7D551C57" w14:textId="77777777" w:rsidR="00B970BF" w:rsidRPr="004F0CEA" w:rsidRDefault="00B970BF" w:rsidP="00D24FC5">
            <w:pPr>
              <w:jc w:val="both"/>
              <w:rPr>
                <w:rFonts w:ascii="Times New Roman" w:hAnsi="Times New Roman" w:cs="Times New Roman"/>
                <w:sz w:val="24"/>
                <w:szCs w:val="24"/>
              </w:rPr>
            </w:pPr>
            <w:r w:rsidRPr="004F0CEA">
              <w:rPr>
                <w:rFonts w:ascii="Times New Roman" w:hAnsi="Times New Roman" w:cs="Times New Roman"/>
                <w:sz w:val="24"/>
                <w:szCs w:val="24"/>
              </w:rPr>
              <w:t>Закликає журналістів дотримуватися принципів правдивості, точності, неупередженості, відповідальності, чесності, поваги до людської гідності та права громадськості на отримання достовірної інформації.</w:t>
            </w:r>
          </w:p>
        </w:tc>
      </w:tr>
    </w:tbl>
    <w:p w14:paraId="0E87ED50" w14:textId="77777777" w:rsidR="00B970BF" w:rsidRDefault="00B970BF" w:rsidP="00183072">
      <w:pPr>
        <w:spacing w:after="0" w:line="360" w:lineRule="auto"/>
        <w:ind w:firstLine="567"/>
        <w:jc w:val="both"/>
        <w:rPr>
          <w:rFonts w:ascii="Times New Roman" w:hAnsi="Times New Roman" w:cs="Times New Roman"/>
          <w:sz w:val="28"/>
          <w:szCs w:val="28"/>
        </w:rPr>
      </w:pPr>
    </w:p>
    <w:p w14:paraId="011B7AAF" w14:textId="648419F1" w:rsidR="00B970BF" w:rsidRPr="00B970BF" w:rsidRDefault="00B970BF" w:rsidP="00B970BF">
      <w:pPr>
        <w:spacing w:after="0" w:line="360" w:lineRule="auto"/>
        <w:ind w:firstLine="567"/>
        <w:jc w:val="both"/>
        <w:rPr>
          <w:rFonts w:ascii="Times New Roman" w:hAnsi="Times New Roman" w:cs="Times New Roman"/>
          <w:sz w:val="28"/>
          <w:szCs w:val="28"/>
        </w:rPr>
      </w:pPr>
      <w:r w:rsidRPr="00B970BF">
        <w:rPr>
          <w:rFonts w:ascii="Times New Roman" w:hAnsi="Times New Roman" w:cs="Times New Roman"/>
          <w:sz w:val="28"/>
          <w:szCs w:val="28"/>
        </w:rPr>
        <w:t xml:space="preserve">Сукупність професійних стандартів, відображених у згаданих документах та рекомендаціях, формує базис для професійної журналістської діяльності та слугує теоретичним підґрунтям для дослідження дотримання журналістами професійних норм. Ці стандарти здебільшого носять рекомендаційний характер, проте існуюча нормативно-правова база, що включає Конституцію України, Закони України </w:t>
      </w:r>
      <w:r w:rsidR="005067D8">
        <w:rPr>
          <w:rFonts w:ascii="Times New Roman" w:hAnsi="Times New Roman" w:cs="Times New Roman"/>
          <w:sz w:val="28"/>
          <w:szCs w:val="28"/>
        </w:rPr>
        <w:t>«</w:t>
      </w:r>
      <w:r w:rsidRPr="00B970BF">
        <w:rPr>
          <w:rFonts w:ascii="Times New Roman" w:hAnsi="Times New Roman" w:cs="Times New Roman"/>
          <w:sz w:val="28"/>
          <w:szCs w:val="28"/>
        </w:rPr>
        <w:t>Про інформацію</w:t>
      </w:r>
      <w:r w:rsidR="005067D8">
        <w:rPr>
          <w:rFonts w:ascii="Times New Roman" w:hAnsi="Times New Roman" w:cs="Times New Roman"/>
          <w:sz w:val="28"/>
          <w:szCs w:val="28"/>
        </w:rPr>
        <w:t>»</w:t>
      </w:r>
      <w:r w:rsidRPr="00B970BF">
        <w:rPr>
          <w:rFonts w:ascii="Times New Roman" w:hAnsi="Times New Roman" w:cs="Times New Roman"/>
          <w:sz w:val="28"/>
          <w:szCs w:val="28"/>
        </w:rPr>
        <w:t xml:space="preserve"> та </w:t>
      </w:r>
      <w:r w:rsidR="005067D8">
        <w:rPr>
          <w:rFonts w:ascii="Times New Roman" w:hAnsi="Times New Roman" w:cs="Times New Roman"/>
          <w:sz w:val="28"/>
          <w:szCs w:val="28"/>
        </w:rPr>
        <w:t>«</w:t>
      </w:r>
      <w:r w:rsidRPr="00B970BF">
        <w:rPr>
          <w:rFonts w:ascii="Times New Roman" w:hAnsi="Times New Roman" w:cs="Times New Roman"/>
          <w:sz w:val="28"/>
          <w:szCs w:val="28"/>
        </w:rPr>
        <w:t>Про медіа</w:t>
      </w:r>
      <w:r w:rsidR="005067D8">
        <w:rPr>
          <w:rFonts w:ascii="Times New Roman" w:hAnsi="Times New Roman" w:cs="Times New Roman"/>
          <w:sz w:val="28"/>
          <w:szCs w:val="28"/>
        </w:rPr>
        <w:t>»</w:t>
      </w:r>
      <w:r w:rsidRPr="00B970BF">
        <w:rPr>
          <w:rFonts w:ascii="Times New Roman" w:hAnsi="Times New Roman" w:cs="Times New Roman"/>
          <w:sz w:val="28"/>
          <w:szCs w:val="28"/>
        </w:rPr>
        <w:t xml:space="preserve">, а також Кримінальний кодекс України, регламентує діяльність журналістів та ЗМІ. Положення цих документів, прямо чи опосередковано, регулюють діяльність журналістів та ЗМІ в Україні, зокрема в контексті етичних норм та висвітлення інформації. Для глибшого розуміння нормативно-правового регулювання журналістики можна звернутися до праць C. Edwin Baker, </w:t>
      </w:r>
      <w:r w:rsidR="005067D8">
        <w:rPr>
          <w:rFonts w:ascii="Times New Roman" w:hAnsi="Times New Roman" w:cs="Times New Roman"/>
          <w:sz w:val="28"/>
          <w:szCs w:val="28"/>
        </w:rPr>
        <w:t>«</w:t>
      </w:r>
      <w:r w:rsidRPr="00B970BF">
        <w:rPr>
          <w:rFonts w:ascii="Times New Roman" w:hAnsi="Times New Roman" w:cs="Times New Roman"/>
          <w:sz w:val="28"/>
          <w:szCs w:val="28"/>
        </w:rPr>
        <w:t>Media Concentration and Democracy: Why Ownership Matters</w:t>
      </w:r>
      <w:r w:rsidR="005067D8">
        <w:rPr>
          <w:rFonts w:ascii="Times New Roman" w:hAnsi="Times New Roman" w:cs="Times New Roman"/>
          <w:sz w:val="28"/>
          <w:szCs w:val="28"/>
        </w:rPr>
        <w:t>»</w:t>
      </w:r>
      <w:r w:rsidRPr="00B970BF">
        <w:rPr>
          <w:rFonts w:ascii="Times New Roman" w:hAnsi="Times New Roman" w:cs="Times New Roman"/>
          <w:sz w:val="28"/>
          <w:szCs w:val="28"/>
        </w:rPr>
        <w:t xml:space="preserve"> (2007), де аналізуються різні моделі регулювання медіа</w:t>
      </w:r>
      <w:r w:rsidR="00836DB1">
        <w:rPr>
          <w:rFonts w:ascii="Times New Roman" w:hAnsi="Times New Roman" w:cs="Times New Roman"/>
          <w:sz w:val="28"/>
          <w:szCs w:val="28"/>
        </w:rPr>
        <w:t xml:space="preserve"> </w:t>
      </w:r>
      <w:r w:rsidRPr="00B970BF">
        <w:rPr>
          <w:rFonts w:ascii="Times New Roman" w:hAnsi="Times New Roman" w:cs="Times New Roman"/>
          <w:sz w:val="28"/>
          <w:szCs w:val="28"/>
        </w:rPr>
        <w:t>.</w:t>
      </w:r>
    </w:p>
    <w:p w14:paraId="163E2F65" w14:textId="7EFD1DB6" w:rsidR="00B970BF" w:rsidRPr="00B970BF" w:rsidRDefault="00B970BF" w:rsidP="00B970BF">
      <w:pPr>
        <w:spacing w:after="0" w:line="360" w:lineRule="auto"/>
        <w:ind w:firstLine="567"/>
        <w:jc w:val="both"/>
        <w:rPr>
          <w:rFonts w:ascii="Times New Roman" w:hAnsi="Times New Roman" w:cs="Times New Roman"/>
          <w:sz w:val="28"/>
          <w:szCs w:val="28"/>
        </w:rPr>
      </w:pPr>
      <w:r w:rsidRPr="00B970BF">
        <w:rPr>
          <w:rFonts w:ascii="Times New Roman" w:hAnsi="Times New Roman" w:cs="Times New Roman"/>
          <w:sz w:val="28"/>
          <w:szCs w:val="28"/>
        </w:rPr>
        <w:t xml:space="preserve">В контексті дотримання етичних норм, ключовими аспектами журналістської діяльності є перевірка інформації та усвідомлення її психологічного впливу на аудиторію та формування суспільної думки. У цьому контексті особливого значення набувають фактчекінг та верифікація даних, </w:t>
      </w:r>
      <w:r w:rsidRPr="00B970BF">
        <w:rPr>
          <w:rFonts w:ascii="Times New Roman" w:hAnsi="Times New Roman" w:cs="Times New Roman"/>
          <w:sz w:val="28"/>
          <w:szCs w:val="28"/>
        </w:rPr>
        <w:lastRenderedPageBreak/>
        <w:t xml:space="preserve">особливо з початку повномасштабного вторгнення </w:t>
      </w:r>
      <w:r w:rsidR="00D000E7">
        <w:rPr>
          <w:rFonts w:ascii="Times New Roman" w:hAnsi="Times New Roman" w:cs="Times New Roman"/>
          <w:sz w:val="28"/>
          <w:szCs w:val="28"/>
        </w:rPr>
        <w:t>р</w:t>
      </w:r>
      <w:r w:rsidRPr="00B970BF">
        <w:rPr>
          <w:rFonts w:ascii="Times New Roman" w:hAnsi="Times New Roman" w:cs="Times New Roman"/>
          <w:sz w:val="28"/>
          <w:szCs w:val="28"/>
        </w:rPr>
        <w:t xml:space="preserve">осійської </w:t>
      </w:r>
      <w:r w:rsidR="00D000E7">
        <w:rPr>
          <w:rFonts w:ascii="Times New Roman" w:hAnsi="Times New Roman" w:cs="Times New Roman"/>
          <w:sz w:val="28"/>
          <w:szCs w:val="28"/>
        </w:rPr>
        <w:t>ф</w:t>
      </w:r>
      <w:r w:rsidRPr="00B970BF">
        <w:rPr>
          <w:rFonts w:ascii="Times New Roman" w:hAnsi="Times New Roman" w:cs="Times New Roman"/>
          <w:sz w:val="28"/>
          <w:szCs w:val="28"/>
        </w:rPr>
        <w:t xml:space="preserve">едерації в Україну та активізації гібридної інформаційної війни та пропаганди. </w:t>
      </w:r>
    </w:p>
    <w:p w14:paraId="6AACE26C" w14:textId="1A1AEA76" w:rsidR="00B970BF" w:rsidRPr="00B970BF" w:rsidRDefault="00B970BF" w:rsidP="00B970BF">
      <w:pPr>
        <w:spacing w:after="0" w:line="360" w:lineRule="auto"/>
        <w:ind w:firstLine="567"/>
        <w:jc w:val="both"/>
        <w:rPr>
          <w:rFonts w:ascii="Times New Roman" w:hAnsi="Times New Roman" w:cs="Times New Roman"/>
          <w:sz w:val="28"/>
          <w:szCs w:val="28"/>
        </w:rPr>
      </w:pPr>
      <w:r w:rsidRPr="00B970BF">
        <w:rPr>
          <w:rFonts w:ascii="Times New Roman" w:hAnsi="Times New Roman" w:cs="Times New Roman"/>
          <w:sz w:val="28"/>
          <w:szCs w:val="28"/>
        </w:rPr>
        <w:t>Історія сучасного фактчекінгу часто пов'язується з появою у 2007 році ресурсу PolitiFact (</w:t>
      </w:r>
      <w:hyperlink r:id="rId9" w:history="1">
        <w:r w:rsidR="00CF1AFE" w:rsidRPr="0023298E">
          <w:rPr>
            <w:rStyle w:val="a3"/>
            <w:rFonts w:ascii="Times New Roman" w:hAnsi="Times New Roman" w:cs="Times New Roman"/>
            <w:sz w:val="28"/>
            <w:szCs w:val="28"/>
          </w:rPr>
          <w:t>http://www.politifact.com/</w:t>
        </w:r>
      </w:hyperlink>
      <w:r w:rsidRPr="00B970BF">
        <w:rPr>
          <w:rFonts w:ascii="Times New Roman" w:hAnsi="Times New Roman" w:cs="Times New Roman"/>
          <w:sz w:val="28"/>
          <w:szCs w:val="28"/>
        </w:rPr>
        <w:t>), що спеціалізується на перевірці достовірності заяв політиків у США [</w:t>
      </w:r>
      <w:r w:rsidR="00CF1AFE">
        <w:rPr>
          <w:rFonts w:ascii="Times New Roman" w:hAnsi="Times New Roman" w:cs="Times New Roman"/>
          <w:sz w:val="28"/>
          <w:szCs w:val="28"/>
        </w:rPr>
        <w:t>56</w:t>
      </w:r>
      <w:r w:rsidRPr="00B970BF">
        <w:rPr>
          <w:rFonts w:ascii="Times New Roman" w:hAnsi="Times New Roman" w:cs="Times New Roman"/>
          <w:sz w:val="28"/>
          <w:szCs w:val="28"/>
        </w:rPr>
        <w:t xml:space="preserve">]. У рамках проекту </w:t>
      </w:r>
      <w:r w:rsidR="005067D8">
        <w:rPr>
          <w:rFonts w:ascii="Times New Roman" w:hAnsi="Times New Roman" w:cs="Times New Roman"/>
          <w:sz w:val="28"/>
          <w:szCs w:val="28"/>
        </w:rPr>
        <w:t>«</w:t>
      </w:r>
      <w:r w:rsidRPr="00B970BF">
        <w:rPr>
          <w:rFonts w:ascii="Times New Roman" w:hAnsi="Times New Roman" w:cs="Times New Roman"/>
          <w:sz w:val="28"/>
          <w:szCs w:val="28"/>
        </w:rPr>
        <w:t>БезБрехні</w:t>
      </w:r>
      <w:r w:rsidR="005067D8">
        <w:rPr>
          <w:rFonts w:ascii="Times New Roman" w:hAnsi="Times New Roman" w:cs="Times New Roman"/>
          <w:sz w:val="28"/>
          <w:szCs w:val="28"/>
        </w:rPr>
        <w:t>»</w:t>
      </w:r>
      <w:r w:rsidRPr="00B970BF">
        <w:rPr>
          <w:rFonts w:ascii="Times New Roman" w:hAnsi="Times New Roman" w:cs="Times New Roman"/>
          <w:sz w:val="28"/>
          <w:szCs w:val="28"/>
        </w:rPr>
        <w:t xml:space="preserve"> було розроблено словник термінів, пов'язаних з фактчекінгом, та запропоновано сучасне тлумачення медіаграмотності. Визначення фактчекінгу, запропоноване авторами проекту, є особливо актуальним: фактчек, фактчекінг – це напрямок журналістики розслідувань, спрямований на перевірку фактів у публічних заявах (політиків, експертів, лідерів думок тощо) та виявлення фейків, неправди, маніпуляцій, пропаганди та дезінформації. На відміну від класичної журналістики розслідувань, фактчекінг використовує дані лише з відкритих офіційних джерел; експертна думка може бути додатковим елементом доказу; інсайдерська інформація не використовується [</w:t>
      </w:r>
      <w:r w:rsidR="00CF1AFE">
        <w:rPr>
          <w:rFonts w:ascii="Times New Roman" w:hAnsi="Times New Roman" w:cs="Times New Roman"/>
          <w:sz w:val="28"/>
          <w:szCs w:val="28"/>
        </w:rPr>
        <w:t>16</w:t>
      </w:r>
      <w:r w:rsidRPr="00B970BF">
        <w:rPr>
          <w:rFonts w:ascii="Times New Roman" w:hAnsi="Times New Roman" w:cs="Times New Roman"/>
          <w:sz w:val="28"/>
          <w:szCs w:val="28"/>
        </w:rPr>
        <w:t xml:space="preserve">]. </w:t>
      </w:r>
    </w:p>
    <w:p w14:paraId="05773F70" w14:textId="76013FEA" w:rsidR="00B970BF" w:rsidRPr="00B970BF" w:rsidRDefault="00B970BF" w:rsidP="00B970BF">
      <w:pPr>
        <w:spacing w:after="0" w:line="360" w:lineRule="auto"/>
        <w:ind w:firstLine="567"/>
        <w:jc w:val="both"/>
        <w:rPr>
          <w:rFonts w:ascii="Times New Roman" w:hAnsi="Times New Roman" w:cs="Times New Roman"/>
          <w:sz w:val="28"/>
          <w:szCs w:val="28"/>
        </w:rPr>
      </w:pPr>
      <w:r w:rsidRPr="00B970BF">
        <w:rPr>
          <w:rFonts w:ascii="Times New Roman" w:hAnsi="Times New Roman" w:cs="Times New Roman"/>
          <w:sz w:val="28"/>
          <w:szCs w:val="28"/>
        </w:rPr>
        <w:t>У сучасному інформаційному просторі методологія фактчекінгу еволюціонувала та охоплює перевірку фото- та відеоконтенту, а також перевірку виконання обіцянок. Активно використовуються спеціалізовані програмні засоби [</w:t>
      </w:r>
      <w:r w:rsidR="00CF1AFE">
        <w:rPr>
          <w:rFonts w:ascii="Times New Roman" w:hAnsi="Times New Roman" w:cs="Times New Roman"/>
          <w:sz w:val="28"/>
          <w:szCs w:val="28"/>
        </w:rPr>
        <w:t>16</w:t>
      </w:r>
      <w:r w:rsidRPr="00B970BF">
        <w:rPr>
          <w:rFonts w:ascii="Times New Roman" w:hAnsi="Times New Roman" w:cs="Times New Roman"/>
          <w:sz w:val="28"/>
          <w:szCs w:val="28"/>
        </w:rPr>
        <w:t xml:space="preserve">]. Перевірка достовірності інформації базується на знанні проблематики, досвіді виявлення неправдивої інформації та володінні відповідними інструментами. Журналіст, що займається перевіркою інформації, повинен бути медіаграмотним, знати ознаки потенційно неправдивої інформації, моніторити офіційні джерела та ресурси, що спеціалізуються на викритті фейків. Медіаграмотність як важлива складова професійної діяльності журналіста розглядається в роботах Renee Hobbs, </w:t>
      </w:r>
      <w:r w:rsidR="005067D8">
        <w:rPr>
          <w:rFonts w:ascii="Times New Roman" w:hAnsi="Times New Roman" w:cs="Times New Roman"/>
          <w:sz w:val="28"/>
          <w:szCs w:val="28"/>
        </w:rPr>
        <w:t>«</w:t>
      </w:r>
      <w:r w:rsidRPr="00B970BF">
        <w:rPr>
          <w:rFonts w:ascii="Times New Roman" w:hAnsi="Times New Roman" w:cs="Times New Roman"/>
          <w:sz w:val="28"/>
          <w:szCs w:val="28"/>
        </w:rPr>
        <w:t>Literacy in the Digital Age</w:t>
      </w:r>
      <w:r w:rsidR="005067D8">
        <w:rPr>
          <w:rFonts w:ascii="Times New Roman" w:hAnsi="Times New Roman" w:cs="Times New Roman"/>
          <w:sz w:val="28"/>
          <w:szCs w:val="28"/>
        </w:rPr>
        <w:t>»</w:t>
      </w:r>
      <w:r w:rsidRPr="00B970BF">
        <w:rPr>
          <w:rFonts w:ascii="Times New Roman" w:hAnsi="Times New Roman" w:cs="Times New Roman"/>
          <w:sz w:val="28"/>
          <w:szCs w:val="28"/>
        </w:rPr>
        <w:t xml:space="preserve"> (2010).</w:t>
      </w:r>
    </w:p>
    <w:p w14:paraId="4AC96096" w14:textId="6D9D44AE" w:rsidR="00B970BF" w:rsidRPr="00B970BF" w:rsidRDefault="00B970BF" w:rsidP="00B970BF">
      <w:pPr>
        <w:spacing w:after="0" w:line="360" w:lineRule="auto"/>
        <w:ind w:firstLine="567"/>
        <w:jc w:val="both"/>
        <w:rPr>
          <w:rFonts w:ascii="Times New Roman" w:hAnsi="Times New Roman" w:cs="Times New Roman"/>
          <w:sz w:val="28"/>
          <w:szCs w:val="28"/>
        </w:rPr>
      </w:pPr>
      <w:r w:rsidRPr="00B970BF">
        <w:rPr>
          <w:rFonts w:ascii="Times New Roman" w:hAnsi="Times New Roman" w:cs="Times New Roman"/>
          <w:sz w:val="28"/>
          <w:szCs w:val="28"/>
        </w:rPr>
        <w:t>Більшість цифрових даних можна перевірити у відкритих офіційних джерелах та на порталах-агрегаторах структурованих даних. Перевірка фото- та відеоматеріалів здійснюється за допомогою спеціальних програм, таких як Tineye.com, Izitru.com або пошук за зображеннями Google, що дозволяє знайти першоджерело та дату зйомки [</w:t>
      </w:r>
      <w:r w:rsidR="00CF1AFE">
        <w:rPr>
          <w:rFonts w:ascii="Times New Roman" w:hAnsi="Times New Roman" w:cs="Times New Roman"/>
          <w:sz w:val="28"/>
          <w:szCs w:val="28"/>
        </w:rPr>
        <w:t>56</w:t>
      </w:r>
      <w:r w:rsidRPr="00B970BF">
        <w:rPr>
          <w:rFonts w:ascii="Times New Roman" w:hAnsi="Times New Roman" w:cs="Times New Roman"/>
          <w:sz w:val="28"/>
          <w:szCs w:val="28"/>
        </w:rPr>
        <w:t>].</w:t>
      </w:r>
    </w:p>
    <w:p w14:paraId="2A8B3D79" w14:textId="6D8C6ADF" w:rsidR="00B970BF" w:rsidRPr="00B970BF" w:rsidRDefault="00B970BF" w:rsidP="00B970BF">
      <w:pPr>
        <w:spacing w:after="0" w:line="360" w:lineRule="auto"/>
        <w:ind w:firstLine="567"/>
        <w:jc w:val="both"/>
        <w:rPr>
          <w:rFonts w:ascii="Times New Roman" w:hAnsi="Times New Roman" w:cs="Times New Roman"/>
          <w:sz w:val="28"/>
          <w:szCs w:val="28"/>
        </w:rPr>
      </w:pPr>
      <w:r w:rsidRPr="00B970BF">
        <w:rPr>
          <w:rFonts w:ascii="Times New Roman" w:hAnsi="Times New Roman" w:cs="Times New Roman"/>
          <w:sz w:val="28"/>
          <w:szCs w:val="28"/>
        </w:rPr>
        <w:lastRenderedPageBreak/>
        <w:t>Загальними критеріями достовірності даних є наявність підтверджень у кількох незалежних авторитетних джерелах та відсутність суперечностей між окремими фрагментами інформації. Експерт Лондонського бюро розслідувальної журналістики К. Блек наводить наступні ознаки достовірної інформації [</w:t>
      </w:r>
      <w:r w:rsidR="005B783A">
        <w:rPr>
          <w:rFonts w:ascii="Times New Roman" w:hAnsi="Times New Roman" w:cs="Times New Roman"/>
          <w:sz w:val="28"/>
          <w:szCs w:val="28"/>
        </w:rPr>
        <w:t>2</w:t>
      </w:r>
      <w:r w:rsidRPr="00B970BF">
        <w:rPr>
          <w:rFonts w:ascii="Times New Roman" w:hAnsi="Times New Roman" w:cs="Times New Roman"/>
          <w:sz w:val="28"/>
          <w:szCs w:val="28"/>
        </w:rPr>
        <w:t>]:</w:t>
      </w:r>
    </w:p>
    <w:p w14:paraId="3AC222C6"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ідентичність автора, його попередні публікації, взаємодія з експертами та ЗМІ;</w:t>
      </w:r>
    </w:p>
    <w:p w14:paraId="44BCDB46"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відсутність посилань на Вікіпедію як на основне джерело;</w:t>
      </w:r>
    </w:p>
    <w:p w14:paraId="1C34E200"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використання даних лише з офіційних відкритих джерел;</w:t>
      </w:r>
    </w:p>
    <w:p w14:paraId="33CEDE1C"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перевірка достовірності фотографій (дата, погода, пейзаж, люди, одяг, тіні);</w:t>
      </w:r>
    </w:p>
    <w:p w14:paraId="222BB649"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аналіз приналежності сайту до конкретних осіб з їхніми політичними поглядами;</w:t>
      </w:r>
    </w:p>
    <w:p w14:paraId="01FCC765"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уникнення вирваних з контексту цитат;</w:t>
      </w:r>
    </w:p>
    <w:p w14:paraId="597A1BFF"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розрізнення фактів та думок;</w:t>
      </w:r>
    </w:p>
    <w:p w14:paraId="3C90E938"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використання цитат для пошуку першоджерела;</w:t>
      </w:r>
    </w:p>
    <w:p w14:paraId="1E4FE32F"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використання експертної оцінки;</w:t>
      </w:r>
    </w:p>
    <w:p w14:paraId="79CB53BE"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перевірка інформації в архівах;</w:t>
      </w:r>
    </w:p>
    <w:p w14:paraId="08589FC8" w14:textId="77777777" w:rsidR="00B970BF" w:rsidRPr="00B970BF" w:rsidRDefault="00B970BF" w:rsidP="00B970BF">
      <w:pPr>
        <w:numPr>
          <w:ilvl w:val="0"/>
          <w:numId w:val="2"/>
        </w:numPr>
        <w:spacing w:after="0" w:line="360" w:lineRule="auto"/>
        <w:jc w:val="both"/>
        <w:rPr>
          <w:rFonts w:ascii="Times New Roman" w:hAnsi="Times New Roman" w:cs="Times New Roman"/>
          <w:sz w:val="28"/>
          <w:szCs w:val="28"/>
        </w:rPr>
      </w:pPr>
      <w:r w:rsidRPr="00B970BF">
        <w:rPr>
          <w:rFonts w:ascii="Times New Roman" w:hAnsi="Times New Roman" w:cs="Times New Roman"/>
          <w:sz w:val="28"/>
          <w:szCs w:val="28"/>
        </w:rPr>
        <w:t>ретельна увага до деталей.</w:t>
      </w:r>
    </w:p>
    <w:p w14:paraId="4AF66398" w14:textId="41A68E82" w:rsidR="00B970BF" w:rsidRPr="00B970BF" w:rsidRDefault="00B970BF" w:rsidP="00B970BF">
      <w:pPr>
        <w:spacing w:after="0" w:line="360" w:lineRule="auto"/>
        <w:ind w:firstLine="567"/>
        <w:jc w:val="both"/>
        <w:rPr>
          <w:rFonts w:ascii="Times New Roman" w:hAnsi="Times New Roman" w:cs="Times New Roman"/>
          <w:sz w:val="28"/>
          <w:szCs w:val="28"/>
        </w:rPr>
      </w:pPr>
      <w:r w:rsidRPr="00B970BF">
        <w:rPr>
          <w:rFonts w:ascii="Times New Roman" w:hAnsi="Times New Roman" w:cs="Times New Roman"/>
          <w:sz w:val="28"/>
          <w:szCs w:val="28"/>
        </w:rPr>
        <w:t xml:space="preserve">В умовах воєнного стану верифікація даних набуває критичного значення. Попри позитивну динаміку щодо подання правдивої інформації, спостерігається також поширення фейків, етично неприйнятної інформації та нехтування етичними нормами. </w:t>
      </w:r>
    </w:p>
    <w:p w14:paraId="361E2881" w14:textId="69AFB0CF" w:rsidR="00B52DD2" w:rsidRP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t xml:space="preserve">Повномасштабна військова агресія </w:t>
      </w:r>
      <w:r w:rsidR="00D000E7">
        <w:rPr>
          <w:rFonts w:ascii="Times New Roman" w:hAnsi="Times New Roman" w:cs="Times New Roman"/>
          <w:sz w:val="28"/>
          <w:szCs w:val="28"/>
        </w:rPr>
        <w:t>р</w:t>
      </w:r>
      <w:r w:rsidRPr="00B52DD2">
        <w:rPr>
          <w:rFonts w:ascii="Times New Roman" w:hAnsi="Times New Roman" w:cs="Times New Roman"/>
          <w:sz w:val="28"/>
          <w:szCs w:val="28"/>
        </w:rPr>
        <w:t xml:space="preserve">осійської </w:t>
      </w:r>
      <w:r w:rsidR="00D000E7">
        <w:rPr>
          <w:rFonts w:ascii="Times New Roman" w:hAnsi="Times New Roman" w:cs="Times New Roman"/>
          <w:sz w:val="28"/>
          <w:szCs w:val="28"/>
        </w:rPr>
        <w:t>ф</w:t>
      </w:r>
      <w:r w:rsidRPr="00B52DD2">
        <w:rPr>
          <w:rFonts w:ascii="Times New Roman" w:hAnsi="Times New Roman" w:cs="Times New Roman"/>
          <w:sz w:val="28"/>
          <w:szCs w:val="28"/>
        </w:rPr>
        <w:t>едерації проти України суттєво трансформувала медійний ландшафт та медіапроцеси в країні. Журналісти, редактори та видавці щоденно стикаються з етичними та моральними дилемами, пов’язаними зі збором та поширенням інформації, яка, з одного боку, може мати значну суспільну вагу, а з іншого – завдавати шкоди окремим особам, що стали жертвами воєнних злочинів, та інформаційній безпеці держави в цілому.</w:t>
      </w:r>
      <w:r w:rsidR="00D000E7">
        <w:rPr>
          <w:rFonts w:ascii="Times New Roman" w:hAnsi="Times New Roman" w:cs="Times New Roman"/>
          <w:sz w:val="28"/>
          <w:szCs w:val="28"/>
        </w:rPr>
        <w:t xml:space="preserve"> </w:t>
      </w:r>
      <w:r w:rsidRPr="00B52DD2">
        <w:rPr>
          <w:rFonts w:ascii="Times New Roman" w:hAnsi="Times New Roman" w:cs="Times New Roman"/>
          <w:sz w:val="28"/>
          <w:szCs w:val="28"/>
        </w:rPr>
        <w:t xml:space="preserve">Про вплив війни на медіа та журналістику писали </w:t>
      </w:r>
      <w:r w:rsidRPr="00B52DD2">
        <w:rPr>
          <w:rFonts w:ascii="Times New Roman" w:hAnsi="Times New Roman" w:cs="Times New Roman"/>
          <w:sz w:val="28"/>
          <w:szCs w:val="28"/>
        </w:rPr>
        <w:lastRenderedPageBreak/>
        <w:t xml:space="preserve">такі дослідники, як Daya Kishan Thussu у праці </w:t>
      </w:r>
      <w:r w:rsidR="005067D8">
        <w:rPr>
          <w:rFonts w:ascii="Times New Roman" w:hAnsi="Times New Roman" w:cs="Times New Roman"/>
          <w:sz w:val="28"/>
          <w:szCs w:val="28"/>
        </w:rPr>
        <w:t>«</w:t>
      </w:r>
      <w:r w:rsidRPr="00B52DD2">
        <w:rPr>
          <w:rFonts w:ascii="Times New Roman" w:hAnsi="Times New Roman" w:cs="Times New Roman"/>
          <w:sz w:val="28"/>
          <w:szCs w:val="28"/>
        </w:rPr>
        <w:t>International Communication: Continuity and Change</w:t>
      </w:r>
      <w:r w:rsidR="005067D8">
        <w:rPr>
          <w:rFonts w:ascii="Times New Roman" w:hAnsi="Times New Roman" w:cs="Times New Roman"/>
          <w:sz w:val="28"/>
          <w:szCs w:val="28"/>
        </w:rPr>
        <w:t>»</w:t>
      </w:r>
      <w:r w:rsidRPr="00B52DD2">
        <w:rPr>
          <w:rFonts w:ascii="Times New Roman" w:hAnsi="Times New Roman" w:cs="Times New Roman"/>
          <w:sz w:val="28"/>
          <w:szCs w:val="28"/>
        </w:rPr>
        <w:t xml:space="preserve"> (2009), де розглядаються трансформації медіа в умовах конфліктів.</w:t>
      </w:r>
    </w:p>
    <w:p w14:paraId="3E04A1CC" w14:textId="2FA7E30A" w:rsidR="00B52DD2" w:rsidRP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t xml:space="preserve">Аналіз наявних досліджень та нормативних документів свідчить про відсутність в Україні консолідованого формального документа, який би комплексно регулював усі аспекти професійної журналістської діяльності в умовах воєнного стану, зокрема роботу з жертвами воєнних злочинів та особами, що постраждали внаслідок військової агресії. Існують загальноприйняті міжнародні, національні, регіональні та редакційні стандарти журналістики, що визначають критерії, принципи та правила професійної діяльності журналістів та ЗМІ, проте жоден з них не містить вичерпного визначення етичних стандартів роботи журналіста під час воєнного стану та з особами, які постраждали від військової агресії. Порівняльний аналіз стандартів журналістської етики в різних країнах представлено в роботі Guy Berger, </w:t>
      </w:r>
      <w:r w:rsidR="005067D8">
        <w:rPr>
          <w:rFonts w:ascii="Times New Roman" w:hAnsi="Times New Roman" w:cs="Times New Roman"/>
          <w:sz w:val="28"/>
          <w:szCs w:val="28"/>
        </w:rPr>
        <w:t>«</w:t>
      </w:r>
      <w:r w:rsidRPr="00B52DD2">
        <w:rPr>
          <w:rFonts w:ascii="Times New Roman" w:hAnsi="Times New Roman" w:cs="Times New Roman"/>
          <w:sz w:val="28"/>
          <w:szCs w:val="28"/>
        </w:rPr>
        <w:t>Media and Democracy</w:t>
      </w:r>
      <w:r w:rsidR="005067D8">
        <w:rPr>
          <w:rFonts w:ascii="Times New Roman" w:hAnsi="Times New Roman" w:cs="Times New Roman"/>
          <w:sz w:val="28"/>
          <w:szCs w:val="28"/>
        </w:rPr>
        <w:t>»</w:t>
      </w:r>
      <w:r w:rsidRPr="00B52DD2">
        <w:rPr>
          <w:rFonts w:ascii="Times New Roman" w:hAnsi="Times New Roman" w:cs="Times New Roman"/>
          <w:sz w:val="28"/>
          <w:szCs w:val="28"/>
        </w:rPr>
        <w:t xml:space="preserve"> (2014).</w:t>
      </w:r>
    </w:p>
    <w:p w14:paraId="52BFED25" w14:textId="28A53593" w:rsidR="00B52DD2" w:rsidRP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t xml:space="preserve">В умовах воєнного стану особливої ваги набувають етичні аспекти журналістської діяльності та принципи інформаційної політики, що ґрунтуються на системності та об’єктивності подання інформації, збалансуванні інтересів, захисті прав та персональних даних, контрольованому розповсюдженні </w:t>
      </w:r>
      <w:r w:rsidR="005067D8">
        <w:rPr>
          <w:rFonts w:ascii="Times New Roman" w:hAnsi="Times New Roman" w:cs="Times New Roman"/>
          <w:sz w:val="28"/>
          <w:szCs w:val="28"/>
        </w:rPr>
        <w:t>«</w:t>
      </w:r>
      <w:r w:rsidRPr="00B52DD2">
        <w:rPr>
          <w:rFonts w:ascii="Times New Roman" w:hAnsi="Times New Roman" w:cs="Times New Roman"/>
          <w:sz w:val="28"/>
          <w:szCs w:val="28"/>
        </w:rPr>
        <w:t>чутливої</w:t>
      </w:r>
      <w:r w:rsidR="005067D8">
        <w:rPr>
          <w:rFonts w:ascii="Times New Roman" w:hAnsi="Times New Roman" w:cs="Times New Roman"/>
          <w:sz w:val="28"/>
          <w:szCs w:val="28"/>
        </w:rPr>
        <w:t>»</w:t>
      </w:r>
      <w:r w:rsidRPr="00B52DD2">
        <w:rPr>
          <w:rFonts w:ascii="Times New Roman" w:hAnsi="Times New Roman" w:cs="Times New Roman"/>
          <w:sz w:val="28"/>
          <w:szCs w:val="28"/>
        </w:rPr>
        <w:t xml:space="preserve"> інформації, захисті національних інтересів та інших принципах. </w:t>
      </w:r>
    </w:p>
    <w:p w14:paraId="27F97CB5" w14:textId="2193D866" w:rsidR="00B52DD2" w:rsidRP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t xml:space="preserve">Етичні аспекти роботи журналіста під час воєнного стану повинні включати повагу до прав людини, об’єктивність та точність інформації, запобігання поширенню пропаганди та маніпуляцій. Журналісти повинні проявляти обережність при розповсюдженні </w:t>
      </w:r>
      <w:r w:rsidR="005067D8">
        <w:rPr>
          <w:rFonts w:ascii="Times New Roman" w:hAnsi="Times New Roman" w:cs="Times New Roman"/>
          <w:sz w:val="28"/>
          <w:szCs w:val="28"/>
        </w:rPr>
        <w:t>«</w:t>
      </w:r>
      <w:r w:rsidRPr="00B52DD2">
        <w:rPr>
          <w:rFonts w:ascii="Times New Roman" w:hAnsi="Times New Roman" w:cs="Times New Roman"/>
          <w:sz w:val="28"/>
          <w:szCs w:val="28"/>
        </w:rPr>
        <w:t>чутливої</w:t>
      </w:r>
      <w:r w:rsidR="005067D8">
        <w:rPr>
          <w:rFonts w:ascii="Times New Roman" w:hAnsi="Times New Roman" w:cs="Times New Roman"/>
          <w:sz w:val="28"/>
          <w:szCs w:val="28"/>
        </w:rPr>
        <w:t>»</w:t>
      </w:r>
      <w:r w:rsidRPr="00B52DD2">
        <w:rPr>
          <w:rFonts w:ascii="Times New Roman" w:hAnsi="Times New Roman" w:cs="Times New Roman"/>
          <w:sz w:val="28"/>
          <w:szCs w:val="28"/>
        </w:rPr>
        <w:t xml:space="preserve"> інформації, забезпечуючи її контрольованість та вибірковість з метою запобігання паніці та подальшій ескалації ситуації. Етичні дилеми журналістики в умовах війни розглядаються в роботах Barbie Zelizer, </w:t>
      </w:r>
      <w:r w:rsidR="005067D8">
        <w:rPr>
          <w:rFonts w:ascii="Times New Roman" w:hAnsi="Times New Roman" w:cs="Times New Roman"/>
          <w:sz w:val="28"/>
          <w:szCs w:val="28"/>
        </w:rPr>
        <w:t>«</w:t>
      </w:r>
      <w:r w:rsidRPr="00B52DD2">
        <w:rPr>
          <w:rFonts w:ascii="Times New Roman" w:hAnsi="Times New Roman" w:cs="Times New Roman"/>
          <w:sz w:val="28"/>
          <w:szCs w:val="28"/>
        </w:rPr>
        <w:t>About to Die: How News Images Affect the Public</w:t>
      </w:r>
      <w:r w:rsidR="005067D8">
        <w:rPr>
          <w:rFonts w:ascii="Times New Roman" w:hAnsi="Times New Roman" w:cs="Times New Roman"/>
          <w:sz w:val="28"/>
          <w:szCs w:val="28"/>
        </w:rPr>
        <w:t>»</w:t>
      </w:r>
      <w:r w:rsidRPr="00B52DD2">
        <w:rPr>
          <w:rFonts w:ascii="Times New Roman" w:hAnsi="Times New Roman" w:cs="Times New Roman"/>
          <w:sz w:val="28"/>
          <w:szCs w:val="28"/>
        </w:rPr>
        <w:t xml:space="preserve"> (2010), де аналізується вплив візуального контенту на сприйняття війни.</w:t>
      </w:r>
    </w:p>
    <w:p w14:paraId="2932048C" w14:textId="357E19DA" w:rsidR="00B52DD2" w:rsidRP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lastRenderedPageBreak/>
        <w:t xml:space="preserve">Захист національних інтересів в інформаційній сфері має бути забезпечений, зокрема, у контексті інформаційної безпеки, що передбачає запобігання розголошенню інформації з обмеженим доступом. Водночас важливо запобігати зловживанню свободою діяльності ЗМІ шляхом запровадження відповідних правових обмежень та контролю за дотриманням законодавства. Проблеми інформаційної безпеки в умовах гібридної війни досліджуються в роботах Peter Pomerantsev, </w:t>
      </w:r>
      <w:r w:rsidR="005067D8">
        <w:rPr>
          <w:rFonts w:ascii="Times New Roman" w:hAnsi="Times New Roman" w:cs="Times New Roman"/>
          <w:sz w:val="28"/>
          <w:szCs w:val="28"/>
        </w:rPr>
        <w:t>«</w:t>
      </w:r>
      <w:r w:rsidRPr="00B52DD2">
        <w:rPr>
          <w:rFonts w:ascii="Times New Roman" w:hAnsi="Times New Roman" w:cs="Times New Roman"/>
          <w:sz w:val="28"/>
          <w:szCs w:val="28"/>
        </w:rPr>
        <w:t>Nothing Is True and Everything Is Possible: The Surreal Heart of the New Russia</w:t>
      </w:r>
      <w:r w:rsidR="005067D8">
        <w:rPr>
          <w:rFonts w:ascii="Times New Roman" w:hAnsi="Times New Roman" w:cs="Times New Roman"/>
          <w:sz w:val="28"/>
          <w:szCs w:val="28"/>
        </w:rPr>
        <w:t>»</w:t>
      </w:r>
      <w:r w:rsidRPr="00B52DD2">
        <w:rPr>
          <w:rFonts w:ascii="Times New Roman" w:hAnsi="Times New Roman" w:cs="Times New Roman"/>
          <w:sz w:val="28"/>
          <w:szCs w:val="28"/>
        </w:rPr>
        <w:t xml:space="preserve"> (2014).</w:t>
      </w:r>
    </w:p>
    <w:p w14:paraId="7EE52BB3" w14:textId="16AF6A07" w:rsidR="00B52DD2" w:rsidRP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t>Отже, воєнний стан вимагає від журналістів особливої обережності, етичності та відповідальності у професійній діяльності. Вони повинні керуватися загальноприйнятими стандартами журналістики, враховувати принципи інформаційної політики та дотримуватися законодавства, що регулює поширення інформації. Забезпечення об’єктивності, точності та збалансованості інформації, а також захист прав і свобод людини є ключовими пріоритетами в умовах воєнного стану</w:t>
      </w:r>
      <w:r w:rsidR="001B2EF0">
        <w:rPr>
          <w:rFonts w:ascii="Times New Roman" w:hAnsi="Times New Roman" w:cs="Times New Roman"/>
          <w:sz w:val="28"/>
          <w:szCs w:val="28"/>
        </w:rPr>
        <w:t xml:space="preserve"> </w:t>
      </w:r>
      <w:r w:rsidR="001B2EF0" w:rsidRPr="001B2EF0">
        <w:rPr>
          <w:rFonts w:ascii="Times New Roman" w:hAnsi="Times New Roman" w:cs="Times New Roman"/>
          <w:b/>
          <w:bCs/>
          <w:sz w:val="28"/>
          <w:szCs w:val="28"/>
        </w:rPr>
        <w:t>(Див.дод.А)</w:t>
      </w:r>
      <w:r w:rsidRPr="001B2EF0">
        <w:rPr>
          <w:rFonts w:ascii="Times New Roman" w:hAnsi="Times New Roman" w:cs="Times New Roman"/>
          <w:b/>
          <w:bCs/>
          <w:sz w:val="28"/>
          <w:szCs w:val="28"/>
        </w:rPr>
        <w:t>.</w:t>
      </w:r>
    </w:p>
    <w:p w14:paraId="38CA5EC0" w14:textId="0C6BA014" w:rsidR="00B52DD2" w:rsidRP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t>Особливу увагу слід приділяти фактчекінгу та верифікації даних як важливим елементам журналістської практики. Ці методи дозволяють перевіряти достовірність інформації, запобігати поширенню фейків та маніпуляцій, а також формувати суспільну думку на основі перевірених фактів. Це особливо актуально в контексті гібридної інформаційної війни та пропаганди, що впливають на суспільство. Методологія фактчекінгу детально описана в посібниках Міжнародної мережі фактчекінгу (IFCN).</w:t>
      </w:r>
    </w:p>
    <w:p w14:paraId="46A1B4CE" w14:textId="48270805" w:rsidR="00B52DD2" w:rsidRDefault="00B52DD2" w:rsidP="00B52DD2">
      <w:pPr>
        <w:spacing w:after="0" w:line="360" w:lineRule="auto"/>
        <w:ind w:firstLine="567"/>
        <w:jc w:val="both"/>
        <w:rPr>
          <w:rFonts w:ascii="Times New Roman" w:hAnsi="Times New Roman" w:cs="Times New Roman"/>
          <w:sz w:val="28"/>
          <w:szCs w:val="28"/>
        </w:rPr>
      </w:pPr>
      <w:r w:rsidRPr="00B52DD2">
        <w:rPr>
          <w:rFonts w:ascii="Times New Roman" w:hAnsi="Times New Roman" w:cs="Times New Roman"/>
          <w:sz w:val="28"/>
          <w:szCs w:val="28"/>
        </w:rPr>
        <w:t>Перспективи подальшого дослідження етичних аспектів діяльності журналістів та ЗМІ в умовах воєнного стану вбачаються у вивченні морально-етичних дилем при висвітленні суспільно чутливих тем та їхнього впливу на формування громадської думки про межі дозволеного та прийнятного в сучасних медіа.</w:t>
      </w:r>
    </w:p>
    <w:p w14:paraId="2EF4A9D1" w14:textId="77777777" w:rsidR="005067D8" w:rsidRDefault="005067D8" w:rsidP="00B52DD2">
      <w:pPr>
        <w:spacing w:after="0" w:line="360" w:lineRule="auto"/>
        <w:ind w:firstLine="567"/>
        <w:jc w:val="both"/>
        <w:rPr>
          <w:rFonts w:ascii="Times New Roman" w:hAnsi="Times New Roman" w:cs="Times New Roman"/>
          <w:sz w:val="28"/>
          <w:szCs w:val="28"/>
        </w:rPr>
      </w:pPr>
    </w:p>
    <w:p w14:paraId="1F053A69" w14:textId="3EECD65C" w:rsidR="005067D8" w:rsidRPr="005067D8" w:rsidRDefault="005067D8" w:rsidP="00B52DD2">
      <w:pPr>
        <w:spacing w:after="0" w:line="360" w:lineRule="auto"/>
        <w:ind w:firstLine="567"/>
        <w:jc w:val="both"/>
        <w:rPr>
          <w:rFonts w:ascii="Times New Roman" w:hAnsi="Times New Roman" w:cs="Times New Roman"/>
          <w:b/>
          <w:bCs/>
          <w:sz w:val="28"/>
          <w:szCs w:val="28"/>
        </w:rPr>
      </w:pPr>
      <w:r w:rsidRPr="005067D8">
        <w:rPr>
          <w:rFonts w:ascii="Times New Roman" w:hAnsi="Times New Roman" w:cs="Times New Roman"/>
          <w:b/>
          <w:bCs/>
          <w:sz w:val="28"/>
          <w:szCs w:val="28"/>
        </w:rPr>
        <w:t>Висновки до І розділу</w:t>
      </w:r>
    </w:p>
    <w:p w14:paraId="3A10C33D" w14:textId="77777777" w:rsidR="005067D8" w:rsidRDefault="005067D8" w:rsidP="00B52DD2">
      <w:pPr>
        <w:spacing w:after="0" w:line="360" w:lineRule="auto"/>
        <w:ind w:firstLine="567"/>
        <w:jc w:val="both"/>
        <w:rPr>
          <w:rFonts w:ascii="Times New Roman" w:hAnsi="Times New Roman" w:cs="Times New Roman"/>
          <w:sz w:val="28"/>
          <w:szCs w:val="28"/>
        </w:rPr>
      </w:pPr>
    </w:p>
    <w:p w14:paraId="5085C6C4" w14:textId="77777777" w:rsidR="005067D8" w:rsidRPr="005067D8" w:rsidRDefault="005067D8" w:rsidP="005067D8">
      <w:pPr>
        <w:spacing w:after="0" w:line="360" w:lineRule="auto"/>
        <w:ind w:firstLine="567"/>
        <w:jc w:val="both"/>
        <w:rPr>
          <w:rFonts w:ascii="Times New Roman" w:hAnsi="Times New Roman" w:cs="Times New Roman"/>
          <w:sz w:val="28"/>
          <w:szCs w:val="28"/>
        </w:rPr>
      </w:pPr>
      <w:r w:rsidRPr="005067D8">
        <w:rPr>
          <w:rFonts w:ascii="Times New Roman" w:hAnsi="Times New Roman" w:cs="Times New Roman"/>
          <w:sz w:val="28"/>
          <w:szCs w:val="28"/>
        </w:rPr>
        <w:lastRenderedPageBreak/>
        <w:t>Висновки до підрозділу, що охоплює концептуальні та генеалогічні виміри журналістського розслідування, його функціонування в умовах воєнного часу, а також вплив пропаганди та дезінформації на етичні стандарти журналістської діяльності під час воєнних дій, можна сформулювати наступним чином:</w:t>
      </w:r>
    </w:p>
    <w:p w14:paraId="37272625" w14:textId="77777777" w:rsidR="005067D8" w:rsidRPr="005067D8" w:rsidRDefault="005067D8" w:rsidP="005067D8">
      <w:pPr>
        <w:numPr>
          <w:ilvl w:val="0"/>
          <w:numId w:val="12"/>
        </w:numPr>
        <w:tabs>
          <w:tab w:val="clear" w:pos="720"/>
          <w:tab w:val="num" w:pos="360"/>
        </w:tabs>
        <w:spacing w:after="0" w:line="360" w:lineRule="auto"/>
        <w:ind w:left="0" w:firstLine="567"/>
        <w:jc w:val="both"/>
        <w:rPr>
          <w:rFonts w:ascii="Times New Roman" w:hAnsi="Times New Roman" w:cs="Times New Roman"/>
          <w:sz w:val="28"/>
          <w:szCs w:val="28"/>
        </w:rPr>
      </w:pPr>
      <w:r w:rsidRPr="005067D8">
        <w:rPr>
          <w:rFonts w:ascii="Times New Roman" w:hAnsi="Times New Roman" w:cs="Times New Roman"/>
          <w:sz w:val="28"/>
          <w:szCs w:val="28"/>
        </w:rPr>
        <w:t>Концептуальний та генеалогічний аналіз журналістського розслідування засвідчив його еволюцію від окремих проявів пошуку істини до сформованого професійного жанру з чіткими методологічними та етичними принципами. Генеза журналістського розслідування тісно пов’язана з розвитком суспільства, потребою в контролі за владою та боротьбою з корупцією. Концептуально, журналістське розслідування є формою журналістської діяльності, спрямованою на виявлення та оприлюднення суспільно значущої інформації, яка з різних причин приховується. Воно характеризується глибиною аналізу, використанням різноманітних джерел інформації та дотриманням професійних стандартів.</w:t>
      </w:r>
    </w:p>
    <w:p w14:paraId="73EF2438" w14:textId="77777777" w:rsidR="005067D8" w:rsidRPr="005067D8" w:rsidRDefault="005067D8" w:rsidP="005067D8">
      <w:pPr>
        <w:numPr>
          <w:ilvl w:val="0"/>
          <w:numId w:val="12"/>
        </w:numPr>
        <w:tabs>
          <w:tab w:val="clear" w:pos="720"/>
          <w:tab w:val="num" w:pos="360"/>
        </w:tabs>
        <w:spacing w:after="0" w:line="360" w:lineRule="auto"/>
        <w:ind w:left="0" w:firstLine="567"/>
        <w:jc w:val="both"/>
        <w:rPr>
          <w:rFonts w:ascii="Times New Roman" w:hAnsi="Times New Roman" w:cs="Times New Roman"/>
          <w:sz w:val="28"/>
          <w:szCs w:val="28"/>
        </w:rPr>
      </w:pPr>
      <w:r w:rsidRPr="005067D8">
        <w:rPr>
          <w:rFonts w:ascii="Times New Roman" w:hAnsi="Times New Roman" w:cs="Times New Roman"/>
          <w:sz w:val="28"/>
          <w:szCs w:val="28"/>
        </w:rPr>
        <w:t>Журналістське розслідування в умовах воєнного часу зіштовхується з низкою специфічних викликів. Серед них – обмежений доступ до інформації, фізична небезпека для журналістів, посилення цензури та тиску з боку влади, а також активне використання пропаганди та дезінформації як інструментів інформаційної війни. В таких умовах журналісти змушені адаптуватися, розробляючи нові методи збору та перевірки інформації, використовуючи цифрові технології та співпрацюючи з міжнародними організаціями. Перспективи розвитку журналістського розслідування в умовах війни залежать від здатності журналістів зберігати професійні стандарти, забезпечувати безпеку та ефективно протистояти інформаційним маніпуляціям.</w:t>
      </w:r>
    </w:p>
    <w:p w14:paraId="384D5CD3" w14:textId="77777777" w:rsidR="005067D8" w:rsidRPr="005067D8" w:rsidRDefault="005067D8" w:rsidP="005067D8">
      <w:pPr>
        <w:numPr>
          <w:ilvl w:val="0"/>
          <w:numId w:val="12"/>
        </w:numPr>
        <w:tabs>
          <w:tab w:val="clear" w:pos="720"/>
          <w:tab w:val="num" w:pos="360"/>
        </w:tabs>
        <w:spacing w:after="0" w:line="360" w:lineRule="auto"/>
        <w:ind w:left="0" w:firstLine="567"/>
        <w:jc w:val="both"/>
        <w:rPr>
          <w:rFonts w:ascii="Times New Roman" w:hAnsi="Times New Roman" w:cs="Times New Roman"/>
          <w:sz w:val="28"/>
          <w:szCs w:val="28"/>
        </w:rPr>
      </w:pPr>
      <w:r w:rsidRPr="005067D8">
        <w:rPr>
          <w:rFonts w:ascii="Times New Roman" w:hAnsi="Times New Roman" w:cs="Times New Roman"/>
          <w:sz w:val="28"/>
          <w:szCs w:val="28"/>
        </w:rPr>
        <w:t xml:space="preserve">Вплив пропаганди та дезінформації на етичні стандарти журналістської діяльності під час воєнних дій є надзвичайно потужним та негативним. Пропаганда, спрямована на формування певного образу ворога та мобілізацію суспільства, часто вдається до викривлення фактів, </w:t>
      </w:r>
      <w:r w:rsidRPr="005067D8">
        <w:rPr>
          <w:rFonts w:ascii="Times New Roman" w:hAnsi="Times New Roman" w:cs="Times New Roman"/>
          <w:sz w:val="28"/>
          <w:szCs w:val="28"/>
        </w:rPr>
        <w:lastRenderedPageBreak/>
        <w:t>маніпулювання емоціями та поширення фейкових новин. Дезінформація, метою якої є заплутування та дезорієнтація аудиторії, створює інформаційний хаос та ускладнює роботу журналістів з перевірки фактів. В таких умовах дотримання етичних стандартів, таких як об’єктивність, неупередженість, точність та відповідальність, стає особливо складним, але водночас критично важливим для збереження довіри суспільства до журналістики. Протидія пропаганді та дезінформації вимагає від журналістів високого рівня професіоналізму, критичного мислення та етичної свідомості.</w:t>
      </w:r>
    </w:p>
    <w:p w14:paraId="0AEED476" w14:textId="77777777" w:rsidR="005067D8" w:rsidRPr="005067D8" w:rsidRDefault="005067D8" w:rsidP="005067D8">
      <w:pPr>
        <w:spacing w:after="0" w:line="360" w:lineRule="auto"/>
        <w:ind w:firstLine="567"/>
        <w:jc w:val="both"/>
        <w:rPr>
          <w:rFonts w:ascii="Times New Roman" w:hAnsi="Times New Roman" w:cs="Times New Roman"/>
          <w:sz w:val="28"/>
          <w:szCs w:val="28"/>
        </w:rPr>
      </w:pPr>
      <w:r w:rsidRPr="005067D8">
        <w:rPr>
          <w:rFonts w:ascii="Times New Roman" w:hAnsi="Times New Roman" w:cs="Times New Roman"/>
          <w:sz w:val="28"/>
          <w:szCs w:val="28"/>
        </w:rPr>
        <w:t>Узагальнюючи, можна констатувати, що журналістське розслідування є важливим інструментом забезпечення інформаційної прозорості та контролю за владою, особливо в умовах воєнного часу. Однак, ефективність та етичність цього виду діяльності залежать від здатності журналістів протистояти численним викликам, зберігати професійні стандарти та ефективно протидіяти пропаганді та дезінформації. Подальші дослідження у цій сфері мають бути спрямовані на розробку практичних рекомендацій для журналістів, а також на формування медіаграмотності в суспільстві.</w:t>
      </w:r>
    </w:p>
    <w:p w14:paraId="285D0401" w14:textId="77777777" w:rsidR="005067D8" w:rsidRDefault="005067D8" w:rsidP="00B52DD2">
      <w:pPr>
        <w:spacing w:after="0" w:line="360" w:lineRule="auto"/>
        <w:ind w:firstLine="567"/>
        <w:jc w:val="both"/>
        <w:rPr>
          <w:rFonts w:ascii="Times New Roman" w:hAnsi="Times New Roman" w:cs="Times New Roman"/>
          <w:sz w:val="28"/>
          <w:szCs w:val="28"/>
        </w:rPr>
      </w:pPr>
    </w:p>
    <w:p w14:paraId="5AB84987" w14:textId="77777777" w:rsidR="005067D8" w:rsidRDefault="005067D8" w:rsidP="00B52DD2">
      <w:pPr>
        <w:spacing w:after="0" w:line="360" w:lineRule="auto"/>
        <w:ind w:firstLine="567"/>
        <w:jc w:val="both"/>
        <w:rPr>
          <w:rFonts w:ascii="Times New Roman" w:hAnsi="Times New Roman" w:cs="Times New Roman"/>
          <w:sz w:val="28"/>
          <w:szCs w:val="28"/>
        </w:rPr>
      </w:pPr>
    </w:p>
    <w:p w14:paraId="1E59C96E" w14:textId="77777777" w:rsidR="005067D8" w:rsidRDefault="005067D8" w:rsidP="00B52DD2">
      <w:pPr>
        <w:spacing w:after="0" w:line="360" w:lineRule="auto"/>
        <w:ind w:firstLine="567"/>
        <w:jc w:val="both"/>
        <w:rPr>
          <w:rFonts w:ascii="Times New Roman" w:hAnsi="Times New Roman" w:cs="Times New Roman"/>
          <w:sz w:val="28"/>
          <w:szCs w:val="28"/>
        </w:rPr>
      </w:pPr>
    </w:p>
    <w:p w14:paraId="63864574" w14:textId="77777777" w:rsidR="005067D8" w:rsidRDefault="005067D8" w:rsidP="00B52DD2">
      <w:pPr>
        <w:spacing w:after="0" w:line="360" w:lineRule="auto"/>
        <w:ind w:firstLine="567"/>
        <w:jc w:val="both"/>
        <w:rPr>
          <w:rFonts w:ascii="Times New Roman" w:hAnsi="Times New Roman" w:cs="Times New Roman"/>
          <w:sz w:val="28"/>
          <w:szCs w:val="28"/>
        </w:rPr>
      </w:pPr>
    </w:p>
    <w:p w14:paraId="367A5ABF" w14:textId="77777777" w:rsidR="005067D8" w:rsidRDefault="005067D8" w:rsidP="00B52DD2">
      <w:pPr>
        <w:spacing w:after="0" w:line="360" w:lineRule="auto"/>
        <w:ind w:firstLine="567"/>
        <w:jc w:val="both"/>
        <w:rPr>
          <w:rFonts w:ascii="Times New Roman" w:hAnsi="Times New Roman" w:cs="Times New Roman"/>
          <w:sz w:val="28"/>
          <w:szCs w:val="28"/>
        </w:rPr>
      </w:pPr>
    </w:p>
    <w:p w14:paraId="61C75FEE" w14:textId="77777777" w:rsidR="005067D8" w:rsidRDefault="005067D8" w:rsidP="00B52DD2">
      <w:pPr>
        <w:spacing w:after="0" w:line="360" w:lineRule="auto"/>
        <w:ind w:firstLine="567"/>
        <w:jc w:val="both"/>
        <w:rPr>
          <w:rFonts w:ascii="Times New Roman" w:hAnsi="Times New Roman" w:cs="Times New Roman"/>
          <w:sz w:val="28"/>
          <w:szCs w:val="28"/>
        </w:rPr>
      </w:pPr>
    </w:p>
    <w:p w14:paraId="09C5C693" w14:textId="77777777" w:rsidR="005067D8" w:rsidRDefault="005067D8" w:rsidP="00B52DD2">
      <w:pPr>
        <w:spacing w:after="0" w:line="360" w:lineRule="auto"/>
        <w:ind w:firstLine="567"/>
        <w:jc w:val="both"/>
        <w:rPr>
          <w:rFonts w:ascii="Times New Roman" w:hAnsi="Times New Roman" w:cs="Times New Roman"/>
          <w:sz w:val="28"/>
          <w:szCs w:val="28"/>
        </w:rPr>
      </w:pPr>
    </w:p>
    <w:p w14:paraId="09DE3A65" w14:textId="77777777" w:rsidR="005067D8" w:rsidRDefault="005067D8" w:rsidP="00B52DD2">
      <w:pPr>
        <w:spacing w:after="0" w:line="360" w:lineRule="auto"/>
        <w:ind w:firstLine="567"/>
        <w:jc w:val="both"/>
        <w:rPr>
          <w:rFonts w:ascii="Times New Roman" w:hAnsi="Times New Roman" w:cs="Times New Roman"/>
          <w:sz w:val="28"/>
          <w:szCs w:val="28"/>
        </w:rPr>
      </w:pPr>
    </w:p>
    <w:p w14:paraId="2B7E1417" w14:textId="77777777" w:rsidR="005067D8" w:rsidRDefault="005067D8" w:rsidP="00B52DD2">
      <w:pPr>
        <w:spacing w:after="0" w:line="360" w:lineRule="auto"/>
        <w:ind w:firstLine="567"/>
        <w:jc w:val="both"/>
        <w:rPr>
          <w:rFonts w:ascii="Times New Roman" w:hAnsi="Times New Roman" w:cs="Times New Roman"/>
          <w:sz w:val="28"/>
          <w:szCs w:val="28"/>
        </w:rPr>
      </w:pPr>
    </w:p>
    <w:p w14:paraId="7DF90EA6" w14:textId="77777777" w:rsidR="005067D8" w:rsidRDefault="005067D8" w:rsidP="00B52DD2">
      <w:pPr>
        <w:spacing w:after="0" w:line="360" w:lineRule="auto"/>
        <w:ind w:firstLine="567"/>
        <w:jc w:val="both"/>
        <w:rPr>
          <w:rFonts w:ascii="Times New Roman" w:hAnsi="Times New Roman" w:cs="Times New Roman"/>
          <w:sz w:val="28"/>
          <w:szCs w:val="28"/>
        </w:rPr>
      </w:pPr>
    </w:p>
    <w:p w14:paraId="504CB340" w14:textId="77777777" w:rsidR="005067D8" w:rsidRDefault="005067D8" w:rsidP="00B52DD2">
      <w:pPr>
        <w:spacing w:after="0" w:line="360" w:lineRule="auto"/>
        <w:ind w:firstLine="567"/>
        <w:jc w:val="both"/>
        <w:rPr>
          <w:rFonts w:ascii="Times New Roman" w:hAnsi="Times New Roman" w:cs="Times New Roman"/>
          <w:sz w:val="28"/>
          <w:szCs w:val="28"/>
        </w:rPr>
      </w:pPr>
    </w:p>
    <w:p w14:paraId="009EF90F" w14:textId="77777777" w:rsidR="005067D8" w:rsidRDefault="005067D8" w:rsidP="00B52DD2">
      <w:pPr>
        <w:spacing w:after="0" w:line="360" w:lineRule="auto"/>
        <w:ind w:firstLine="567"/>
        <w:jc w:val="both"/>
        <w:rPr>
          <w:rFonts w:ascii="Times New Roman" w:hAnsi="Times New Roman" w:cs="Times New Roman"/>
          <w:sz w:val="28"/>
          <w:szCs w:val="28"/>
        </w:rPr>
      </w:pPr>
    </w:p>
    <w:p w14:paraId="466AC0B7" w14:textId="77777777" w:rsidR="005067D8" w:rsidRDefault="005067D8" w:rsidP="00B52DD2">
      <w:pPr>
        <w:spacing w:after="0" w:line="360" w:lineRule="auto"/>
        <w:ind w:firstLine="567"/>
        <w:jc w:val="both"/>
        <w:rPr>
          <w:rFonts w:ascii="Times New Roman" w:hAnsi="Times New Roman" w:cs="Times New Roman"/>
          <w:sz w:val="28"/>
          <w:szCs w:val="28"/>
        </w:rPr>
      </w:pPr>
    </w:p>
    <w:p w14:paraId="4BAC951A" w14:textId="77777777" w:rsidR="005067D8" w:rsidRDefault="005067D8" w:rsidP="00B52DD2">
      <w:pPr>
        <w:spacing w:after="0" w:line="360" w:lineRule="auto"/>
        <w:ind w:firstLine="567"/>
        <w:jc w:val="both"/>
        <w:rPr>
          <w:rFonts w:ascii="Times New Roman" w:hAnsi="Times New Roman" w:cs="Times New Roman"/>
          <w:sz w:val="28"/>
          <w:szCs w:val="28"/>
        </w:rPr>
      </w:pPr>
    </w:p>
    <w:p w14:paraId="2D2BCB37" w14:textId="77777777" w:rsidR="00ED2C15" w:rsidRDefault="00ED2C15" w:rsidP="00B52DD2">
      <w:pPr>
        <w:tabs>
          <w:tab w:val="left" w:pos="878"/>
        </w:tabs>
        <w:spacing w:after="0" w:line="360" w:lineRule="auto"/>
        <w:ind w:firstLine="567"/>
        <w:jc w:val="both"/>
        <w:rPr>
          <w:color w:val="231F20"/>
          <w:sz w:val="18"/>
        </w:rPr>
      </w:pPr>
    </w:p>
    <w:p w14:paraId="516A8B86" w14:textId="2900A3FD" w:rsidR="00ED2C15" w:rsidRDefault="003A33EE" w:rsidP="003A33EE">
      <w:pPr>
        <w:tabs>
          <w:tab w:val="left" w:pos="878"/>
        </w:tabs>
        <w:spacing w:after="0" w:line="360" w:lineRule="auto"/>
        <w:ind w:firstLine="567"/>
        <w:jc w:val="center"/>
        <w:rPr>
          <w:rFonts w:ascii="Times New Roman" w:hAnsi="Times New Roman" w:cs="Times New Roman"/>
          <w:b/>
          <w:bCs/>
          <w:sz w:val="28"/>
          <w:szCs w:val="28"/>
        </w:rPr>
      </w:pPr>
      <w:bookmarkStart w:id="4" w:name="_Hlk187072869"/>
      <w:r>
        <w:rPr>
          <w:rFonts w:ascii="Times New Roman" w:hAnsi="Times New Roman" w:cs="Times New Roman"/>
          <w:b/>
          <w:bCs/>
          <w:sz w:val="28"/>
          <w:szCs w:val="28"/>
        </w:rPr>
        <w:t xml:space="preserve">РОЗДІЛ ІІ. </w:t>
      </w:r>
      <w:r w:rsidRPr="00ED2C15">
        <w:rPr>
          <w:rFonts w:ascii="Times New Roman" w:hAnsi="Times New Roman" w:cs="Times New Roman"/>
          <w:b/>
          <w:bCs/>
          <w:sz w:val="28"/>
          <w:szCs w:val="28"/>
        </w:rPr>
        <w:t>МЕТОДОЛОГІЧНІ АСПЕКТИ АНАЛІЗУ ЖУРНАЛІСТСЬКИХ ТЕКСТІВ У КОНТЕКСТІ СУСПІЛЬНИХ ЗМІН</w:t>
      </w:r>
    </w:p>
    <w:bookmarkEnd w:id="4"/>
    <w:p w14:paraId="673F4BC9" w14:textId="77777777" w:rsidR="00ED2C15" w:rsidRDefault="00ED2C15" w:rsidP="003A33EE">
      <w:pPr>
        <w:tabs>
          <w:tab w:val="left" w:pos="878"/>
        </w:tabs>
        <w:spacing w:after="0" w:line="360" w:lineRule="auto"/>
        <w:ind w:firstLine="567"/>
        <w:jc w:val="center"/>
        <w:rPr>
          <w:rFonts w:ascii="Times New Roman" w:hAnsi="Times New Roman" w:cs="Times New Roman"/>
          <w:b/>
          <w:bCs/>
          <w:sz w:val="28"/>
          <w:szCs w:val="28"/>
        </w:rPr>
      </w:pPr>
    </w:p>
    <w:p w14:paraId="1308343D" w14:textId="6A031DE0" w:rsidR="00ED2C15" w:rsidRPr="00ED2C15" w:rsidRDefault="00ED2C15" w:rsidP="00ED2C15">
      <w:pPr>
        <w:tabs>
          <w:tab w:val="left" w:pos="878"/>
        </w:tabs>
        <w:spacing w:after="0" w:line="360" w:lineRule="auto"/>
        <w:ind w:firstLine="567"/>
        <w:jc w:val="both"/>
        <w:rPr>
          <w:rFonts w:ascii="Times New Roman" w:hAnsi="Times New Roman" w:cs="Times New Roman"/>
          <w:sz w:val="28"/>
          <w:szCs w:val="28"/>
        </w:rPr>
      </w:pPr>
      <w:r w:rsidRPr="00ED2C15">
        <w:rPr>
          <w:rFonts w:ascii="Times New Roman" w:hAnsi="Times New Roman" w:cs="Times New Roman"/>
          <w:sz w:val="28"/>
          <w:szCs w:val="28"/>
        </w:rPr>
        <w:t xml:space="preserve">Сучасне суспільство перебуває у стані постійних та динамічних змін, що охоплюють практично всі сфери життя – від політичної та економічної до культурної та соціальної. Ці трансформації неминуче відображаються у медійному просторі, зокрема, у журналістських текстах, які не лише фіксують події, але й формують уявлення про них, впливаючи на громадську думку та суспільні процеси. Журналістика, як важливий соціальний інститут, відіграє ключову роль у відображенні, інтерпретації та поширенні інформації про ці зміни. Відтак, аналіз журналістських текстів набуває особливої актуальності, адже дозволяє зрозуміти, як медіа конструюють реальність, які наративи вони пропонують та як </w:t>
      </w:r>
      <w:r>
        <w:rPr>
          <w:rFonts w:ascii="Times New Roman" w:hAnsi="Times New Roman" w:cs="Times New Roman"/>
          <w:sz w:val="28"/>
          <w:szCs w:val="28"/>
        </w:rPr>
        <w:t>вони</w:t>
      </w:r>
      <w:r w:rsidRPr="00ED2C15">
        <w:rPr>
          <w:rFonts w:ascii="Times New Roman" w:hAnsi="Times New Roman" w:cs="Times New Roman"/>
          <w:sz w:val="28"/>
          <w:szCs w:val="28"/>
        </w:rPr>
        <w:t xml:space="preserve"> впливають на суспільство.</w:t>
      </w:r>
    </w:p>
    <w:p w14:paraId="3CC8B57E" w14:textId="77777777" w:rsidR="00ED2C15" w:rsidRPr="00ED2C15" w:rsidRDefault="00ED2C15" w:rsidP="00ED2C15">
      <w:pPr>
        <w:tabs>
          <w:tab w:val="left" w:pos="878"/>
        </w:tabs>
        <w:spacing w:after="0" w:line="360" w:lineRule="auto"/>
        <w:ind w:firstLine="567"/>
        <w:jc w:val="both"/>
        <w:rPr>
          <w:rFonts w:ascii="Times New Roman" w:hAnsi="Times New Roman" w:cs="Times New Roman"/>
          <w:sz w:val="28"/>
          <w:szCs w:val="28"/>
        </w:rPr>
      </w:pPr>
      <w:r w:rsidRPr="00ED2C15">
        <w:rPr>
          <w:rFonts w:ascii="Times New Roman" w:hAnsi="Times New Roman" w:cs="Times New Roman"/>
          <w:sz w:val="28"/>
          <w:szCs w:val="28"/>
        </w:rPr>
        <w:t>У цьому контексті особливої ваги набуває методологічний аспект аналізу журналістських текстів. Адже саме вибір відповідних методів та підходів визначає глибину та об'єктивність дослідження, дозволяє виявити приховані змісти, ідеологічні настанови та маніпулятивні техніки, що можуть бути присутні у медіаконтенті. Методологія аналізу журналістських текстів не є статичною, вона постійно розвивається та адаптується до нових викликів, пов'язаних із технологічним розвитком, зміною медійного ландшафту та появою нових форм комунікації.</w:t>
      </w:r>
    </w:p>
    <w:p w14:paraId="7AE7787D" w14:textId="77777777" w:rsidR="00ED2C15" w:rsidRPr="00ED2C15" w:rsidRDefault="00ED2C15" w:rsidP="00ED2C15">
      <w:pPr>
        <w:tabs>
          <w:tab w:val="left" w:pos="878"/>
        </w:tabs>
        <w:spacing w:after="0" w:line="360" w:lineRule="auto"/>
        <w:ind w:firstLine="567"/>
        <w:jc w:val="both"/>
        <w:rPr>
          <w:rFonts w:ascii="Times New Roman" w:hAnsi="Times New Roman" w:cs="Times New Roman"/>
          <w:sz w:val="28"/>
          <w:szCs w:val="28"/>
        </w:rPr>
      </w:pPr>
      <w:r w:rsidRPr="00ED2C15">
        <w:rPr>
          <w:rFonts w:ascii="Times New Roman" w:hAnsi="Times New Roman" w:cs="Times New Roman"/>
          <w:sz w:val="28"/>
          <w:szCs w:val="28"/>
        </w:rPr>
        <w:t>Цей підрозділ присвячено розгляду ключових методологічних підходів до аналізу журналістських текстів у контексті суспільних змін. Тут буде проаналізовано різноманітні методи та інструменти, що дозволяють досліджувати журналістські матеріали з урахуванням їхньої соціокультурної, політичної та історичної обумовленості. Розгляд методологічних аспектів дозволить сформувати комплексне уявлення про те, як аналізувати журналістські тексти з метою виявлення їхнього впливу на суспільство в умовах постійних змін.</w:t>
      </w:r>
    </w:p>
    <w:p w14:paraId="0C031A25" w14:textId="77777777" w:rsidR="00ED2C15" w:rsidRDefault="00ED2C15" w:rsidP="00B52DD2">
      <w:pPr>
        <w:tabs>
          <w:tab w:val="left" w:pos="878"/>
        </w:tabs>
        <w:spacing w:after="0" w:line="360" w:lineRule="auto"/>
        <w:ind w:firstLine="567"/>
        <w:jc w:val="both"/>
        <w:rPr>
          <w:rFonts w:ascii="Times New Roman" w:hAnsi="Times New Roman" w:cs="Times New Roman"/>
          <w:sz w:val="28"/>
          <w:szCs w:val="28"/>
        </w:rPr>
      </w:pPr>
    </w:p>
    <w:p w14:paraId="1167334D" w14:textId="43D2FB0A" w:rsidR="00ED2C15" w:rsidRDefault="00ED2C15" w:rsidP="00B52DD2">
      <w:pPr>
        <w:tabs>
          <w:tab w:val="left" w:pos="878"/>
        </w:tabs>
        <w:spacing w:after="0" w:line="360" w:lineRule="auto"/>
        <w:ind w:firstLine="567"/>
        <w:jc w:val="both"/>
        <w:rPr>
          <w:rFonts w:ascii="Times New Roman" w:hAnsi="Times New Roman" w:cs="Times New Roman"/>
          <w:b/>
          <w:bCs/>
          <w:sz w:val="28"/>
          <w:szCs w:val="28"/>
        </w:rPr>
      </w:pPr>
      <w:bookmarkStart w:id="5" w:name="_Hlk187072906"/>
      <w:r>
        <w:rPr>
          <w:rFonts w:ascii="Times New Roman" w:hAnsi="Times New Roman" w:cs="Times New Roman"/>
          <w:b/>
          <w:bCs/>
          <w:sz w:val="28"/>
          <w:szCs w:val="28"/>
        </w:rPr>
        <w:t xml:space="preserve">2.1. </w:t>
      </w:r>
      <w:r w:rsidRPr="00ED2C15">
        <w:rPr>
          <w:rFonts w:ascii="Times New Roman" w:hAnsi="Times New Roman" w:cs="Times New Roman"/>
          <w:b/>
          <w:bCs/>
          <w:sz w:val="28"/>
          <w:szCs w:val="28"/>
        </w:rPr>
        <w:t>Аналіз контенту медіа з метою виявлення прихованих смислів</w:t>
      </w:r>
    </w:p>
    <w:bookmarkEnd w:id="5"/>
    <w:p w14:paraId="40C5B146" w14:textId="77777777" w:rsidR="00ED2C15" w:rsidRDefault="00ED2C15" w:rsidP="00B52DD2">
      <w:pPr>
        <w:tabs>
          <w:tab w:val="left" w:pos="878"/>
        </w:tabs>
        <w:spacing w:after="0" w:line="360" w:lineRule="auto"/>
        <w:ind w:firstLine="567"/>
        <w:jc w:val="both"/>
        <w:rPr>
          <w:rFonts w:ascii="Times New Roman" w:hAnsi="Times New Roman" w:cs="Times New Roman"/>
          <w:b/>
          <w:bCs/>
          <w:sz w:val="28"/>
          <w:szCs w:val="28"/>
        </w:rPr>
      </w:pPr>
    </w:p>
    <w:p w14:paraId="5FB2AF22" w14:textId="77777777" w:rsidR="00ED2C15" w:rsidRPr="00ED2C15" w:rsidRDefault="00ED2C15" w:rsidP="00ED2C15">
      <w:pPr>
        <w:tabs>
          <w:tab w:val="left" w:pos="878"/>
        </w:tabs>
        <w:spacing w:after="0" w:line="360" w:lineRule="auto"/>
        <w:ind w:firstLine="567"/>
        <w:jc w:val="both"/>
        <w:rPr>
          <w:rFonts w:ascii="Times New Roman" w:hAnsi="Times New Roman" w:cs="Times New Roman"/>
          <w:sz w:val="28"/>
          <w:szCs w:val="28"/>
        </w:rPr>
      </w:pPr>
      <w:r w:rsidRPr="00ED2C15">
        <w:rPr>
          <w:rFonts w:ascii="Times New Roman" w:hAnsi="Times New Roman" w:cs="Times New Roman"/>
          <w:sz w:val="28"/>
          <w:szCs w:val="28"/>
        </w:rPr>
        <w:t>Феномен медіа, як потужного інструменту соціальної комунікації, перебуває в центрі уваги багатьох наукових дисциплін. Відзначаючи його здатність не лише транслювати інформацію, але й формувати уявлення про світ, конструювати соціальну реальність, дослідники все частіше звертаються до аналізу прихованих смислів, що містяться в медійному контенті. Ця проблематика корелюється з теоретичними розробками таких наукових напрямів, як семіотика (Р. Барт, У. Еко), дискурс-аналіз (М. Фуко, Т. ван Дейк), критична теорія (Теодор Адорно, Макс Хоркхаймер), постструктуралізм (Ж. Дерріда, Ж. Дельоз).</w:t>
      </w:r>
    </w:p>
    <w:p w14:paraId="64F59B98" w14:textId="77777777" w:rsidR="00ED2C15" w:rsidRPr="00ED2C15" w:rsidRDefault="00ED2C15" w:rsidP="00ED2C15">
      <w:pPr>
        <w:tabs>
          <w:tab w:val="left" w:pos="878"/>
        </w:tabs>
        <w:spacing w:after="0" w:line="360" w:lineRule="auto"/>
        <w:ind w:firstLine="567"/>
        <w:jc w:val="both"/>
        <w:rPr>
          <w:rFonts w:ascii="Times New Roman" w:hAnsi="Times New Roman" w:cs="Times New Roman"/>
          <w:sz w:val="28"/>
          <w:szCs w:val="28"/>
        </w:rPr>
      </w:pPr>
      <w:r w:rsidRPr="00ED2C15">
        <w:rPr>
          <w:rFonts w:ascii="Times New Roman" w:hAnsi="Times New Roman" w:cs="Times New Roman"/>
          <w:sz w:val="28"/>
          <w:szCs w:val="28"/>
        </w:rPr>
        <w:t>Саме в інтерсекції цих теоретичних перспектив формується методологічний базис для дослідження прихованих смислів у медіа. Зокрема, семіотичний підхід дозволяє аналізувати знакові системи та коди, що використовуються в медійних текстах, виявляючи їхні коннотативні значення. Дискурс-аналіз фокусується на владних відносинах, що проявляються в мові та медійних практиках, розкриваючи ідеологічні настанови та стратегії впливу. Критична теорія акцентує увагу на соціальних, економічних та політичних контекстах виробництва та споживання медіаконтенту, виявляючи механізми маніпуляції та пропаганди.</w:t>
      </w:r>
    </w:p>
    <w:p w14:paraId="3D5EF3CE" w14:textId="77777777" w:rsidR="00ED2C15" w:rsidRPr="00ED2C15" w:rsidRDefault="00ED2C15" w:rsidP="00ED2C15">
      <w:pPr>
        <w:tabs>
          <w:tab w:val="left" w:pos="878"/>
        </w:tabs>
        <w:spacing w:after="0" w:line="360" w:lineRule="auto"/>
        <w:ind w:firstLine="567"/>
        <w:jc w:val="both"/>
        <w:rPr>
          <w:rFonts w:ascii="Times New Roman" w:hAnsi="Times New Roman" w:cs="Times New Roman"/>
          <w:sz w:val="28"/>
          <w:szCs w:val="28"/>
        </w:rPr>
      </w:pPr>
      <w:r w:rsidRPr="00ED2C15">
        <w:rPr>
          <w:rFonts w:ascii="Times New Roman" w:hAnsi="Times New Roman" w:cs="Times New Roman"/>
          <w:sz w:val="28"/>
          <w:szCs w:val="28"/>
        </w:rPr>
        <w:t>Цей підрозділ має на меті дослідити методологічні аспекти аналізу медіаконтенту з метою виявлення прихованих смислів, спираючись на зазначені теоретичні засади. Буде розглянуто комплекс методів та технік, що дозволяють здійснювати глибокий та всебічний аналіз медійних текстів, розкриваючи їхній потенціал впливу на формування суспільної свідомості.</w:t>
      </w:r>
    </w:p>
    <w:p w14:paraId="461D4DDC" w14:textId="51E5E819"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 xml:space="preserve">Сучасна російсько-українська війна є хрестоматійним прикладом еволюції інформаційної війни, де соціальні медіа та телебачення стали ключовими акторами глобального інформаційного протистояння. Соціальні медіа, особливо в умовах збройного конфлікту, трансформувалися в потужний </w:t>
      </w:r>
      <w:r w:rsidRPr="00613148">
        <w:rPr>
          <w:rFonts w:ascii="Times New Roman" w:hAnsi="Times New Roman" w:cs="Times New Roman"/>
          <w:sz w:val="28"/>
          <w:szCs w:val="28"/>
        </w:rPr>
        <w:lastRenderedPageBreak/>
        <w:t>інструмент впливу на індивідуальні когнітивні процеси та формування масових світоглядних позицій. Персоналізація контенту, алгоритмічна видача та масовість охоплення аудиторії зробили ці платформи значно ефективнішими за традиційні ЗМІ у формуванні та маніпулюванні громадською думкою. Дослідження показують, що дезінформація в соціальних мережах поширюється значно швидше, ніж правдива інформація (Vosoughi, Roy, &amp; Aral, 2018), що створює сприятливе середовище для інформаційних операцій.</w:t>
      </w:r>
    </w:p>
    <w:p w14:paraId="6D40BA59" w14:textId="60D8836A"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 xml:space="preserve">У контексті повномасштабної війни в Україні, роль журналістських розслідувань набула критичного значення. З початком російської агресії 24 лютого 2022 року, український медіапростір зазнав значних змін, які потребують глибокого аналізу. Цей аналіз фокусується на трансформаціях, що відбулися, з особливим акцентом на журналістських розслідуваннях, які відіграють вирішальну роль у документуванні воєнних злочинів та протидії дезінформації. Робота журналістів вийшла за межі простого документування окремих інцидентів, зосередившись на створенні доказової бази для потенційних звинувачень Росії у скоєнні воєнних злочинів, злочинів проти людяності та можливого геноциду. Стратегічна мета Росії, як її сформулював Володимир Путін, який вважає Україну </w:t>
      </w:r>
      <w:r w:rsidR="005067D8">
        <w:rPr>
          <w:rFonts w:ascii="Times New Roman" w:hAnsi="Times New Roman" w:cs="Times New Roman"/>
          <w:sz w:val="28"/>
          <w:szCs w:val="28"/>
        </w:rPr>
        <w:t>«</w:t>
      </w:r>
      <w:r w:rsidRPr="00613148">
        <w:rPr>
          <w:rFonts w:ascii="Times New Roman" w:hAnsi="Times New Roman" w:cs="Times New Roman"/>
          <w:sz w:val="28"/>
          <w:szCs w:val="28"/>
        </w:rPr>
        <w:t>продуктом радянської епохи</w:t>
      </w:r>
      <w:r w:rsidR="005067D8">
        <w:rPr>
          <w:rFonts w:ascii="Times New Roman" w:hAnsi="Times New Roman" w:cs="Times New Roman"/>
          <w:sz w:val="28"/>
          <w:szCs w:val="28"/>
        </w:rPr>
        <w:t>»</w:t>
      </w:r>
      <w:r w:rsidRPr="00613148">
        <w:rPr>
          <w:rFonts w:ascii="Times New Roman" w:hAnsi="Times New Roman" w:cs="Times New Roman"/>
          <w:sz w:val="28"/>
          <w:szCs w:val="28"/>
        </w:rPr>
        <w:t>, полягає у знищенні української національної ідентичності, що підтверджується численними фактами руйнування культурної спадщини та переслідування української мови та культури на окупованих територіях.</w:t>
      </w:r>
    </w:p>
    <w:p w14:paraId="6739E8D5" w14:textId="4DB7E1EB"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 xml:space="preserve">Ольга Гончар, співзасновниця Українського кризового медіа-центру, в інтерв'ю </w:t>
      </w:r>
      <w:r w:rsidR="005067D8">
        <w:rPr>
          <w:rFonts w:ascii="Times New Roman" w:hAnsi="Times New Roman" w:cs="Times New Roman"/>
          <w:sz w:val="28"/>
          <w:szCs w:val="28"/>
        </w:rPr>
        <w:t>«</w:t>
      </w:r>
      <w:r w:rsidRPr="00613148">
        <w:rPr>
          <w:rFonts w:ascii="Times New Roman" w:hAnsi="Times New Roman" w:cs="Times New Roman"/>
          <w:sz w:val="28"/>
          <w:szCs w:val="28"/>
        </w:rPr>
        <w:t>Bloomberg News</w:t>
      </w:r>
      <w:r w:rsidR="005067D8">
        <w:rPr>
          <w:rFonts w:ascii="Times New Roman" w:hAnsi="Times New Roman" w:cs="Times New Roman"/>
          <w:sz w:val="28"/>
          <w:szCs w:val="28"/>
        </w:rPr>
        <w:t>»</w:t>
      </w:r>
      <w:r w:rsidRPr="00613148">
        <w:rPr>
          <w:rFonts w:ascii="Times New Roman" w:hAnsi="Times New Roman" w:cs="Times New Roman"/>
          <w:sz w:val="28"/>
          <w:szCs w:val="28"/>
        </w:rPr>
        <w:t xml:space="preserve"> наголосила на цілеспрямованому прагненні Росії </w:t>
      </w:r>
      <w:r w:rsidR="005067D8">
        <w:rPr>
          <w:rFonts w:ascii="Times New Roman" w:hAnsi="Times New Roman" w:cs="Times New Roman"/>
          <w:sz w:val="28"/>
          <w:szCs w:val="28"/>
        </w:rPr>
        <w:t>«</w:t>
      </w:r>
      <w:r w:rsidRPr="00613148">
        <w:rPr>
          <w:rFonts w:ascii="Times New Roman" w:hAnsi="Times New Roman" w:cs="Times New Roman"/>
          <w:sz w:val="28"/>
          <w:szCs w:val="28"/>
        </w:rPr>
        <w:t>стерти українську культуру, яка є ключовим складником національної ідентичності</w:t>
      </w:r>
      <w:r w:rsidR="005067D8">
        <w:rPr>
          <w:rFonts w:ascii="Times New Roman" w:hAnsi="Times New Roman" w:cs="Times New Roman"/>
          <w:sz w:val="28"/>
          <w:szCs w:val="28"/>
        </w:rPr>
        <w:t>»</w:t>
      </w:r>
      <w:r w:rsidRPr="00613148">
        <w:rPr>
          <w:rFonts w:ascii="Times New Roman" w:hAnsi="Times New Roman" w:cs="Times New Roman"/>
          <w:sz w:val="28"/>
          <w:szCs w:val="28"/>
        </w:rPr>
        <w:t xml:space="preserve">. Цю тезу підтверджує Катерина Чуєва, заступниця міністра культури та інформаційної політики України, яка повідомила про пошкодження близько 500 об'єктів культурної спадщини з початку війни, порівнюючи масштаби руйнувань з періодом Другої світової війни. Тетяна Печончик з центру прав людини </w:t>
      </w:r>
      <w:r w:rsidR="005067D8">
        <w:rPr>
          <w:rFonts w:ascii="Times New Roman" w:hAnsi="Times New Roman" w:cs="Times New Roman"/>
          <w:sz w:val="28"/>
          <w:szCs w:val="28"/>
        </w:rPr>
        <w:t>«</w:t>
      </w:r>
      <w:r w:rsidRPr="00613148">
        <w:rPr>
          <w:rFonts w:ascii="Times New Roman" w:hAnsi="Times New Roman" w:cs="Times New Roman"/>
          <w:sz w:val="28"/>
          <w:szCs w:val="28"/>
        </w:rPr>
        <w:t>ZMINA</w:t>
      </w:r>
      <w:r w:rsidR="005067D8">
        <w:rPr>
          <w:rFonts w:ascii="Times New Roman" w:hAnsi="Times New Roman" w:cs="Times New Roman"/>
          <w:sz w:val="28"/>
          <w:szCs w:val="28"/>
        </w:rPr>
        <w:t>»</w:t>
      </w:r>
      <w:r w:rsidRPr="00613148">
        <w:rPr>
          <w:rFonts w:ascii="Times New Roman" w:hAnsi="Times New Roman" w:cs="Times New Roman"/>
          <w:sz w:val="28"/>
          <w:szCs w:val="28"/>
        </w:rPr>
        <w:t xml:space="preserve">, співпрацюючи з такими виданнями, як </w:t>
      </w:r>
      <w:r w:rsidR="005067D8">
        <w:rPr>
          <w:rFonts w:ascii="Times New Roman" w:hAnsi="Times New Roman" w:cs="Times New Roman"/>
          <w:sz w:val="28"/>
          <w:szCs w:val="28"/>
        </w:rPr>
        <w:t>«</w:t>
      </w:r>
      <w:r w:rsidRPr="00613148">
        <w:rPr>
          <w:rFonts w:ascii="Times New Roman" w:hAnsi="Times New Roman" w:cs="Times New Roman"/>
          <w:sz w:val="28"/>
          <w:szCs w:val="28"/>
        </w:rPr>
        <w:t>Українська правда</w:t>
      </w:r>
      <w:r w:rsidR="005067D8">
        <w:rPr>
          <w:rFonts w:ascii="Times New Roman" w:hAnsi="Times New Roman" w:cs="Times New Roman"/>
          <w:sz w:val="28"/>
          <w:szCs w:val="28"/>
        </w:rPr>
        <w:t>»</w:t>
      </w:r>
      <w:r w:rsidRPr="00613148">
        <w:rPr>
          <w:rFonts w:ascii="Times New Roman" w:hAnsi="Times New Roman" w:cs="Times New Roman"/>
          <w:sz w:val="28"/>
          <w:szCs w:val="28"/>
        </w:rPr>
        <w:t xml:space="preserve"> та </w:t>
      </w:r>
      <w:r w:rsidR="005067D8">
        <w:rPr>
          <w:rFonts w:ascii="Times New Roman" w:hAnsi="Times New Roman" w:cs="Times New Roman"/>
          <w:sz w:val="28"/>
          <w:szCs w:val="28"/>
        </w:rPr>
        <w:t>«</w:t>
      </w:r>
      <w:r w:rsidRPr="00613148">
        <w:rPr>
          <w:rFonts w:ascii="Times New Roman" w:hAnsi="Times New Roman" w:cs="Times New Roman"/>
          <w:sz w:val="28"/>
          <w:szCs w:val="28"/>
        </w:rPr>
        <w:t>Дзеркало тижня</w:t>
      </w:r>
      <w:r w:rsidR="005067D8">
        <w:rPr>
          <w:rFonts w:ascii="Times New Roman" w:hAnsi="Times New Roman" w:cs="Times New Roman"/>
          <w:sz w:val="28"/>
          <w:szCs w:val="28"/>
        </w:rPr>
        <w:t>»</w:t>
      </w:r>
      <w:r w:rsidRPr="00613148">
        <w:rPr>
          <w:rFonts w:ascii="Times New Roman" w:hAnsi="Times New Roman" w:cs="Times New Roman"/>
          <w:sz w:val="28"/>
          <w:szCs w:val="28"/>
        </w:rPr>
        <w:t xml:space="preserve">, та будучи членом </w:t>
      </w:r>
      <w:r w:rsidRPr="00613148">
        <w:rPr>
          <w:rFonts w:ascii="Times New Roman" w:hAnsi="Times New Roman" w:cs="Times New Roman"/>
          <w:sz w:val="28"/>
          <w:szCs w:val="28"/>
        </w:rPr>
        <w:lastRenderedPageBreak/>
        <w:t>Комісії з журналістської етики, надала свідчення про численні випадки сексуального насильства, вчиненого російськими військовими проти цивільного населення, що використовується як інструмент психологічного терору.</w:t>
      </w:r>
    </w:p>
    <w:p w14:paraId="33A62100" w14:textId="7360EEF0"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Цей аналіз підкреслює критичну роль журналістських розслідувань в умовах збройного конфлікту, де інформація набуває значення зброї в боротьбі за правду та справедливість. У контексті російсько-українського конфлікту, трагічні події в Руанді стали важливим прецедентом для розуміння механізмів скоєння воєнних злочинів, зокрема сексуального насильства, що супроводжується каліцтвом як формою примусової стерилізації. Як зазначала Тетяна Печончик, такі паралелі підкреслюють складність документування та розкриття цих злочинів, особливо в умовах психологічної травми та стигматизації жертв.</w:t>
      </w:r>
    </w:p>
    <w:p w14:paraId="074CCCE1" w14:textId="77777777"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Предметом дослідження є використання культури та прав людини як мішеней у військових конфліктах, а також роль журналістських розслідувань у документуванні воєнних злочинів та порушень прав людини. Серед проблемних аспектів виділяється складність документування воєнних злочинів, особливо випадків сексуального насильства, зумовлена глибокою психологічною травмою та соціальною стигмою, з якими стикаються жертви. Порівняння з іншими збройними конфліктами, зокрема геноцидом у Руанді, підкреслює універсальність цих проблем та необхідність міжнародного втручання для захисту прав людини та культурної спадщини.</w:t>
      </w:r>
    </w:p>
    <w:p w14:paraId="285C78FB" w14:textId="700AB8BA"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 xml:space="preserve">Важливим прикладом журналістської роботи є діяльність київського журналіста Дмитра Реплянчука, який працює на незалежному медіа-сайті </w:t>
      </w:r>
      <w:r w:rsidR="005067D8">
        <w:rPr>
          <w:rFonts w:ascii="Times New Roman" w:hAnsi="Times New Roman" w:cs="Times New Roman"/>
          <w:sz w:val="28"/>
          <w:szCs w:val="28"/>
        </w:rPr>
        <w:t>«</w:t>
      </w:r>
      <w:r w:rsidRPr="00613148">
        <w:rPr>
          <w:rFonts w:ascii="Times New Roman" w:hAnsi="Times New Roman" w:cs="Times New Roman"/>
          <w:sz w:val="28"/>
          <w:szCs w:val="28"/>
        </w:rPr>
        <w:t>Слідство.Інфо</w:t>
      </w:r>
      <w:r w:rsidR="005067D8">
        <w:rPr>
          <w:rFonts w:ascii="Times New Roman" w:hAnsi="Times New Roman" w:cs="Times New Roman"/>
          <w:sz w:val="28"/>
          <w:szCs w:val="28"/>
        </w:rPr>
        <w:t>»</w:t>
      </w:r>
      <w:r w:rsidRPr="00613148">
        <w:rPr>
          <w:rFonts w:ascii="Times New Roman" w:hAnsi="Times New Roman" w:cs="Times New Roman"/>
          <w:sz w:val="28"/>
          <w:szCs w:val="28"/>
        </w:rPr>
        <w:t xml:space="preserve">. Його розслідування зосереджені на ідентифікації конкретних виконавців воєнних злочинів, підкреслюючи, що за кожним злочином стоїть конкретна особа. За словами Д. Реплянчука, російські військові, які вчиняють злочини проти цивільного населення України, не є </w:t>
      </w:r>
      <w:r w:rsidR="005067D8">
        <w:rPr>
          <w:rFonts w:ascii="Times New Roman" w:hAnsi="Times New Roman" w:cs="Times New Roman"/>
          <w:sz w:val="28"/>
          <w:szCs w:val="28"/>
        </w:rPr>
        <w:t>«</w:t>
      </w:r>
      <w:r w:rsidRPr="00613148">
        <w:rPr>
          <w:rFonts w:ascii="Times New Roman" w:hAnsi="Times New Roman" w:cs="Times New Roman"/>
          <w:sz w:val="28"/>
          <w:szCs w:val="28"/>
        </w:rPr>
        <w:t>безликими фігурами</w:t>
      </w:r>
      <w:r>
        <w:rPr>
          <w:rFonts w:ascii="Times New Roman" w:hAnsi="Times New Roman" w:cs="Times New Roman"/>
          <w:sz w:val="28"/>
          <w:szCs w:val="28"/>
        </w:rPr>
        <w:t>,</w:t>
      </w:r>
      <w:r w:rsidRPr="00613148">
        <w:rPr>
          <w:rFonts w:ascii="Times New Roman" w:hAnsi="Times New Roman" w:cs="Times New Roman"/>
          <w:sz w:val="28"/>
          <w:szCs w:val="28"/>
        </w:rPr>
        <w:t xml:space="preserve"> вони мають імена та обличчя, і метою журналістських розслідувань є їхнє викриття. Аналізуючи відкриті джерела, зокрема російські соціальні мережі, </w:t>
      </w:r>
      <w:r w:rsidRPr="00613148">
        <w:rPr>
          <w:rFonts w:ascii="Times New Roman" w:hAnsi="Times New Roman" w:cs="Times New Roman"/>
          <w:sz w:val="28"/>
          <w:szCs w:val="28"/>
        </w:rPr>
        <w:lastRenderedPageBreak/>
        <w:t>Д.</w:t>
      </w:r>
      <w:r>
        <w:rPr>
          <w:rFonts w:ascii="Times New Roman" w:hAnsi="Times New Roman" w:cs="Times New Roman"/>
          <w:sz w:val="28"/>
          <w:szCs w:val="28"/>
        </w:rPr>
        <w:t> </w:t>
      </w:r>
      <w:r w:rsidRPr="00613148">
        <w:rPr>
          <w:rFonts w:ascii="Times New Roman" w:hAnsi="Times New Roman" w:cs="Times New Roman"/>
          <w:sz w:val="28"/>
          <w:szCs w:val="28"/>
        </w:rPr>
        <w:t>Реплянчук та його колеги знаходять докази цих злочинів, які часто самі військові публікують, хизуючись своїми діями. Цей підхід демонструє ефективність використання OSINT (Open Source Intelligence) у журналістських розслідуваннях воєнних злочинів.</w:t>
      </w:r>
    </w:p>
    <w:p w14:paraId="7E99F339" w14:textId="77777777"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Д. Реплянчук також зазначає, що значна частина російського суспільства підтримує агресію проти України, що відображається у їхніх публічних висловлюваннях у соціальних мережах. Це свідчить про те, що конфлікт не обмежується політикою Володимира Путіна, а має значну підтримку серед населення Росії.</w:t>
      </w:r>
    </w:p>
    <w:p w14:paraId="7314BAD4" w14:textId="723D9814"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 xml:space="preserve">Дослідження українських ЗМІ, таких як агенція </w:t>
      </w:r>
      <w:r w:rsidR="005067D8">
        <w:rPr>
          <w:rFonts w:ascii="Times New Roman" w:hAnsi="Times New Roman" w:cs="Times New Roman"/>
          <w:sz w:val="28"/>
          <w:szCs w:val="28"/>
        </w:rPr>
        <w:t>«</w:t>
      </w:r>
      <w:r w:rsidRPr="00613148">
        <w:rPr>
          <w:rFonts w:ascii="Times New Roman" w:hAnsi="Times New Roman" w:cs="Times New Roman"/>
          <w:sz w:val="28"/>
          <w:szCs w:val="28"/>
        </w:rPr>
        <w:t>4 Влада</w:t>
      </w:r>
      <w:r w:rsidR="005067D8">
        <w:rPr>
          <w:rFonts w:ascii="Times New Roman" w:hAnsi="Times New Roman" w:cs="Times New Roman"/>
          <w:sz w:val="28"/>
          <w:szCs w:val="28"/>
        </w:rPr>
        <w:t>»</w:t>
      </w:r>
      <w:r w:rsidRPr="00613148">
        <w:rPr>
          <w:rFonts w:ascii="Times New Roman" w:hAnsi="Times New Roman" w:cs="Times New Roman"/>
          <w:sz w:val="28"/>
          <w:szCs w:val="28"/>
        </w:rPr>
        <w:t>, яка фокусується на регіональних темах, зокрема на Рівненщині, підкреслює важливість локальних медіа у висвітленні наслідків війни на місцевому рівні. Це демонструє критичну роль місцевих медіа у документуванні подій та наданні голосу місцевим громадам.</w:t>
      </w:r>
    </w:p>
    <w:p w14:paraId="7D505138" w14:textId="7B5B8070"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У контексті російсько-української війни, журналістські розслідування набувають особливої ваги, виходячи за рамки звичайного інформування. Розслідування Оксани Гавриш про мережу взуттєвих магазинів Respect є важливим прикладом висвітлення непрямих, але значущих наслідків війни, таких як економічні зв'язки українського бізнесу з Росією. Її робота демонструє складність розмежування економічних інтересів та національної безпеки в умовах збройного конфлікту.</w:t>
      </w:r>
    </w:p>
    <w:p w14:paraId="0D48DB71" w14:textId="77777777"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Низька кількість переглядів та поширень цього розслідування може свідчити про низку факторів, включаючи локальний характер медіа, недостатню увагу аудиторії до економічних аспектів війни, а також можливу інформаційну перевантаженість суспільства.</w:t>
      </w:r>
    </w:p>
    <w:p w14:paraId="3F172889" w14:textId="6D4B8E7D" w:rsidR="00613148" w:rsidRPr="00613148" w:rsidRDefault="00613148" w:rsidP="00613148">
      <w:pPr>
        <w:tabs>
          <w:tab w:val="left" w:pos="878"/>
        </w:tabs>
        <w:spacing w:after="0" w:line="360" w:lineRule="auto"/>
        <w:ind w:firstLine="567"/>
        <w:jc w:val="both"/>
        <w:rPr>
          <w:rFonts w:ascii="Times New Roman" w:hAnsi="Times New Roman" w:cs="Times New Roman"/>
          <w:sz w:val="28"/>
          <w:szCs w:val="28"/>
        </w:rPr>
      </w:pPr>
      <w:r w:rsidRPr="00613148">
        <w:rPr>
          <w:rFonts w:ascii="Times New Roman" w:hAnsi="Times New Roman" w:cs="Times New Roman"/>
          <w:sz w:val="28"/>
          <w:szCs w:val="28"/>
        </w:rPr>
        <w:t xml:space="preserve">Випадок з неправомірним затриманням Оксани Гавриш місцевими мешканцями, які помилково ідентифікували її як диверсантку, підкреслює небезпеку, з якою стикаються журналісти під час збору інформації в умовах війни. Це також свідчить про високий рівень напруженості та недовіри в суспільстві, а також про складнощі верифікації інформації та забезпечення </w:t>
      </w:r>
      <w:r w:rsidRPr="00613148">
        <w:rPr>
          <w:rFonts w:ascii="Times New Roman" w:hAnsi="Times New Roman" w:cs="Times New Roman"/>
          <w:sz w:val="28"/>
          <w:szCs w:val="28"/>
        </w:rPr>
        <w:lastRenderedPageBreak/>
        <w:t xml:space="preserve">безпеки журналістів. Згідно з частиною 4 статті 25 Закону України </w:t>
      </w:r>
      <w:r w:rsidR="005067D8">
        <w:rPr>
          <w:rFonts w:ascii="Times New Roman" w:hAnsi="Times New Roman" w:cs="Times New Roman"/>
          <w:sz w:val="28"/>
          <w:szCs w:val="28"/>
        </w:rPr>
        <w:t>«</w:t>
      </w:r>
      <w:r w:rsidRPr="00613148">
        <w:rPr>
          <w:rFonts w:ascii="Times New Roman" w:hAnsi="Times New Roman" w:cs="Times New Roman"/>
          <w:sz w:val="28"/>
          <w:szCs w:val="28"/>
        </w:rPr>
        <w:t>Про інформацію</w:t>
      </w:r>
      <w:r w:rsidR="005067D8">
        <w:rPr>
          <w:rFonts w:ascii="Times New Roman" w:hAnsi="Times New Roman" w:cs="Times New Roman"/>
          <w:sz w:val="28"/>
          <w:szCs w:val="28"/>
        </w:rPr>
        <w:t>»</w:t>
      </w:r>
      <w:r w:rsidRPr="00613148">
        <w:rPr>
          <w:rFonts w:ascii="Times New Roman" w:hAnsi="Times New Roman" w:cs="Times New Roman"/>
          <w:sz w:val="28"/>
          <w:szCs w:val="28"/>
        </w:rPr>
        <w:t>, журналісти мають право на вільний збір інформації, проте реалії війни створюють значні перешкоди для реалізації цього права.</w:t>
      </w:r>
    </w:p>
    <w:p w14:paraId="43B02B9F" w14:textId="5E8B2276"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Для поглибленого аналізу специфіки функціонування медіа в умовах збройного конфлікту, було досліджено портфоліо медіа </w:t>
      </w:r>
      <w:r w:rsidR="005067D8">
        <w:rPr>
          <w:rFonts w:ascii="Times New Roman" w:hAnsi="Times New Roman" w:cs="Times New Roman"/>
          <w:sz w:val="28"/>
          <w:szCs w:val="28"/>
        </w:rPr>
        <w:t>«</w:t>
      </w:r>
      <w:r w:rsidRPr="00AF288E">
        <w:rPr>
          <w:rFonts w:ascii="Times New Roman" w:hAnsi="Times New Roman" w:cs="Times New Roman"/>
          <w:sz w:val="28"/>
          <w:szCs w:val="28"/>
        </w:rPr>
        <w:t>4 Влада</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Аналіз виявив розслідування, що ілюструє зазначені раніше виклики. У матеріалі </w:t>
      </w:r>
      <w:r w:rsidR="005067D8">
        <w:rPr>
          <w:rFonts w:ascii="Times New Roman" w:hAnsi="Times New Roman" w:cs="Times New Roman"/>
          <w:sz w:val="28"/>
          <w:szCs w:val="28"/>
        </w:rPr>
        <w:t>«</w:t>
      </w:r>
      <w:r w:rsidRPr="00AF288E">
        <w:rPr>
          <w:rFonts w:ascii="Times New Roman" w:hAnsi="Times New Roman" w:cs="Times New Roman"/>
          <w:sz w:val="28"/>
          <w:szCs w:val="28"/>
        </w:rPr>
        <w:t>Рівняни тримали журналістку в підвалі, бо запідозрили, що вона диверсантка</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w:t>
      </w:r>
      <w:r w:rsidR="005B783A">
        <w:rPr>
          <w:rFonts w:ascii="Times New Roman" w:hAnsi="Times New Roman" w:cs="Times New Roman"/>
          <w:sz w:val="28"/>
          <w:szCs w:val="28"/>
        </w:rPr>
        <w:t>40</w:t>
      </w:r>
      <w:r w:rsidRPr="00AF288E">
        <w:rPr>
          <w:rFonts w:ascii="Times New Roman" w:hAnsi="Times New Roman" w:cs="Times New Roman"/>
          <w:sz w:val="28"/>
          <w:szCs w:val="28"/>
        </w:rPr>
        <w:t>] описується конкретний випадок, коли місцеві мешканці, перебуваючи у стані підвищеної тривожності та підозрілості, утримували журналістку понад годину, підозрюючи її у диверсійній діяльності. Цей інцидент є яскравою ілюстрацією проблеми довіри між медіа та суспільством в умовах збройного конфлікту, що підкреслює необхідність встановлення ефективних комунікаційних стратегій та протоколів безпеки для журналістів. Цей випадок корелює з дослідженнями, які демонструють зростання рівня недовіри до медіа в кризових ситуаціях</w:t>
      </w:r>
      <w:r w:rsidR="005067D8">
        <w:rPr>
          <w:rFonts w:ascii="Times New Roman" w:hAnsi="Times New Roman" w:cs="Times New Roman"/>
          <w:sz w:val="28"/>
          <w:szCs w:val="28"/>
        </w:rPr>
        <w:t>.</w:t>
      </w:r>
    </w:p>
    <w:p w14:paraId="58864256" w14:textId="4454BC11"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Сучасний медіапростір України, що динамічно трансформується під впливом воєнного стану, ставить перед розслідувальною журналістикою низку безпрецедентних викликів. Ключовою проблемою є не стільки недосконалість законодавчого регулювання, скільки необхідність адаптації журналістської практики до екстремальних умов війни. В умовах підвищеної тривожності та загальної недовіри, суспільство може сприймати діяльність журналістів як потенційну загрозу, асоціюючи їх з ворожою пропагандою або диверсійною діяльністю. Це створює значні перешкоди для збору інформації, проведення інтерв'ю та ефективного виконання професійних обов'язків журналіста-розслідувача. Ця ситуація ускладнюється поширенням дезінформації та фейків, що підриває довіру до будь-яких джерел інформації</w:t>
      </w:r>
      <w:r w:rsidR="005067D8">
        <w:rPr>
          <w:rFonts w:ascii="Times New Roman" w:hAnsi="Times New Roman" w:cs="Times New Roman"/>
          <w:sz w:val="28"/>
          <w:szCs w:val="28"/>
        </w:rPr>
        <w:t>.</w:t>
      </w:r>
    </w:p>
    <w:p w14:paraId="31ABB356" w14:textId="661EFF20"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Журналістське розслідування </w:t>
      </w:r>
      <w:r w:rsidR="005067D8">
        <w:rPr>
          <w:rFonts w:ascii="Times New Roman" w:hAnsi="Times New Roman" w:cs="Times New Roman"/>
          <w:sz w:val="28"/>
          <w:szCs w:val="28"/>
        </w:rPr>
        <w:t>«</w:t>
      </w:r>
      <w:r w:rsidRPr="00AF288E">
        <w:rPr>
          <w:rFonts w:ascii="Times New Roman" w:hAnsi="Times New Roman" w:cs="Times New Roman"/>
          <w:sz w:val="28"/>
          <w:szCs w:val="28"/>
        </w:rPr>
        <w:t>СтопКор</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Схема на 11 млн: </w:t>
      </w:r>
      <w:r w:rsidR="005067D8">
        <w:rPr>
          <w:rFonts w:ascii="Times New Roman" w:hAnsi="Times New Roman" w:cs="Times New Roman"/>
          <w:sz w:val="28"/>
          <w:szCs w:val="28"/>
        </w:rPr>
        <w:t>«</w:t>
      </w:r>
      <w:r w:rsidRPr="00AF288E">
        <w:rPr>
          <w:rFonts w:ascii="Times New Roman" w:hAnsi="Times New Roman" w:cs="Times New Roman"/>
          <w:sz w:val="28"/>
          <w:szCs w:val="28"/>
        </w:rPr>
        <w:t>Укрвугілля</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продало паливо за кордон, незважаючи на заборону на експорт</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розкриває інформацію про діяльність державного підприємства </w:t>
      </w:r>
      <w:r w:rsidR="005067D8">
        <w:rPr>
          <w:rFonts w:ascii="Times New Roman" w:hAnsi="Times New Roman" w:cs="Times New Roman"/>
          <w:sz w:val="28"/>
          <w:szCs w:val="28"/>
        </w:rPr>
        <w:t>«</w:t>
      </w:r>
      <w:r w:rsidRPr="00AF288E">
        <w:rPr>
          <w:rFonts w:ascii="Times New Roman" w:hAnsi="Times New Roman" w:cs="Times New Roman"/>
          <w:sz w:val="28"/>
          <w:szCs w:val="28"/>
        </w:rPr>
        <w:t>Укрвугілля</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Згідно з матеріалами розслідування, підприємство здійснювало експорт вугілля до </w:t>
      </w:r>
      <w:r w:rsidRPr="00AF288E">
        <w:rPr>
          <w:rFonts w:ascii="Times New Roman" w:hAnsi="Times New Roman" w:cs="Times New Roman"/>
          <w:sz w:val="28"/>
          <w:szCs w:val="28"/>
        </w:rPr>
        <w:lastRenderedPageBreak/>
        <w:t>чеської компанії всупереч офіційній забороні, що викликає обґрунтоване занепокоєння щодо потенційного дефіциту палива на внутрішніх електростанціях та негативного впливу на енергетичну безпеку країни. Розслідування також акцентує увагу на можливих фінансових втратах для держави та порушує питання про потенційну причетність посадових осіб енергетичного сектору до цієї схеми. Аналіз ситуації вказує на потенційну загрозу енергетичній безпеці України та необхідність посилення контролю за діяльністю державних підприємств у стратегічно важливих галузях.</w:t>
      </w:r>
    </w:p>
    <w:p w14:paraId="230BB8C5" w14:textId="7820131B"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Програма </w:t>
      </w:r>
      <w:r w:rsidR="005067D8">
        <w:rPr>
          <w:rFonts w:ascii="Times New Roman" w:hAnsi="Times New Roman" w:cs="Times New Roman"/>
          <w:sz w:val="28"/>
          <w:szCs w:val="28"/>
        </w:rPr>
        <w:t>«</w:t>
      </w:r>
      <w:r w:rsidRPr="00AF288E">
        <w:rPr>
          <w:rFonts w:ascii="Times New Roman" w:hAnsi="Times New Roman" w:cs="Times New Roman"/>
          <w:sz w:val="28"/>
          <w:szCs w:val="28"/>
        </w:rPr>
        <w:t>Схеми: Корупція в деталях</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від </w:t>
      </w:r>
      <w:r w:rsidR="005067D8">
        <w:rPr>
          <w:rFonts w:ascii="Times New Roman" w:hAnsi="Times New Roman" w:cs="Times New Roman"/>
          <w:sz w:val="28"/>
          <w:szCs w:val="28"/>
        </w:rPr>
        <w:t>«</w:t>
      </w:r>
      <w:r w:rsidRPr="00AF288E">
        <w:rPr>
          <w:rFonts w:ascii="Times New Roman" w:hAnsi="Times New Roman" w:cs="Times New Roman"/>
          <w:sz w:val="28"/>
          <w:szCs w:val="28"/>
        </w:rPr>
        <w:t>Радіо Свобода</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є одним з провідних проєктів розслідувальної журналістики в Україні, що відзначається системністю та глибиною аналізу. Виходячи з періодичністю приблизно раз на тиждень, програма оперативно реагує на актуальні події в країні. Особливої уваги заслуговує розслідування Валерії Єгошиної та Георгія Шабаєва, опубліковане 1 вересня 2022 року, що висвітлює події на окупованій частині Харківщини.</w:t>
      </w:r>
    </w:p>
    <w:p w14:paraId="13BC1ED5" w14:textId="2FD4CE46"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Це розслідування ґрунтується на аналізі запису телефонної розмови російського військового, в якій описуються обстріли цивільних об'єктів, катування військовополонених та інші воєнні злочини. Команда </w:t>
      </w:r>
      <w:r w:rsidR="005067D8">
        <w:rPr>
          <w:rFonts w:ascii="Times New Roman" w:hAnsi="Times New Roman" w:cs="Times New Roman"/>
          <w:sz w:val="28"/>
          <w:szCs w:val="28"/>
        </w:rPr>
        <w:t>«</w:t>
      </w:r>
      <w:r w:rsidRPr="00AF288E">
        <w:rPr>
          <w:rFonts w:ascii="Times New Roman" w:hAnsi="Times New Roman" w:cs="Times New Roman"/>
          <w:sz w:val="28"/>
          <w:szCs w:val="28"/>
        </w:rPr>
        <w:t>Схем</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продемонструвала високий рівень професіоналізму, здійснивши ідентифікацію особи, якій належить голос, та верифікувавши зміст розмови за допомогою методів OSINT та аналізу метаданих. Використання супутникових знімків для підтвердження інформації та виявлення масових поховань у Мангуші та Виноградному є прикладом ефективного застосування сучасних технологій у журналістських розслідуваннях воєнних злочинів.</w:t>
      </w:r>
    </w:p>
    <w:p w14:paraId="32F78CE0" w14:textId="4C5B9FDD"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Ця робота ілюструє, як технологічні інновації та креативні методи розслідування можуть бути ефективно використані для виявлення та документування воєнних злочинів, забезпечуючи доказову базу для міжнародних судових інстанцій. Як зазначає Валерія Єгошина, з початку повномасштабного російського вторгнення команда </w:t>
      </w:r>
      <w:r w:rsidR="005067D8">
        <w:rPr>
          <w:rFonts w:ascii="Times New Roman" w:hAnsi="Times New Roman" w:cs="Times New Roman"/>
          <w:sz w:val="28"/>
          <w:szCs w:val="28"/>
        </w:rPr>
        <w:t>«</w:t>
      </w:r>
      <w:r w:rsidRPr="00AF288E">
        <w:rPr>
          <w:rFonts w:ascii="Times New Roman" w:hAnsi="Times New Roman" w:cs="Times New Roman"/>
          <w:sz w:val="28"/>
          <w:szCs w:val="28"/>
        </w:rPr>
        <w:t>Схем</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значно розширила свій арсенал методів роботи з даними, включаючи аналіз супутникових знімків </w:t>
      </w:r>
      <w:r w:rsidRPr="00AF288E">
        <w:rPr>
          <w:rFonts w:ascii="Times New Roman" w:hAnsi="Times New Roman" w:cs="Times New Roman"/>
          <w:sz w:val="28"/>
          <w:szCs w:val="28"/>
        </w:rPr>
        <w:lastRenderedPageBreak/>
        <w:t>для відстеження переміщення військової техніки та виявлення місць масових поховань.</w:t>
      </w:r>
    </w:p>
    <w:p w14:paraId="5DE42964" w14:textId="0B748FB3" w:rsidR="00AF288E" w:rsidRPr="00AF288E" w:rsidRDefault="005067D8" w:rsidP="00AF288E">
      <w:pPr>
        <w:tabs>
          <w:tab w:val="left" w:pos="8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AF288E" w:rsidRPr="00AF288E">
        <w:rPr>
          <w:rFonts w:ascii="Times New Roman" w:hAnsi="Times New Roman" w:cs="Times New Roman"/>
          <w:sz w:val="28"/>
          <w:szCs w:val="28"/>
        </w:rPr>
        <w:t>Радіо Свобода/Радіо Вільна Європа</w:t>
      </w:r>
      <w:r>
        <w:rPr>
          <w:rFonts w:ascii="Times New Roman" w:hAnsi="Times New Roman" w:cs="Times New Roman"/>
          <w:sz w:val="28"/>
          <w:szCs w:val="28"/>
        </w:rPr>
        <w:t>»</w:t>
      </w:r>
      <w:r w:rsidR="00AF288E" w:rsidRPr="00AF288E">
        <w:rPr>
          <w:rFonts w:ascii="Times New Roman" w:hAnsi="Times New Roman" w:cs="Times New Roman"/>
          <w:sz w:val="28"/>
          <w:szCs w:val="28"/>
        </w:rPr>
        <w:t xml:space="preserve"> та </w:t>
      </w:r>
      <w:r>
        <w:rPr>
          <w:rFonts w:ascii="Times New Roman" w:hAnsi="Times New Roman" w:cs="Times New Roman"/>
          <w:sz w:val="28"/>
          <w:szCs w:val="28"/>
        </w:rPr>
        <w:t>«</w:t>
      </w:r>
      <w:r w:rsidR="00AF288E" w:rsidRPr="00AF288E">
        <w:rPr>
          <w:rFonts w:ascii="Times New Roman" w:hAnsi="Times New Roman" w:cs="Times New Roman"/>
          <w:sz w:val="28"/>
          <w:szCs w:val="28"/>
        </w:rPr>
        <w:t>Голос Америки</w:t>
      </w:r>
      <w:r>
        <w:rPr>
          <w:rFonts w:ascii="Times New Roman" w:hAnsi="Times New Roman" w:cs="Times New Roman"/>
          <w:sz w:val="28"/>
          <w:szCs w:val="28"/>
        </w:rPr>
        <w:t>»</w:t>
      </w:r>
      <w:r w:rsidR="00AF288E" w:rsidRPr="00AF288E">
        <w:rPr>
          <w:rFonts w:ascii="Times New Roman" w:hAnsi="Times New Roman" w:cs="Times New Roman"/>
          <w:sz w:val="28"/>
          <w:szCs w:val="28"/>
        </w:rPr>
        <w:t>, що функціонують під егідою Агентства глобальних медіа США (USAGM), фінансуються Конгресом США, що забезпечує їм певну незалежність та можливість проводити об'єктивні розслідування. Це є важливим фактором для забезпечення неупередженості та достовірності журналістських матеріалів, особливо в умовах інформаційної війни.</w:t>
      </w:r>
    </w:p>
    <w:p w14:paraId="1514CE20" w14:textId="4A3B049B"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Розслідування, проведені журналістами таких медіа, як </w:t>
      </w:r>
      <w:r w:rsidR="005067D8">
        <w:rPr>
          <w:rFonts w:ascii="Times New Roman" w:hAnsi="Times New Roman" w:cs="Times New Roman"/>
          <w:sz w:val="28"/>
          <w:szCs w:val="28"/>
        </w:rPr>
        <w:t>«</w:t>
      </w:r>
      <w:r w:rsidRPr="00AF288E">
        <w:rPr>
          <w:rFonts w:ascii="Times New Roman" w:hAnsi="Times New Roman" w:cs="Times New Roman"/>
          <w:sz w:val="28"/>
          <w:szCs w:val="28"/>
        </w:rPr>
        <w:t>Радіо Свобода</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та програма </w:t>
      </w:r>
      <w:r w:rsidR="005067D8">
        <w:rPr>
          <w:rFonts w:ascii="Times New Roman" w:hAnsi="Times New Roman" w:cs="Times New Roman"/>
          <w:sz w:val="28"/>
          <w:szCs w:val="28"/>
        </w:rPr>
        <w:t>«</w:t>
      </w:r>
      <w:r w:rsidRPr="00AF288E">
        <w:rPr>
          <w:rFonts w:ascii="Times New Roman" w:hAnsi="Times New Roman" w:cs="Times New Roman"/>
          <w:sz w:val="28"/>
          <w:szCs w:val="28"/>
        </w:rPr>
        <w:t>Схеми: Корупція в деталях</w:t>
      </w:r>
      <w:r w:rsidR="005067D8">
        <w:rPr>
          <w:rFonts w:ascii="Times New Roman" w:hAnsi="Times New Roman" w:cs="Times New Roman"/>
          <w:sz w:val="28"/>
          <w:szCs w:val="28"/>
        </w:rPr>
        <w:t>»</w:t>
      </w:r>
      <w:r w:rsidRPr="00AF288E">
        <w:rPr>
          <w:rFonts w:ascii="Times New Roman" w:hAnsi="Times New Roman" w:cs="Times New Roman"/>
          <w:sz w:val="28"/>
          <w:szCs w:val="28"/>
        </w:rPr>
        <w:t>, набувають особливої ваги в умовах збройного конфлікту. Їхня діяльність, що раніше фокусувалася переважно на внутрішній корупції та зловживаннях, тепер спрямована на документування злочинів, скоєних російськими військовими, та висвітлення їхніх наслідків для цивільного населення. Журналісти-розслідувачі активно використовують сучасні технології, такі як аналіз супутникових знімків, геолокація, аналіз телефонних трафіків та інші методи OSINT, для збору та верифікації інформації.</w:t>
      </w:r>
    </w:p>
    <w:p w14:paraId="5A347192" w14:textId="115C5EE9"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Програма </w:t>
      </w:r>
      <w:r w:rsidR="005067D8">
        <w:rPr>
          <w:rFonts w:ascii="Times New Roman" w:hAnsi="Times New Roman" w:cs="Times New Roman"/>
          <w:sz w:val="28"/>
          <w:szCs w:val="28"/>
        </w:rPr>
        <w:t>«</w:t>
      </w:r>
      <w:r w:rsidRPr="00AF288E">
        <w:rPr>
          <w:rFonts w:ascii="Times New Roman" w:hAnsi="Times New Roman" w:cs="Times New Roman"/>
          <w:sz w:val="28"/>
          <w:szCs w:val="28"/>
        </w:rPr>
        <w:t>Схеми</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фінансована з бюджету США та трансльована на державному каналі </w:t>
      </w:r>
      <w:r w:rsidR="005067D8">
        <w:rPr>
          <w:rFonts w:ascii="Times New Roman" w:hAnsi="Times New Roman" w:cs="Times New Roman"/>
          <w:sz w:val="28"/>
          <w:szCs w:val="28"/>
        </w:rPr>
        <w:t>«</w:t>
      </w:r>
      <w:r w:rsidRPr="00AF288E">
        <w:rPr>
          <w:rFonts w:ascii="Times New Roman" w:hAnsi="Times New Roman" w:cs="Times New Roman"/>
          <w:sz w:val="28"/>
          <w:szCs w:val="28"/>
        </w:rPr>
        <w:t>UA: Перший</w:t>
      </w:r>
      <w:r w:rsidR="005067D8">
        <w:rPr>
          <w:rFonts w:ascii="Times New Roman" w:hAnsi="Times New Roman" w:cs="Times New Roman"/>
          <w:sz w:val="28"/>
          <w:szCs w:val="28"/>
        </w:rPr>
        <w:t>»</w:t>
      </w:r>
      <w:r w:rsidRPr="00AF288E">
        <w:rPr>
          <w:rFonts w:ascii="Times New Roman" w:hAnsi="Times New Roman" w:cs="Times New Roman"/>
          <w:sz w:val="28"/>
          <w:szCs w:val="28"/>
        </w:rPr>
        <w:t>, демонструє свою незалежність та здатність розслідувати резонансні теми, навіть попри потенційну критику з боку владних структур. Це підкреслює важливість існування незалежних медіа для забезпечення інформаційної прозорості та контролю за діями влади, особливо в кризові періоди.</w:t>
      </w:r>
    </w:p>
    <w:p w14:paraId="28F5E6FA" w14:textId="77777777"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Аналізуючи діяльність українських медіа та їхні журналістські розслідування, можна спостерігати певну диференціацію: локальні медіа, як правило, зосереджені на висвітленні регіональних проблем, тоді як загальнонаціональні та міжнародні медіа, залежно від джерел фінансування та редакційної політики, або перебувають під впливом своїх власників, або здійснюють незалежну діяльність, часто за підтримки грантового фінансування. Контент, створений протягом перших дев'яти місяців </w:t>
      </w:r>
      <w:r w:rsidRPr="00AF288E">
        <w:rPr>
          <w:rFonts w:ascii="Times New Roman" w:hAnsi="Times New Roman" w:cs="Times New Roman"/>
          <w:sz w:val="28"/>
          <w:szCs w:val="28"/>
        </w:rPr>
        <w:lastRenderedPageBreak/>
        <w:t>повномасштабної війни, демонструє широкий спектр тематик та методологічних підходів, відображаючи різноманітність та адаптивність української журналістики в умовах війни.</w:t>
      </w:r>
    </w:p>
    <w:p w14:paraId="7CAABEBD" w14:textId="361984F2"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Локальне медіа </w:t>
      </w:r>
      <w:r w:rsidR="005067D8">
        <w:rPr>
          <w:rFonts w:ascii="Times New Roman" w:hAnsi="Times New Roman" w:cs="Times New Roman"/>
          <w:sz w:val="28"/>
          <w:szCs w:val="28"/>
        </w:rPr>
        <w:t>«</w:t>
      </w:r>
      <w:r w:rsidRPr="00AF288E">
        <w:rPr>
          <w:rFonts w:ascii="Times New Roman" w:hAnsi="Times New Roman" w:cs="Times New Roman"/>
          <w:sz w:val="28"/>
          <w:szCs w:val="28"/>
        </w:rPr>
        <w:t>4 Влада</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фокусується на подіях, що мають безпосереднє значення для місцевої громади. Залежність від грантів та проєктного фінансування може обмежувати можливості проведення масштабних розслідувань, але водночас забезпечує можливість глибокого занурення в локальну проблематику.</w:t>
      </w:r>
    </w:p>
    <w:p w14:paraId="3C3F8C71" w14:textId="6C0FF81D"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Медіа-ресурс </w:t>
      </w:r>
      <w:r w:rsidR="005067D8">
        <w:rPr>
          <w:rFonts w:ascii="Times New Roman" w:hAnsi="Times New Roman" w:cs="Times New Roman"/>
          <w:sz w:val="28"/>
          <w:szCs w:val="28"/>
        </w:rPr>
        <w:t>«</w:t>
      </w:r>
      <w:r w:rsidRPr="00AF288E">
        <w:rPr>
          <w:rFonts w:ascii="Times New Roman" w:hAnsi="Times New Roman" w:cs="Times New Roman"/>
          <w:sz w:val="28"/>
          <w:szCs w:val="28"/>
        </w:rPr>
        <w:t>СтопКор</w:t>
      </w:r>
      <w:r w:rsidR="005067D8">
        <w:rPr>
          <w:rFonts w:ascii="Times New Roman" w:hAnsi="Times New Roman" w:cs="Times New Roman"/>
          <w:sz w:val="28"/>
          <w:szCs w:val="28"/>
        </w:rPr>
        <w:t>»</w:t>
      </w:r>
      <w:r w:rsidRPr="00AF288E">
        <w:rPr>
          <w:rFonts w:ascii="Times New Roman" w:hAnsi="Times New Roman" w:cs="Times New Roman"/>
          <w:sz w:val="28"/>
          <w:szCs w:val="28"/>
        </w:rPr>
        <w:t>, хоча й не позиціонується як суто локальне видання, не демонструє значної кількості опублікованих розслідувань. Його діяльність, що фінансується за рахунок проєктів та здійснюється під контролем юридичних власників, свідчить про наявність певних обмежень, які впливають на оперативність та обсяг розслідувальної роботи, незважаючи на ширше географічне та тематичне охоплення. Цей факт корелює з дослідженнями фінансування медіа, які показують, що залежність від проєктного фінансування може призводити до фокусування на конкретних темах, визначених донорами, а не на системному вивченні проблем</w:t>
      </w:r>
      <w:r w:rsidR="005067D8">
        <w:rPr>
          <w:rFonts w:ascii="Times New Roman" w:hAnsi="Times New Roman" w:cs="Times New Roman"/>
          <w:sz w:val="28"/>
          <w:szCs w:val="28"/>
        </w:rPr>
        <w:t>.</w:t>
      </w:r>
    </w:p>
    <w:p w14:paraId="6CFBA03E" w14:textId="551443ED" w:rsidR="00AF288E" w:rsidRPr="00AF288E" w:rsidRDefault="005067D8" w:rsidP="00AF288E">
      <w:pPr>
        <w:tabs>
          <w:tab w:val="left" w:pos="8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AF288E" w:rsidRPr="00AF288E">
        <w:rPr>
          <w:rFonts w:ascii="Times New Roman" w:hAnsi="Times New Roman" w:cs="Times New Roman"/>
          <w:sz w:val="28"/>
          <w:szCs w:val="28"/>
        </w:rPr>
        <w:t>Слідство.Інфо</w:t>
      </w:r>
      <w:r>
        <w:rPr>
          <w:rFonts w:ascii="Times New Roman" w:hAnsi="Times New Roman" w:cs="Times New Roman"/>
          <w:sz w:val="28"/>
          <w:szCs w:val="28"/>
        </w:rPr>
        <w:t>»</w:t>
      </w:r>
      <w:r w:rsidR="00AF288E" w:rsidRPr="00AF288E">
        <w:rPr>
          <w:rFonts w:ascii="Times New Roman" w:hAnsi="Times New Roman" w:cs="Times New Roman"/>
          <w:sz w:val="28"/>
          <w:szCs w:val="28"/>
        </w:rPr>
        <w:t>, здобувши визнання за якісне та оперативне висвітлення подій в умовах війни, також не вирізняється значною кількістю опублікованих розслідувань порівняно з іншими медіа. Цей факт підкреслює, що навіть високо оцінені журналістські проєкти, які демонструють високі стандарти професіоналізму, стикаються зі значними викликами, пов'язаними з необхідністю ретельного аналізу та верифікації інформації, особливо в умовах збройного конфлікту, коли інформаційний простір перенасичений фейками та дезінформацією. Складність верифікації інформації в умовах конфлікту підтверджується дослідженнями, які показують, що рівень помилок та неточностей у воєнній журналістиці значно вищий, ніж у мирний час</w:t>
      </w:r>
      <w:r>
        <w:rPr>
          <w:rFonts w:ascii="Times New Roman" w:hAnsi="Times New Roman" w:cs="Times New Roman"/>
          <w:sz w:val="28"/>
          <w:szCs w:val="28"/>
        </w:rPr>
        <w:t>.</w:t>
      </w:r>
    </w:p>
    <w:p w14:paraId="0C3F5886" w14:textId="48AB7F8F"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На противагу цьому, проєкт </w:t>
      </w:r>
      <w:r w:rsidR="005067D8">
        <w:rPr>
          <w:rFonts w:ascii="Times New Roman" w:hAnsi="Times New Roman" w:cs="Times New Roman"/>
          <w:sz w:val="28"/>
          <w:szCs w:val="28"/>
        </w:rPr>
        <w:t>«</w:t>
      </w:r>
      <w:r w:rsidRPr="00AF288E">
        <w:rPr>
          <w:rFonts w:ascii="Times New Roman" w:hAnsi="Times New Roman" w:cs="Times New Roman"/>
          <w:sz w:val="28"/>
          <w:szCs w:val="28"/>
        </w:rPr>
        <w:t>Схеми: Корупція в деталях</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відновивши свою діяльність 3 березня, продемонстрував значну продуктивність, опублікувавши 60 розслідувань за період до 6 листопада. Ця статистика вказує </w:t>
      </w:r>
      <w:r w:rsidRPr="00AF288E">
        <w:rPr>
          <w:rFonts w:ascii="Times New Roman" w:hAnsi="Times New Roman" w:cs="Times New Roman"/>
          <w:sz w:val="28"/>
          <w:szCs w:val="28"/>
        </w:rPr>
        <w:lastRenderedPageBreak/>
        <w:t>на те, що медіа, які отримують фінансування з-за кордону, зокрема зі США, можуть мати значно більші ресурси та можливості для проведення масштабних та системних розслідувань, тоді як вітчизняні медіа-проєкти часто стикаються з серйозними фінансовими та організаційними обмеженнями. Цей аспект підтверджується дослідженнями, які демонструють позитивний кореляційний зв'язок між рівнем фінансування та якістю та кількістю журналістських розслідувань (Powers, 2012). Зокрема, фінансування з боку міжнародних організацій та урядів може забезпечити медіа незалежність від внутрішніх політичних та економічних впливів, що сприяє об'єктивному висвітленню подій.</w:t>
      </w:r>
    </w:p>
    <w:p w14:paraId="604C0FAD" w14:textId="77777777"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Підсумовуючи, варто зазначити, що російсько-українська війна стала каталізатором трансформації медійного ландшафту, виявивши як сильні сторони української журналістики, так і її вразливі місця. В умовах збройного конфлікту, коли інформація перетворюється на зброю, роль журналістських розслідувань набуває особливого значення. Вони не лише документують воєнні злочини та порушення прав людини, забезпечуючи доказову базу для майбутніх судових процесів, але й протистоять дезінформації та пропаганді, сприяючи формуванню об'єктивної картини подій.</w:t>
      </w:r>
    </w:p>
    <w:p w14:paraId="61024A18" w14:textId="6F28B8E7"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 xml:space="preserve">Аналіз діяльності різних медіа – від локальних, як </w:t>
      </w:r>
      <w:r w:rsidR="005067D8">
        <w:rPr>
          <w:rFonts w:ascii="Times New Roman" w:hAnsi="Times New Roman" w:cs="Times New Roman"/>
          <w:sz w:val="28"/>
          <w:szCs w:val="28"/>
        </w:rPr>
        <w:t>«</w:t>
      </w:r>
      <w:r w:rsidRPr="00AF288E">
        <w:rPr>
          <w:rFonts w:ascii="Times New Roman" w:hAnsi="Times New Roman" w:cs="Times New Roman"/>
          <w:sz w:val="28"/>
          <w:szCs w:val="28"/>
        </w:rPr>
        <w:t>4 Влада</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до міжнародних, як </w:t>
      </w:r>
      <w:r w:rsidR="005067D8">
        <w:rPr>
          <w:rFonts w:ascii="Times New Roman" w:hAnsi="Times New Roman" w:cs="Times New Roman"/>
          <w:sz w:val="28"/>
          <w:szCs w:val="28"/>
        </w:rPr>
        <w:t>«</w:t>
      </w:r>
      <w:r w:rsidRPr="00AF288E">
        <w:rPr>
          <w:rFonts w:ascii="Times New Roman" w:hAnsi="Times New Roman" w:cs="Times New Roman"/>
          <w:sz w:val="28"/>
          <w:szCs w:val="28"/>
        </w:rPr>
        <w:t>Радіо Свобода</w:t>
      </w:r>
      <w:r w:rsidR="005067D8">
        <w:rPr>
          <w:rFonts w:ascii="Times New Roman" w:hAnsi="Times New Roman" w:cs="Times New Roman"/>
          <w:sz w:val="28"/>
          <w:szCs w:val="28"/>
        </w:rPr>
        <w:t>»</w:t>
      </w:r>
      <w:r w:rsidRPr="00AF288E">
        <w:rPr>
          <w:rFonts w:ascii="Times New Roman" w:hAnsi="Times New Roman" w:cs="Times New Roman"/>
          <w:sz w:val="28"/>
          <w:szCs w:val="28"/>
        </w:rPr>
        <w:t xml:space="preserve"> та проєкту </w:t>
      </w:r>
      <w:r w:rsidR="005067D8">
        <w:rPr>
          <w:rFonts w:ascii="Times New Roman" w:hAnsi="Times New Roman" w:cs="Times New Roman"/>
          <w:sz w:val="28"/>
          <w:szCs w:val="28"/>
        </w:rPr>
        <w:t>«</w:t>
      </w:r>
      <w:r w:rsidRPr="00AF288E">
        <w:rPr>
          <w:rFonts w:ascii="Times New Roman" w:hAnsi="Times New Roman" w:cs="Times New Roman"/>
          <w:sz w:val="28"/>
          <w:szCs w:val="28"/>
        </w:rPr>
        <w:t>Схеми</w:t>
      </w:r>
      <w:r w:rsidR="005067D8">
        <w:rPr>
          <w:rFonts w:ascii="Times New Roman" w:hAnsi="Times New Roman" w:cs="Times New Roman"/>
          <w:sz w:val="28"/>
          <w:szCs w:val="28"/>
        </w:rPr>
        <w:t>»</w:t>
      </w:r>
      <w:r w:rsidRPr="00AF288E">
        <w:rPr>
          <w:rFonts w:ascii="Times New Roman" w:hAnsi="Times New Roman" w:cs="Times New Roman"/>
          <w:sz w:val="28"/>
          <w:szCs w:val="28"/>
        </w:rPr>
        <w:t>, – демонструє різноманітність підходів та рівнів ресурсного забезпечення. Локальні медіа, зосереджуючись на регіональних проблемах, відіграють важливу роль у висвітленні наслідків війни для місцевих громад. Водночас, вони часто стикаються з обмеженнями у фінансуванні та можливостях проведення масштабних розслідувань. Натомість, медіа, що отримують зовнішню підтримку, мають більше ресурсів для глибокого аналізу та використання сучасних технологій, таких як OSINT та аналіз супутникових знімків. Це дозволяє їм виявляти та документувати воєнні злочини з високою точністю, забезпечуючи міжнародну спільноту достовірною інформацією.</w:t>
      </w:r>
    </w:p>
    <w:p w14:paraId="2FE16A4A" w14:textId="561A18D2"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lastRenderedPageBreak/>
        <w:t xml:space="preserve">Проблема безпеки журналістів в умовах війни залишається надзвичайно актуальною. Випадок з журналісткою </w:t>
      </w:r>
      <w:r w:rsidR="005067D8">
        <w:rPr>
          <w:rFonts w:ascii="Times New Roman" w:hAnsi="Times New Roman" w:cs="Times New Roman"/>
          <w:sz w:val="28"/>
          <w:szCs w:val="28"/>
        </w:rPr>
        <w:t>«</w:t>
      </w:r>
      <w:r w:rsidRPr="00AF288E">
        <w:rPr>
          <w:rFonts w:ascii="Times New Roman" w:hAnsi="Times New Roman" w:cs="Times New Roman"/>
          <w:sz w:val="28"/>
          <w:szCs w:val="28"/>
        </w:rPr>
        <w:t>4 Влада</w:t>
      </w:r>
      <w:r w:rsidR="005067D8">
        <w:rPr>
          <w:rFonts w:ascii="Times New Roman" w:hAnsi="Times New Roman" w:cs="Times New Roman"/>
          <w:sz w:val="28"/>
          <w:szCs w:val="28"/>
        </w:rPr>
        <w:t>»</w:t>
      </w:r>
      <w:r w:rsidRPr="00AF288E">
        <w:rPr>
          <w:rFonts w:ascii="Times New Roman" w:hAnsi="Times New Roman" w:cs="Times New Roman"/>
          <w:sz w:val="28"/>
          <w:szCs w:val="28"/>
        </w:rPr>
        <w:t>, помилково затриманою місцевими мешканцями, підкреслює рівень напруження та недовіри в суспільстві, а також необхідність вжиття додаткових заходів для захисту журналістів.</w:t>
      </w:r>
    </w:p>
    <w:p w14:paraId="75B75E1D" w14:textId="77777777"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Важливим аспектом є також вплив фінансування на незалежність та ефективність медіа. Аналіз показав, що залежність від проєктного фінансування може обмежувати тематику розслідувань, тоді як зовнішня підтримка може забезпечити більшу незалежність та ресурсну базу для проведення масштабних проєктів.</w:t>
      </w:r>
    </w:p>
    <w:p w14:paraId="16A27872" w14:textId="728EA636" w:rsidR="00AF288E" w:rsidRPr="00AF288E" w:rsidRDefault="00AF288E" w:rsidP="00AF288E">
      <w:pPr>
        <w:tabs>
          <w:tab w:val="left" w:pos="878"/>
        </w:tabs>
        <w:spacing w:after="0" w:line="360" w:lineRule="auto"/>
        <w:ind w:firstLine="567"/>
        <w:jc w:val="both"/>
        <w:rPr>
          <w:rFonts w:ascii="Times New Roman" w:hAnsi="Times New Roman" w:cs="Times New Roman"/>
          <w:sz w:val="28"/>
          <w:szCs w:val="28"/>
        </w:rPr>
      </w:pPr>
      <w:r w:rsidRPr="00AF288E">
        <w:rPr>
          <w:rFonts w:ascii="Times New Roman" w:hAnsi="Times New Roman" w:cs="Times New Roman"/>
          <w:sz w:val="28"/>
          <w:szCs w:val="28"/>
        </w:rPr>
        <w:t>Загалом, українська журналістика в умовах війни демонструє високий рівень адаптивності та професіоналізму. Попри численні виклики, журналісти продовжують виконувати свою важливу місію, забезпечуючи суспільство достовірною інформацією та сприяючи встановленню справедливості. Подальші дослідження повинні бути спрямовані на вивчення довгострокових наслідків війни для медіа-середовища в Україні, а також на розробку стратегій підтримки незалежної журналістики та забезпечення безпеки журналістів у зонах конфліктів</w:t>
      </w:r>
      <w:r w:rsidR="001B2EF0">
        <w:rPr>
          <w:rFonts w:ascii="Times New Roman" w:hAnsi="Times New Roman" w:cs="Times New Roman"/>
          <w:sz w:val="28"/>
          <w:szCs w:val="28"/>
        </w:rPr>
        <w:t xml:space="preserve"> </w:t>
      </w:r>
      <w:r w:rsidR="001B2EF0" w:rsidRPr="001B2EF0">
        <w:rPr>
          <w:rFonts w:ascii="Times New Roman" w:hAnsi="Times New Roman" w:cs="Times New Roman"/>
          <w:b/>
          <w:bCs/>
          <w:sz w:val="28"/>
          <w:szCs w:val="28"/>
        </w:rPr>
        <w:t>(Див. дод. Б)</w:t>
      </w:r>
      <w:r w:rsidRPr="001B2EF0">
        <w:rPr>
          <w:rFonts w:ascii="Times New Roman" w:hAnsi="Times New Roman" w:cs="Times New Roman"/>
          <w:b/>
          <w:bCs/>
          <w:sz w:val="28"/>
          <w:szCs w:val="28"/>
        </w:rPr>
        <w:t>.</w:t>
      </w:r>
    </w:p>
    <w:p w14:paraId="4743FE08" w14:textId="77777777" w:rsidR="00ED2C15" w:rsidRDefault="00ED2C15" w:rsidP="00B52DD2">
      <w:pPr>
        <w:tabs>
          <w:tab w:val="left" w:pos="878"/>
        </w:tabs>
        <w:spacing w:after="0" w:line="360" w:lineRule="auto"/>
        <w:ind w:firstLine="567"/>
        <w:jc w:val="both"/>
        <w:rPr>
          <w:rFonts w:ascii="Times New Roman" w:hAnsi="Times New Roman" w:cs="Times New Roman"/>
          <w:sz w:val="28"/>
          <w:szCs w:val="28"/>
        </w:rPr>
      </w:pPr>
    </w:p>
    <w:p w14:paraId="0D3D536A" w14:textId="0586B822" w:rsidR="00AF288E" w:rsidRDefault="00AF288E" w:rsidP="00B52DD2">
      <w:pPr>
        <w:tabs>
          <w:tab w:val="left" w:pos="878"/>
        </w:tabs>
        <w:spacing w:after="0" w:line="360" w:lineRule="auto"/>
        <w:ind w:firstLine="567"/>
        <w:jc w:val="both"/>
        <w:rPr>
          <w:rFonts w:ascii="Times New Roman" w:hAnsi="Times New Roman" w:cs="Times New Roman"/>
          <w:b/>
          <w:bCs/>
          <w:sz w:val="28"/>
          <w:szCs w:val="28"/>
        </w:rPr>
      </w:pPr>
      <w:bookmarkStart w:id="6" w:name="_Hlk187072938"/>
      <w:r w:rsidRPr="00AF288E">
        <w:rPr>
          <w:rFonts w:ascii="Times New Roman" w:hAnsi="Times New Roman" w:cs="Times New Roman"/>
          <w:b/>
          <w:bCs/>
          <w:sz w:val="28"/>
          <w:szCs w:val="28"/>
        </w:rPr>
        <w:t xml:space="preserve">2.2. </w:t>
      </w:r>
      <w:r w:rsidR="00972354" w:rsidRPr="00972354">
        <w:rPr>
          <w:rFonts w:ascii="Times New Roman" w:hAnsi="Times New Roman" w:cs="Times New Roman"/>
          <w:b/>
          <w:bCs/>
          <w:sz w:val="28"/>
          <w:szCs w:val="28"/>
        </w:rPr>
        <w:t>Професійна діяльність журналістів у кризових умовах збройного протистояння</w:t>
      </w:r>
    </w:p>
    <w:bookmarkEnd w:id="6"/>
    <w:p w14:paraId="7108EA60" w14:textId="77777777" w:rsidR="00972354" w:rsidRDefault="00972354" w:rsidP="00B52DD2">
      <w:pPr>
        <w:tabs>
          <w:tab w:val="left" w:pos="878"/>
        </w:tabs>
        <w:spacing w:after="0" w:line="360" w:lineRule="auto"/>
        <w:ind w:firstLine="567"/>
        <w:jc w:val="both"/>
        <w:rPr>
          <w:rFonts w:ascii="Times New Roman" w:hAnsi="Times New Roman" w:cs="Times New Roman"/>
          <w:b/>
          <w:bCs/>
          <w:sz w:val="28"/>
          <w:szCs w:val="28"/>
        </w:rPr>
      </w:pPr>
    </w:p>
    <w:p w14:paraId="58F66810"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Збройні конфлікти, руйнуючи звичний плин життя, кардинально змінюють умови функціонування всіх соціальних інститутів, зокрема й журналістики. В епоху інформаційної глобалізації, коли інформація циркулює з безпрецедентною швидкістю, роль журналістів у кризових ситуаціях набуває особливої ваги. Вони стають не лише хронікерами подій, але й ключовими посередниками між суспільством та реальністю, що швидко змінюється, джерелом достовірної інформації в умовах поширення дезінформації та пропаганди. Проте, професійна діяльність журналістів у зоні бойових дій </w:t>
      </w:r>
      <w:r w:rsidRPr="00972354">
        <w:rPr>
          <w:rFonts w:ascii="Times New Roman" w:hAnsi="Times New Roman" w:cs="Times New Roman"/>
          <w:sz w:val="28"/>
          <w:szCs w:val="28"/>
        </w:rPr>
        <w:lastRenderedPageBreak/>
        <w:t>пов’язана з численними викликами та загрозами, що вимагають глибокого аналізу та осмислення.</w:t>
      </w:r>
    </w:p>
    <w:p w14:paraId="0003130B"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Збройне протистояння створює екстремальні умови для роботи журналістів, які опиняються між необхідністю оперативно та об’єктивно інформувати суспільство та ризиками для власного життя та безпеки. Ця дихотомія породжує низку професійних, етичних та психологічних дилем. Журналісти змушені працювати в умовах постійної небезпеки, обмеженого доступу до інформації, цензури та тиску з боку різних сторін конфлікту. Вони стикаються з моральними випробуваннями, пов’язаними з вибором між особистою безпекою та професійним обов’язком, між необхідністю повідомляти правду та можливими наслідками своїх публікацій.</w:t>
      </w:r>
    </w:p>
    <w:p w14:paraId="136B1C6A" w14:textId="632B518B"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Адаптація журналістських практик в умовах збройного конфлікту є багатогранним процесом, що охоплює широкий спектр аспектів, від забезпечення фізичної та психологічної безпеки журналістів до вирішення етичних та технологічних дилем. В умовах воєнних дій, коли рівень небезпеки зростає експоненційно, забезпечення особистої безпеки журналістів стає критично важливим. Це передбачає не лише використання індивідуальних засобів захисту, таких як бронежилети та каски, але й володіння навичками поведінки в екстремальних ситуаціях, знання процедур евакуації та надання першої медичної допомоги. Паралельно з цим, підтримка психологічного стану журналістів набуває особливого значення, оскільки постійний вплив травматичних подій, свідками яких вони стають, може призвести до розвитку посттравматичних стресових розладів (ПТСР) та емоційного вигорання (Fink, 2016). Згідно з дослідженнями, журналісти, які працюють у зонах конфліктів, мають підвищений ризик розвитку ПТСР порівняно з іншими професійними групами</w:t>
      </w:r>
      <w:r w:rsidR="003A33EE">
        <w:rPr>
          <w:rFonts w:ascii="Times New Roman" w:hAnsi="Times New Roman" w:cs="Times New Roman"/>
          <w:sz w:val="28"/>
          <w:szCs w:val="28"/>
        </w:rPr>
        <w:t xml:space="preserve">. </w:t>
      </w:r>
      <w:r w:rsidRPr="00972354">
        <w:rPr>
          <w:rFonts w:ascii="Times New Roman" w:hAnsi="Times New Roman" w:cs="Times New Roman"/>
          <w:sz w:val="28"/>
          <w:szCs w:val="28"/>
        </w:rPr>
        <w:t>Цей аспект підкреслює необхідність впровадження програм психологічної підтримки та реабілітації для журналістів, що працюють у кризових умовах [</w:t>
      </w:r>
      <w:r w:rsidR="005B783A">
        <w:rPr>
          <w:rFonts w:ascii="Times New Roman" w:hAnsi="Times New Roman" w:cs="Times New Roman"/>
          <w:sz w:val="28"/>
          <w:szCs w:val="28"/>
        </w:rPr>
        <w:t>1</w:t>
      </w:r>
      <w:r w:rsidRPr="00972354">
        <w:rPr>
          <w:rFonts w:ascii="Times New Roman" w:hAnsi="Times New Roman" w:cs="Times New Roman"/>
          <w:sz w:val="28"/>
          <w:szCs w:val="28"/>
        </w:rPr>
        <w:t>, с. 6].</w:t>
      </w:r>
    </w:p>
    <w:p w14:paraId="0F2DD7B7" w14:textId="0EAB45B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Етичні виклики займають центральне місце у професійній діяльності журналістів під час війни. Збереження об'єктивності та неупередженості, що є </w:t>
      </w:r>
      <w:r w:rsidRPr="00972354">
        <w:rPr>
          <w:rFonts w:ascii="Times New Roman" w:hAnsi="Times New Roman" w:cs="Times New Roman"/>
          <w:sz w:val="28"/>
          <w:szCs w:val="28"/>
        </w:rPr>
        <w:lastRenderedPageBreak/>
        <w:t xml:space="preserve">фундаментальними принципами журналістики, стає особливо складним завданням в умовах поляризації суспільства та інтенсивного інформаційного протистояння. Журналісти повинні протистояти зовнішньому тиску та власним емоціям, щоб забезпечити достовірне та збалансоване висвітлення подій. Водночас, вони несуть відповідальність за потенційні наслідки своїх публікацій, зокрема за запобігання поширенню паніки, ненависті та розпалюванню конфлікту. Прикладом етичної журналістики є розслідування Дмитра Реплянчука, журналіста незалежного медіа-сайту </w:t>
      </w:r>
      <w:r w:rsidR="005067D8">
        <w:rPr>
          <w:rFonts w:ascii="Times New Roman" w:hAnsi="Times New Roman" w:cs="Times New Roman"/>
          <w:sz w:val="28"/>
          <w:szCs w:val="28"/>
        </w:rPr>
        <w:t>«</w:t>
      </w:r>
      <w:r w:rsidRPr="00972354">
        <w:rPr>
          <w:rFonts w:ascii="Times New Roman" w:hAnsi="Times New Roman" w:cs="Times New Roman"/>
          <w:sz w:val="28"/>
          <w:szCs w:val="28"/>
        </w:rPr>
        <w:t>Слідство.Інфо</w:t>
      </w:r>
      <w:r w:rsidR="005067D8">
        <w:rPr>
          <w:rFonts w:ascii="Times New Roman" w:hAnsi="Times New Roman" w:cs="Times New Roman"/>
          <w:sz w:val="28"/>
          <w:szCs w:val="28"/>
        </w:rPr>
        <w:t>»</w:t>
      </w:r>
      <w:r w:rsidRPr="00972354">
        <w:rPr>
          <w:rFonts w:ascii="Times New Roman" w:hAnsi="Times New Roman" w:cs="Times New Roman"/>
          <w:sz w:val="28"/>
          <w:szCs w:val="28"/>
        </w:rPr>
        <w:t>, де ідентифікація російських злочинців базується на ретельній перевірці фактів та доказовій базі, а не на суб'єктивному ставленні.</w:t>
      </w:r>
    </w:p>
    <w:p w14:paraId="6CB94CB6"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Технологічний прогрес вносить значні корективи у журналістську практику. Використання сучасних технологій, таких як соціальні мережі для оперативного поширення інформації, безпілотні літальні апарати (дрони) для отримання візуальних матеріалів з важкодоступних місць, платформи для аналізу великих даних (Big Data) для виявлення закономірностей та зв'язків, стає невід'ємною частиною сучасної журналістики. Однак, зростання залежності від цифрових технологій також підвищує ризики, пов'язані з кібербезпекою. Захист комунікацій, даних та цифрової інфраструктури від кібератак стає критично важливим для забезпечення безпечної та ефективної роботи журналістів.</w:t>
      </w:r>
    </w:p>
    <w:p w14:paraId="1BC0DC07" w14:textId="0FD251EB"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Верифікація інформації в умовах збройного конфлікту набуває особливого значення, оскільки інформаційний простір перенасичений фейками, дезінформацією та пропагандою. Журналісти повинні застосовувати строгі методи перевірки фактів, використовувати інструменти OSINT (Open Source Intelligence – розвідка на основі відкритих джерел), аналізувати супутникові знімки та інші доступні дані для підтвердження або спростування інформації. Згідно з дослідженнями, рівень дезінформації в умовах збройних конфліктів значно зростає, що створює серйозні виклики для журналістів</w:t>
      </w:r>
      <w:r w:rsidR="005067D8">
        <w:rPr>
          <w:rFonts w:ascii="Times New Roman" w:hAnsi="Times New Roman" w:cs="Times New Roman"/>
          <w:sz w:val="28"/>
          <w:szCs w:val="28"/>
        </w:rPr>
        <w:t>.</w:t>
      </w:r>
    </w:p>
    <w:p w14:paraId="50C5C066"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Комунікаційні стратегії також зазнають трансформації під впливом воєнних умов. Журналісти активно використовують цифрові платформи та </w:t>
      </w:r>
      <w:r w:rsidRPr="00972354">
        <w:rPr>
          <w:rFonts w:ascii="Times New Roman" w:hAnsi="Times New Roman" w:cs="Times New Roman"/>
          <w:sz w:val="28"/>
          <w:szCs w:val="28"/>
        </w:rPr>
        <w:lastRenderedPageBreak/>
        <w:t>соціальні мережі для поширення інформації та взаємодії з аудиторією. Зворотний зв'язок від аудиторії, коментарі, свідчення та інформація, що надходить від громадян, можуть суттєво впливати на хід журналістських розслідувань.</w:t>
      </w:r>
    </w:p>
    <w:p w14:paraId="4D72EA50"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Отже, адаптація журналістських практик у воєнний час є складним, але необхідним процесом, що вимагає від журналістів високого рівня професіоналізму, гнучкості, адаптивності та етичної відповідальності.</w:t>
      </w:r>
    </w:p>
    <w:p w14:paraId="4C93D00F"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Тематика журналістських розслідувань у контексті російсько-української війни охоплює широкий спектр питань, що відображають багатогранність та глибину конфлікту. Воєнні умови зумовлюють фокус на аспектах, безпосередньо пов'язаних з війною та її наслідками.</w:t>
      </w:r>
    </w:p>
    <w:p w14:paraId="5DA1B6D9" w14:textId="65FBC2EF"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Першочергова увага приділяється документуванню воєнних злочинів та порушень прав людини. Це включає фіксацію випадків незаконних вбивств, катувань, зникнень людей, руйнування цивільної інфраструктури та інших порушень міжнародного гуманітарного права. Журналісти не лише констатують факти, але й проводять розслідування з метою ідентифікації винних та забезпечення відповідальності за скоєні злочини [</w:t>
      </w:r>
      <w:r w:rsidR="005B783A">
        <w:rPr>
          <w:rFonts w:ascii="Times New Roman" w:hAnsi="Times New Roman" w:cs="Times New Roman"/>
          <w:sz w:val="28"/>
          <w:szCs w:val="28"/>
        </w:rPr>
        <w:t>43</w:t>
      </w:r>
      <w:r w:rsidRPr="00972354">
        <w:rPr>
          <w:rFonts w:ascii="Times New Roman" w:hAnsi="Times New Roman" w:cs="Times New Roman"/>
          <w:sz w:val="28"/>
          <w:szCs w:val="28"/>
        </w:rPr>
        <w:t>, с. 46-47].</w:t>
      </w:r>
    </w:p>
    <w:p w14:paraId="1FF09626"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Важливим напрямком є аналіз впливу війни на цивільне населення. Це охоплює широкий спектр тем, від гуманітарних криз, спричинених масовими переміщеннями населення, до проблем забезпечення базових потреб, доступу до медичної допомоги, освіти та інших соціальних послуг. Журналісти досліджують, як війна змінює повсякденне життя звичайних громадян, фіксуючи їхні історії, виклики та способи адаптації до нових реалій.</w:t>
      </w:r>
    </w:p>
    <w:p w14:paraId="6BBCF82F" w14:textId="1701AEB4"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Окрему увагу приділяють розслідуванням, що викривають механізми пропаганди та дезінформації. В умовах інформаційної війни, коли маніпулювання громадською думкою стає ключовим інструментом впливу, журналісти прагнуть розкрити методи та технології, які використовуються сторонами конфлікту для поширення фейків, створення викривленої картини подій та досягнення своїх політичних цілей [].</w:t>
      </w:r>
    </w:p>
    <w:p w14:paraId="0C08300D" w14:textId="55012FF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lastRenderedPageBreak/>
        <w:t>Економічні та політичні наслідки збройного конфлікту відіграють визначальну роль у формуванні тематики журналістських розслідувань. Журналісти досліджують деструктивний вплив війни на національну економіку, розрив міжнародних економічних зв'язків, трансформацію внутрішньої та зовнішньої політики держав, що беруть участь у конфлікті, та країн, що зазнають його опосередкованого впливу. Аналіз впливу війни на політичні процеси, функціонування демократичних інститутів та ерозію громадянських свобод є критично важливим для розуміння довгострокових наслідків конфлікту [</w:t>
      </w:r>
      <w:r w:rsidR="005B783A">
        <w:rPr>
          <w:rFonts w:ascii="Times New Roman" w:hAnsi="Times New Roman" w:cs="Times New Roman"/>
          <w:sz w:val="28"/>
          <w:szCs w:val="28"/>
        </w:rPr>
        <w:t>21</w:t>
      </w:r>
      <w:r w:rsidRPr="00972354">
        <w:rPr>
          <w:rFonts w:ascii="Times New Roman" w:hAnsi="Times New Roman" w:cs="Times New Roman"/>
          <w:sz w:val="28"/>
          <w:szCs w:val="28"/>
        </w:rPr>
        <w:t>, с. 19]. Зокрема, дослідження показують, що збройні конфлікти часто призводять до посилення авторитарних тенденцій, обмеження свободи слова та зростання рівня корупції</w:t>
      </w:r>
      <w:r w:rsidR="00E2778B">
        <w:rPr>
          <w:rFonts w:ascii="Times New Roman" w:hAnsi="Times New Roman" w:cs="Times New Roman"/>
          <w:sz w:val="28"/>
          <w:szCs w:val="28"/>
        </w:rPr>
        <w:t>.</w:t>
      </w:r>
    </w:p>
    <w:p w14:paraId="312815D3" w14:textId="2FC448F1"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Ці аспекти тематики розслідувань відображають не лише складність та масштаб конфлікту, але й підкреслюють незамінну роль журналістики у висвітленні війни. Завдяки своїм розслідуванням, журналісти не тільки забезпечують суспільство достовірною інформацією, але й сприяють збереженню історичної пам'яті, формуванню об'єктивного погляду на події та притягненню винних у воєнних злочинах до відповідальності. Згідно з даними Комітету захисту журналістів (CPJ), у 2022 році було зафіксовано значне зростання кількості нападів на журналістів, що висвітлювали збройні конфлікти, що підкреслює небезпеку та важливість цієї професії в умовах війни.</w:t>
      </w:r>
    </w:p>
    <w:p w14:paraId="69DA14D8" w14:textId="41BCE154"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Адаптація журналістських практик у воєнний час, як засвідчують численні приклади розслідувань, відображає глибокі зміни у підходах, методах та тематиці, що використовуються для висвітлення різних аспектів конфлікту. Це свідчить про гнучкість та інноваційність журналістської професії у відповідь на складні виклики, породжені війною [</w:t>
      </w:r>
      <w:r w:rsidR="005B783A">
        <w:rPr>
          <w:rFonts w:ascii="Times New Roman" w:hAnsi="Times New Roman" w:cs="Times New Roman"/>
          <w:sz w:val="28"/>
          <w:szCs w:val="28"/>
        </w:rPr>
        <w:t>62</w:t>
      </w:r>
      <w:r w:rsidRPr="00972354">
        <w:rPr>
          <w:rFonts w:ascii="Times New Roman" w:hAnsi="Times New Roman" w:cs="Times New Roman"/>
          <w:sz w:val="28"/>
          <w:szCs w:val="28"/>
        </w:rPr>
        <w:t>].</w:t>
      </w:r>
    </w:p>
    <w:p w14:paraId="6E5E9076"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Практики, застосовані Дмитром Реплянчуком у його розслідуваннях воєнних злочинів, наголошують на важливості ретельного документування та ідентифікації винних. Це підкреслює необхідність глибокого аналізу та використання спеціалізованих знань у галузі права, криміналістики та </w:t>
      </w:r>
      <w:r w:rsidRPr="00972354">
        <w:rPr>
          <w:rFonts w:ascii="Times New Roman" w:hAnsi="Times New Roman" w:cs="Times New Roman"/>
          <w:sz w:val="28"/>
          <w:szCs w:val="28"/>
        </w:rPr>
        <w:lastRenderedPageBreak/>
        <w:t>міжнародного гуманітарного права для забезпечення впливу журналістських розслідувань на процес правосуддя. Зокрема, використання методик OSINT (Open Source Intelligence), аналіз супутникових знімків та верифікація даних з різних джерел стають ключовими інструментами у розслідуваннях воєнних злочинів.</w:t>
      </w:r>
    </w:p>
    <w:p w14:paraId="3CD8F195"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Робота Оксани Гавриш, яка досліджувала економічні зв'язки українського бізнесу з Росією, відкриває важливий напрямок у журналістиці воєнного часу, акцентуючи увагу на непрямих, але значущих наслідках конфлікту. Це демонструє, як війна розширює поле журналістських інтересів, охоплюючи економічні, політичні та соціальні аспекти. Аналіз економічних зв'язків у контексті війни дозволяє виявити джерела фінансування конфлікту, схеми обходу санкцій та вплив війни на глобальні економічні процеси.</w:t>
      </w:r>
    </w:p>
    <w:p w14:paraId="69B8BE90" w14:textId="678AEE3F"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Випадок, висвітлений у розслідуванні </w:t>
      </w:r>
      <w:r w:rsidR="005067D8">
        <w:rPr>
          <w:rFonts w:ascii="Times New Roman" w:hAnsi="Times New Roman" w:cs="Times New Roman"/>
          <w:sz w:val="28"/>
          <w:szCs w:val="28"/>
        </w:rPr>
        <w:t>«</w:t>
      </w:r>
      <w:r w:rsidRPr="00972354">
        <w:rPr>
          <w:rFonts w:ascii="Times New Roman" w:hAnsi="Times New Roman" w:cs="Times New Roman"/>
          <w:sz w:val="28"/>
          <w:szCs w:val="28"/>
        </w:rPr>
        <w:t>4 Влада</w:t>
      </w:r>
      <w:r w:rsidR="005067D8">
        <w:rPr>
          <w:rFonts w:ascii="Times New Roman" w:hAnsi="Times New Roman" w:cs="Times New Roman"/>
          <w:sz w:val="28"/>
          <w:szCs w:val="28"/>
        </w:rPr>
        <w:t>»</w:t>
      </w:r>
      <w:r w:rsidRPr="00972354">
        <w:rPr>
          <w:rFonts w:ascii="Times New Roman" w:hAnsi="Times New Roman" w:cs="Times New Roman"/>
          <w:sz w:val="28"/>
          <w:szCs w:val="28"/>
        </w:rPr>
        <w:t xml:space="preserve"> щодо утримання журналістки у підвалі, ілюструє проблему довіри та взаємодії між медіа та громадськістю в умовах конфлікту. Зростання рівня недовіри та підозр, поширення дезінформації та пропаганди створюють додаткові ризики для журналістів, підкреслюючи необхідність зміцнення комунікативних навичок та побудови довірливих відносин з аудиторією.</w:t>
      </w:r>
    </w:p>
    <w:p w14:paraId="6F73878E" w14:textId="1CFE63E6"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Розслідування </w:t>
      </w:r>
      <w:r w:rsidR="005067D8">
        <w:rPr>
          <w:rFonts w:ascii="Times New Roman" w:hAnsi="Times New Roman" w:cs="Times New Roman"/>
          <w:sz w:val="28"/>
          <w:szCs w:val="28"/>
        </w:rPr>
        <w:t>«</w:t>
      </w:r>
      <w:r w:rsidRPr="00972354">
        <w:rPr>
          <w:rFonts w:ascii="Times New Roman" w:hAnsi="Times New Roman" w:cs="Times New Roman"/>
          <w:sz w:val="28"/>
          <w:szCs w:val="28"/>
        </w:rPr>
        <w:t>СтопКор</w:t>
      </w:r>
      <w:r w:rsidR="005067D8">
        <w:rPr>
          <w:rFonts w:ascii="Times New Roman" w:hAnsi="Times New Roman" w:cs="Times New Roman"/>
          <w:sz w:val="28"/>
          <w:szCs w:val="28"/>
        </w:rPr>
        <w:t>»</w:t>
      </w:r>
      <w:r w:rsidRPr="00972354">
        <w:rPr>
          <w:rFonts w:ascii="Times New Roman" w:hAnsi="Times New Roman" w:cs="Times New Roman"/>
          <w:sz w:val="28"/>
          <w:szCs w:val="28"/>
        </w:rPr>
        <w:t xml:space="preserve"> про </w:t>
      </w:r>
      <w:r w:rsidR="005067D8">
        <w:rPr>
          <w:rFonts w:ascii="Times New Roman" w:hAnsi="Times New Roman" w:cs="Times New Roman"/>
          <w:sz w:val="28"/>
          <w:szCs w:val="28"/>
        </w:rPr>
        <w:t>«</w:t>
      </w:r>
      <w:r w:rsidRPr="00972354">
        <w:rPr>
          <w:rFonts w:ascii="Times New Roman" w:hAnsi="Times New Roman" w:cs="Times New Roman"/>
          <w:sz w:val="28"/>
          <w:szCs w:val="28"/>
        </w:rPr>
        <w:t>Укрвугілля</w:t>
      </w:r>
      <w:r w:rsidR="005067D8">
        <w:rPr>
          <w:rFonts w:ascii="Times New Roman" w:hAnsi="Times New Roman" w:cs="Times New Roman"/>
          <w:sz w:val="28"/>
          <w:szCs w:val="28"/>
        </w:rPr>
        <w:t>»</w:t>
      </w:r>
      <w:r w:rsidRPr="00972354">
        <w:rPr>
          <w:rFonts w:ascii="Times New Roman" w:hAnsi="Times New Roman" w:cs="Times New Roman"/>
          <w:sz w:val="28"/>
          <w:szCs w:val="28"/>
        </w:rPr>
        <w:t xml:space="preserve"> демонструє важливість викриття корупційних схем та їхнього впливу на національну безпеку. В умовах війни, коли ресурси країни мобілізуються для оборони, боротьба з корупцією стає особливо важливою для забезпечення економічної та енергетичної стабільності.</w:t>
      </w:r>
    </w:p>
    <w:p w14:paraId="3E244C58" w14:textId="18ACEC92"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Програма </w:t>
      </w:r>
      <w:r w:rsidR="005067D8">
        <w:rPr>
          <w:rFonts w:ascii="Times New Roman" w:hAnsi="Times New Roman" w:cs="Times New Roman"/>
          <w:sz w:val="28"/>
          <w:szCs w:val="28"/>
        </w:rPr>
        <w:t>«</w:t>
      </w:r>
      <w:r w:rsidRPr="00972354">
        <w:rPr>
          <w:rFonts w:ascii="Times New Roman" w:hAnsi="Times New Roman" w:cs="Times New Roman"/>
          <w:sz w:val="28"/>
          <w:szCs w:val="28"/>
        </w:rPr>
        <w:t>Схеми: Корупція в деталях</w:t>
      </w:r>
      <w:r w:rsidR="005067D8">
        <w:rPr>
          <w:rFonts w:ascii="Times New Roman" w:hAnsi="Times New Roman" w:cs="Times New Roman"/>
          <w:sz w:val="28"/>
          <w:szCs w:val="28"/>
        </w:rPr>
        <w:t>»</w:t>
      </w:r>
      <w:r w:rsidRPr="00972354">
        <w:rPr>
          <w:rFonts w:ascii="Times New Roman" w:hAnsi="Times New Roman" w:cs="Times New Roman"/>
          <w:sz w:val="28"/>
          <w:szCs w:val="28"/>
        </w:rPr>
        <w:t xml:space="preserve"> від </w:t>
      </w:r>
      <w:r w:rsidR="005067D8">
        <w:rPr>
          <w:rFonts w:ascii="Times New Roman" w:hAnsi="Times New Roman" w:cs="Times New Roman"/>
          <w:sz w:val="28"/>
          <w:szCs w:val="28"/>
        </w:rPr>
        <w:t>«</w:t>
      </w:r>
      <w:r w:rsidRPr="00972354">
        <w:rPr>
          <w:rFonts w:ascii="Times New Roman" w:hAnsi="Times New Roman" w:cs="Times New Roman"/>
          <w:sz w:val="28"/>
          <w:szCs w:val="28"/>
        </w:rPr>
        <w:t>Радіо Свобода</w:t>
      </w:r>
      <w:r w:rsidR="005067D8">
        <w:rPr>
          <w:rFonts w:ascii="Times New Roman" w:hAnsi="Times New Roman" w:cs="Times New Roman"/>
          <w:sz w:val="28"/>
          <w:szCs w:val="28"/>
        </w:rPr>
        <w:t>»</w:t>
      </w:r>
      <w:r w:rsidRPr="00972354">
        <w:rPr>
          <w:rFonts w:ascii="Times New Roman" w:hAnsi="Times New Roman" w:cs="Times New Roman"/>
          <w:sz w:val="28"/>
          <w:szCs w:val="28"/>
        </w:rPr>
        <w:t>, яка регулярно висвітлює корупційні скандали та зловживання, підкреслює важливість наявності постійного джерела надійної та детальної інформації у кризові часи. Це вказує на значення стабільної та регулярної роботи медіа, а також на важливість фінансової та редакційної незалежності для забезпечення об'єктивності та неупередженості розслідувань.</w:t>
      </w:r>
    </w:p>
    <w:p w14:paraId="1191AC41"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lastRenderedPageBreak/>
        <w:t>Загалом, ці розслідування відображають еволюцію журналістських практик у воєнний час, демонструючи адаптацію до нових умов, розширення тематичних рамок та відповідь на складні проблеми. Це підкреслює роль журналістики як важливого інструменту інформування, контролю влади та захисту демократичних цінностей в умовах війни.</w:t>
      </w:r>
    </w:p>
    <w:p w14:paraId="1C89FCC0"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Для глибшого розуміння адаптації журналістських практик в умовах збройного конфлікту, необхідно аналізувати конкретні випадки розслідувань, проведених різними медіа-платформами в Україні. Це дозволяє зрозуміти, як нові технології, методи збору даних та взаємодія з державними органами використовуються для розкриття важливої інформації.</w:t>
      </w:r>
    </w:p>
    <w:p w14:paraId="74B221FF" w14:textId="05E1FB29"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 xml:space="preserve">Програма </w:t>
      </w:r>
      <w:r w:rsidR="005067D8">
        <w:rPr>
          <w:rFonts w:ascii="Times New Roman" w:hAnsi="Times New Roman" w:cs="Times New Roman"/>
          <w:sz w:val="28"/>
          <w:szCs w:val="28"/>
        </w:rPr>
        <w:t>«</w:t>
      </w:r>
      <w:r w:rsidRPr="00972354">
        <w:rPr>
          <w:rFonts w:ascii="Times New Roman" w:hAnsi="Times New Roman" w:cs="Times New Roman"/>
          <w:sz w:val="28"/>
          <w:szCs w:val="28"/>
        </w:rPr>
        <w:t>Схеми</w:t>
      </w:r>
      <w:r w:rsidR="005067D8">
        <w:rPr>
          <w:rFonts w:ascii="Times New Roman" w:hAnsi="Times New Roman" w:cs="Times New Roman"/>
          <w:sz w:val="28"/>
          <w:szCs w:val="28"/>
        </w:rPr>
        <w:t>»</w:t>
      </w:r>
      <w:r w:rsidRPr="00972354">
        <w:rPr>
          <w:rFonts w:ascii="Times New Roman" w:hAnsi="Times New Roman" w:cs="Times New Roman"/>
          <w:sz w:val="28"/>
          <w:szCs w:val="28"/>
        </w:rPr>
        <w:t xml:space="preserve"> відновила свою діяльність після початку повномасштабного вторгнення та за період з березня по листопад випустила 60 розслідувань. Ці розслідування включали аналіз дій російських військових, використання супутникових знімків для виявлення переміщень військової техніки та масових поховань. Наприклад, аналіз знімків Maxar Technologies допоміг зафіксувати масові поховання в Мангуші та Виноградному, що стало важливим доказом воєнних злочинів.</w:t>
      </w:r>
    </w:p>
    <w:p w14:paraId="70CF2214" w14:textId="77777777" w:rsidR="00972354" w:rsidRPr="00972354" w:rsidRDefault="00972354" w:rsidP="00972354">
      <w:pPr>
        <w:tabs>
          <w:tab w:val="left" w:pos="878"/>
        </w:tabs>
        <w:spacing w:after="0" w:line="360" w:lineRule="auto"/>
        <w:ind w:firstLine="567"/>
        <w:jc w:val="both"/>
        <w:rPr>
          <w:rFonts w:ascii="Times New Roman" w:hAnsi="Times New Roman" w:cs="Times New Roman"/>
          <w:sz w:val="28"/>
          <w:szCs w:val="28"/>
        </w:rPr>
      </w:pPr>
      <w:r w:rsidRPr="00972354">
        <w:rPr>
          <w:rFonts w:ascii="Times New Roman" w:hAnsi="Times New Roman" w:cs="Times New Roman"/>
          <w:sz w:val="28"/>
          <w:szCs w:val="28"/>
        </w:rPr>
        <w:t>Ці розслідування демонструють, як застосування новітніх технологій може сприяти виявленню та документуванню злочинів воєнного часу, забезпечуючи міжнародну спільноту достовірною інформацією та сприяючи встановленню справедливості.</w:t>
      </w:r>
    </w:p>
    <w:p w14:paraId="0849D200" w14:textId="277BD814"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Діяльність </w:t>
      </w:r>
      <w:r w:rsidR="005067D8">
        <w:rPr>
          <w:rFonts w:ascii="Times New Roman" w:hAnsi="Times New Roman" w:cs="Times New Roman"/>
          <w:sz w:val="28"/>
          <w:szCs w:val="28"/>
        </w:rPr>
        <w:t>«</w:t>
      </w:r>
      <w:r w:rsidRPr="00721F17">
        <w:rPr>
          <w:rFonts w:ascii="Times New Roman" w:hAnsi="Times New Roman" w:cs="Times New Roman"/>
          <w:sz w:val="28"/>
          <w:szCs w:val="28"/>
        </w:rPr>
        <w:t>Слідство.Інфо</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під час збройного конфлікту отримала широке міжнародне визнання, що підтверджує значущість їхньої роботи в умовах екстремальної інформаційної ситуації. Їхня діяльність охоплювала збір свідчень, документування та аналіз доказів злочинів, скоєних російськими військовими. Зокрема, команда </w:t>
      </w:r>
      <w:r w:rsidR="005067D8">
        <w:rPr>
          <w:rFonts w:ascii="Times New Roman" w:hAnsi="Times New Roman" w:cs="Times New Roman"/>
          <w:sz w:val="28"/>
          <w:szCs w:val="28"/>
        </w:rPr>
        <w:t>«</w:t>
      </w:r>
      <w:r w:rsidRPr="00721F17">
        <w:rPr>
          <w:rFonts w:ascii="Times New Roman" w:hAnsi="Times New Roman" w:cs="Times New Roman"/>
          <w:sz w:val="28"/>
          <w:szCs w:val="28"/>
        </w:rPr>
        <w:t>Слідство.Інфо</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відіграла ключову роль у процесі ідентифікації підозрюваних у воєнних злочинах, скоєних у Бучі, використовуючи для цього свідчення очевидців, аналіз відкритих джерел інформації та цифрові методи верифікації даних [3</w:t>
      </w:r>
      <w:r w:rsidR="005B783A">
        <w:rPr>
          <w:rFonts w:ascii="Times New Roman" w:hAnsi="Times New Roman" w:cs="Times New Roman"/>
          <w:sz w:val="28"/>
          <w:szCs w:val="28"/>
        </w:rPr>
        <w:t>8</w:t>
      </w:r>
      <w:r w:rsidRPr="00721F17">
        <w:rPr>
          <w:rFonts w:ascii="Times New Roman" w:hAnsi="Times New Roman" w:cs="Times New Roman"/>
          <w:sz w:val="28"/>
          <w:szCs w:val="28"/>
        </w:rPr>
        <w:t xml:space="preserve">]. Цей випадок ілюструє важливість синергії між медіа та правоохоронними органами, особливо в </w:t>
      </w:r>
      <w:r w:rsidRPr="00721F17">
        <w:rPr>
          <w:rFonts w:ascii="Times New Roman" w:hAnsi="Times New Roman" w:cs="Times New Roman"/>
          <w:sz w:val="28"/>
          <w:szCs w:val="28"/>
        </w:rPr>
        <w:lastRenderedPageBreak/>
        <w:t>контексті розслідування міжнародних злочинів та порушень гуманітарного права. Співпраця між журналістами та слідчими дозволяє не тільки оперативно збирати та аналізувати інформацію, але й забезпечує публічний контроль за ходом розслідування, що є важливим елементом забезпечення справедливості.</w:t>
      </w:r>
    </w:p>
    <w:p w14:paraId="1309F95C" w14:textId="17C0A120"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Діяльність локального медіа </w:t>
      </w:r>
      <w:r w:rsidR="005067D8">
        <w:rPr>
          <w:rFonts w:ascii="Times New Roman" w:hAnsi="Times New Roman" w:cs="Times New Roman"/>
          <w:sz w:val="28"/>
          <w:szCs w:val="28"/>
        </w:rPr>
        <w:t>«</w:t>
      </w:r>
      <w:r w:rsidRPr="00721F17">
        <w:rPr>
          <w:rFonts w:ascii="Times New Roman" w:hAnsi="Times New Roman" w:cs="Times New Roman"/>
          <w:sz w:val="28"/>
          <w:szCs w:val="28"/>
        </w:rPr>
        <w:t>4 Влада</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зосереджена на висвітленні подій на місцевому рівні, демонструє важливість регіональної журналістики в умовах війни. Незважаючи на обмежені ресурси, </w:t>
      </w:r>
      <w:r w:rsidR="005067D8">
        <w:rPr>
          <w:rFonts w:ascii="Times New Roman" w:hAnsi="Times New Roman" w:cs="Times New Roman"/>
          <w:sz w:val="28"/>
          <w:szCs w:val="28"/>
        </w:rPr>
        <w:t>«</w:t>
      </w:r>
      <w:r w:rsidRPr="00721F17">
        <w:rPr>
          <w:rFonts w:ascii="Times New Roman" w:hAnsi="Times New Roman" w:cs="Times New Roman"/>
          <w:sz w:val="28"/>
          <w:szCs w:val="28"/>
        </w:rPr>
        <w:t>4 Влада</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продовжує викривати місцеві проблеми та зловживання, забезпечуючи інформаційну прозорість та підзвітність місцевої влади. Їхня робота є надзвичайно важливою для розуміння того, як війна впливає на місцеві громади, їхню інфраструктуру, соціальні зв'язки та повсякденне життя. Дослідження показують, що в умовах криз та конфліктів, локальні медіа стають ключовим джерелом інформації для місцевого населення, забезпечуючи оперативне інформування про події на місцях та сприяючи консолідації громади</w:t>
      </w:r>
      <w:r w:rsidR="00E2778B">
        <w:rPr>
          <w:rFonts w:ascii="Times New Roman" w:hAnsi="Times New Roman" w:cs="Times New Roman"/>
          <w:sz w:val="28"/>
          <w:szCs w:val="28"/>
        </w:rPr>
        <w:t>.</w:t>
      </w:r>
    </w:p>
    <w:p w14:paraId="00AFEA1C" w14:textId="68E5BD28"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Діяльність </w:t>
      </w:r>
      <w:r w:rsidR="005067D8">
        <w:rPr>
          <w:rFonts w:ascii="Times New Roman" w:hAnsi="Times New Roman" w:cs="Times New Roman"/>
          <w:sz w:val="28"/>
          <w:szCs w:val="28"/>
        </w:rPr>
        <w:t>«</w:t>
      </w:r>
      <w:r w:rsidRPr="00721F17">
        <w:rPr>
          <w:rFonts w:ascii="Times New Roman" w:hAnsi="Times New Roman" w:cs="Times New Roman"/>
          <w:sz w:val="28"/>
          <w:szCs w:val="28"/>
        </w:rPr>
        <w:t>СтопКор</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хоча й не відзначається великою кількістю публікацій, має важливе значення для забезпечення різноманітності та балансу в медіапросторі. Висвітлюючи широкий спектр тем, від корупції до соціальних проблем, </w:t>
      </w:r>
      <w:r w:rsidR="005067D8">
        <w:rPr>
          <w:rFonts w:ascii="Times New Roman" w:hAnsi="Times New Roman" w:cs="Times New Roman"/>
          <w:sz w:val="28"/>
          <w:szCs w:val="28"/>
        </w:rPr>
        <w:t>«</w:t>
      </w:r>
      <w:r w:rsidRPr="00721F17">
        <w:rPr>
          <w:rFonts w:ascii="Times New Roman" w:hAnsi="Times New Roman" w:cs="Times New Roman"/>
          <w:sz w:val="28"/>
          <w:szCs w:val="28"/>
        </w:rPr>
        <w:t>СтопКор</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підтримує увагу суспільства до питань, що залишаються актуальними навіть в умовах воєнного конфлікту. Це демонструє здатність медіа, що працюють з обмеженим фінансуванням, робити вагомий внесок у формування об'єктивної інформаційної картини.</w:t>
      </w:r>
    </w:p>
    <w:p w14:paraId="77B4E3AC"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Кожен з наведених прикладів підкреслює унікальний внесок українських медіа у процес документування, аналізу та осмислення подій воєнного часу. Використання новітніх технологій, таких як OSINT, аналіз супутникових знімків, верифікація даних з різних джерел, методи розслідування, що базуються на аналізі великих даних, та ефективна взаємодія з правоохоронними органами демонструють здатність журналістики адаптуватися та реагувати на складні виклики, породжені війною. Це свідчить </w:t>
      </w:r>
      <w:r w:rsidRPr="00721F17">
        <w:rPr>
          <w:rFonts w:ascii="Times New Roman" w:hAnsi="Times New Roman" w:cs="Times New Roman"/>
          <w:sz w:val="28"/>
          <w:szCs w:val="28"/>
        </w:rPr>
        <w:lastRenderedPageBreak/>
        <w:t>про різноманітність, гнучкість та стійкість українських медіа, їхню здатність впливати на суспільство та політику в країні.</w:t>
      </w:r>
    </w:p>
    <w:p w14:paraId="718F43D4"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Проблематика журналістських розслідувань у контексті російсько-української війни відкриває широке поле для аналізу численних викликів та труднощів, з якими стикаються журналісти, виконуючи свої професійні обов'язки в умовах збройного конфлікту. Ці проблеми охоплюють широкий спектр питань, від логістичних та безпекових до етичних та інформаційних.</w:t>
      </w:r>
    </w:p>
    <w:p w14:paraId="202A1B9F"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Однією з ключових проблем є обмежений доступ до достовірної інформації. В умовах воєнного стану, коли інформація стає зброєю, часто запроваджується цензура, контроль над медіа та обмеження доступу до офіційних джерел інформації. Це значно ускладнює процес збору, верифікації та поширення об'єктивної інформації. Журналістам доводиться використовувати альтернативні методи, такі як інтерв'ю з очевидцями, аналіз даних із соціальних мереж, використання OSINT та аналіз відкритих джерел, що підвищує ризики отримання неточної або маніпулятивної інформації.</w:t>
      </w:r>
    </w:p>
    <w:p w14:paraId="0A726321" w14:textId="17C677E4"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Безпека журналістів є ще однією серйозною проблемою. Робота в зоні бойових дій несе пряму загрозу життю та здоров'ю, що вимагає від журналістів дотримання суворих правил безпеки, використання захисного спорядження, планування безпечних маршрутів пересування та отримання спеціалізованої підготовки з питань безпеки в екстремальних умовах. За даними ЮНЕСКО, з початку повномасштабного вторгнення Росії в Україну, було зафіксовано численні випадки нападів на журналістів, вбивств та викрадень, що підкреслює небезпеку цієї професії в умовах війни.</w:t>
      </w:r>
    </w:p>
    <w:p w14:paraId="61519D96"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Психологічний аспект роботи журналістів у зоні конфлікту також є надзвичайно важливим. Постійний стрес, свідчення насильства, втрат та трагедій можуть призвести до серйозних психологічних проблем, таких як ПТСР, тривожні розлади, депресія та емоційне вигорання. Це вимагає від медійних організацій та самих журналістів впровадження програм психологічної підтримки, забезпечення доступу до професійної психологічної допомоги та створення умов для відновлення та реабілітації.</w:t>
      </w:r>
    </w:p>
    <w:p w14:paraId="131770F7"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lastRenderedPageBreak/>
        <w:t>Етичні дилеми, з якими стикаються журналісти під час війни, вимагають особливої уваги та відповідальності. Необхідність збалансувати право суспільства на інформацію з ризиком завдання шкоди невинним особам або сприяння пропагандистським зусиллям створює складні моральні вибори. Особливої уваги потребує питання представлення вразливих груп населення, зокрема дітей та жертв війни, з повагою та тактом, уникаючи ретравматизації та поширення стигматизуючих стереотипів.</w:t>
      </w:r>
    </w:p>
    <w:p w14:paraId="055575AC"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Проблема дезінформації та пропаганди набуває особливої гостроти в умовах інформаційної війни. Журналісти повинні не тільки виявляти та спростовувати неправдиву інформацію, що поширюється сторонами конфлікту, але й бути пильними, щоб не стати інструментом в інформаційній боротьбі. Розвиток медіаграмотності та критичного мислення у суспільстві є важливим фактором протидії дезінформації та маніпуляціям.</w:t>
      </w:r>
    </w:p>
    <w:p w14:paraId="3A8FF4F7"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Отже, журналістські розслідування в умовах війни вимагають не тільки високого рівня професіоналізму, знань та навичок, але й особистої відваги, етичної відповідальності та психологічної стійкості. Робота в цих умовах є не тільки професійним викликом, але й важливим внеском у збереження історичної правди, встановлення справедливості та захист демократичних цінностей.</w:t>
      </w:r>
    </w:p>
    <w:p w14:paraId="583549DD" w14:textId="07DEE3A6"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Проведений аналіз журналістських розслідувань, здійснених у контексті російсько-української війни, дозволяє ідентифікувати як спільні, так і диференційні характеристики в їхніх методологічних підходах та тематичній спрямованості. </w:t>
      </w:r>
      <w:r>
        <w:rPr>
          <w:rFonts w:ascii="Times New Roman" w:hAnsi="Times New Roman" w:cs="Times New Roman"/>
          <w:sz w:val="28"/>
          <w:szCs w:val="28"/>
        </w:rPr>
        <w:t>Дослідження</w:t>
      </w:r>
      <w:r w:rsidRPr="00721F17">
        <w:rPr>
          <w:rFonts w:ascii="Times New Roman" w:hAnsi="Times New Roman" w:cs="Times New Roman"/>
          <w:sz w:val="28"/>
          <w:szCs w:val="28"/>
        </w:rPr>
        <w:t xml:space="preserve"> сприяє формуванню цілісного розуміння трансформації журналістської практики в умовах збройного конфлікту.</w:t>
      </w:r>
      <w:r w:rsidR="00DF6A65">
        <w:rPr>
          <w:rFonts w:ascii="Times New Roman" w:hAnsi="Times New Roman" w:cs="Times New Roman"/>
          <w:sz w:val="28"/>
          <w:szCs w:val="28"/>
        </w:rPr>
        <w:t xml:space="preserve"> </w:t>
      </w:r>
      <w:r w:rsidR="00DF6A65" w:rsidRPr="00DF6A65">
        <w:rPr>
          <w:rFonts w:ascii="Times New Roman" w:hAnsi="Times New Roman" w:cs="Times New Roman"/>
          <w:sz w:val="28"/>
          <w:szCs w:val="28"/>
        </w:rPr>
        <w:t>Ми проаналізували</w:t>
      </w:r>
      <w:r w:rsidR="00DF6A65">
        <w:rPr>
          <w:rFonts w:ascii="Times New Roman" w:hAnsi="Times New Roman" w:cs="Times New Roman"/>
          <w:sz w:val="28"/>
          <w:szCs w:val="28"/>
        </w:rPr>
        <w:t xml:space="preserve"> спільні та відмінні риси роботи журналістів та їх методологію, що подано нижче.</w:t>
      </w:r>
    </w:p>
    <w:p w14:paraId="0F5F96E7"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b/>
          <w:bCs/>
          <w:sz w:val="28"/>
          <w:szCs w:val="28"/>
        </w:rPr>
        <w:t>Конвергентні аспекти (спільні риси):</w:t>
      </w:r>
    </w:p>
    <w:p w14:paraId="612CD9CF" w14:textId="2DB243C9"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Усі досліджувані розслідування є безпосередньою відповіддю на безпрецедентні виклики, з якими зіткнулася журналістська спільнота в умовах російсько-української війни. Вони концентруються на питаннях, що набули </w:t>
      </w:r>
      <w:r w:rsidRPr="00721F17">
        <w:rPr>
          <w:rFonts w:ascii="Times New Roman" w:hAnsi="Times New Roman" w:cs="Times New Roman"/>
          <w:sz w:val="28"/>
          <w:szCs w:val="28"/>
        </w:rPr>
        <w:lastRenderedPageBreak/>
        <w:t>особливої гостроти та суспільної ваги в контексті збройної агресії, таких як порушення міжнародного гуманітарного права, гуманітарні катастрофи, корупційні практики в умовах воєнного стану та дестабілізація соціально-економічної сфери. Ця спільна риса підкреслює здатність журналістики оперативно реагувати на динамічні зміни в інформаційному просторі та задовольняти суспільний запит на об'єктивну та верифіковану інформацію в кризових умовах.</w:t>
      </w:r>
    </w:p>
    <w:p w14:paraId="10ACB564" w14:textId="2ADF3928"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Незалежно від конкретної тематики, журналісти демонструють високу здатність до адаптації своїх робочих методів до складних умов воєнного часу. Це передбачає використання інноваційних підходів до збору, аналізу та представлення інформації, зокрема застосування цифрових технологій (наприклад, аналіз супутникових знімків, геолокація, верифікація відео- та фотоматеріалів), методів OSINT (розвідка на основі відкритих джерел), аналіз великих масивів даних (Big Data) та використання платформ для краудсорсингу. Зважаючи на обмеження доступу до традиційних джерел інформації та підвищені ризики для фізичної безпеки журналістів, методологічна адаптація є ключовим фактором ефективного виконання професійних обов'язків.</w:t>
      </w:r>
    </w:p>
    <w:p w14:paraId="4CB772FA" w14:textId="4914F6B6"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Усі проаналізовані розслідування характеризуються дотриманням високих етичних стандартів, що є надзвичайно важливим при висвітленні делікатних питань, пов'язаних з війною. Журналісти усвідомлюють потенційний вплив своїх публікацій на суспільство та дотримуються професійних етичних кодексів, запобігаючи поширенню дезінформації, мови ненависті та порушенню прав людини. Етичні імперативи, такі як об'єктивність, неупередженість, точність, відповідальність та повага до людської гідності, є визначальними для журналістської діяльності в умовах збройного конфлікту.</w:t>
      </w:r>
      <w:r w:rsidR="00DF6A65">
        <w:rPr>
          <w:rFonts w:ascii="Times New Roman" w:hAnsi="Times New Roman" w:cs="Times New Roman"/>
          <w:sz w:val="28"/>
          <w:szCs w:val="28"/>
        </w:rPr>
        <w:t xml:space="preserve"> </w:t>
      </w:r>
    </w:p>
    <w:p w14:paraId="34C2BCC2"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b/>
          <w:bCs/>
          <w:sz w:val="28"/>
          <w:szCs w:val="28"/>
        </w:rPr>
        <w:t>Дивергентні аспекти (відмінні риси):</w:t>
      </w:r>
    </w:p>
    <w:p w14:paraId="27527581"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Розслідування Дмитра Реплянчука концентруються на документуванні воєнних злочинів, скоєних російськими військовими, та встановленні </w:t>
      </w:r>
      <w:r w:rsidRPr="00721F17">
        <w:rPr>
          <w:rFonts w:ascii="Times New Roman" w:hAnsi="Times New Roman" w:cs="Times New Roman"/>
          <w:sz w:val="28"/>
          <w:szCs w:val="28"/>
        </w:rPr>
        <w:lastRenderedPageBreak/>
        <w:t>індивідуальної відповідальності за ці діяння. Його робота сприяє збору доказової бази для міжнародних судових інстанцій та забезпеченню невідворотності покарання за скоєні злочини.</w:t>
      </w:r>
    </w:p>
    <w:p w14:paraId="2172AE95"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Дослідження Оксани Гавриш аналізують економічні аспекти війни, зокрема виявляють та досліджують складні економічні зв'язки між українським та російським бізнесом. Її робота дозволяє зрозуміти механізми фінансування конфлікту, обходу санкцій та впливу війни на економічні системи обох країн.</w:t>
      </w:r>
    </w:p>
    <w:p w14:paraId="47A04001" w14:textId="39A51469"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Розслідування </w:t>
      </w:r>
      <w:r w:rsidR="005067D8">
        <w:rPr>
          <w:rFonts w:ascii="Times New Roman" w:hAnsi="Times New Roman" w:cs="Times New Roman"/>
          <w:sz w:val="28"/>
          <w:szCs w:val="28"/>
        </w:rPr>
        <w:t>«</w:t>
      </w:r>
      <w:r w:rsidRPr="00721F17">
        <w:rPr>
          <w:rFonts w:ascii="Times New Roman" w:hAnsi="Times New Roman" w:cs="Times New Roman"/>
          <w:sz w:val="28"/>
          <w:szCs w:val="28"/>
        </w:rPr>
        <w:t>4 Влада</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фокусуються на проблемах комунікації та взаємодії між медіа та громадськістю в умовах війни, аналізуючи рівень довіри до медіа, поширення дезінформації та вплив пропаганди на формування суспільної думки.</w:t>
      </w:r>
    </w:p>
    <w:p w14:paraId="69C430D7" w14:textId="568B915B"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Діяльність </w:t>
      </w:r>
      <w:r w:rsidR="005067D8">
        <w:rPr>
          <w:rFonts w:ascii="Times New Roman" w:hAnsi="Times New Roman" w:cs="Times New Roman"/>
          <w:sz w:val="28"/>
          <w:szCs w:val="28"/>
        </w:rPr>
        <w:t>«</w:t>
      </w:r>
      <w:r w:rsidRPr="00721F17">
        <w:rPr>
          <w:rFonts w:ascii="Times New Roman" w:hAnsi="Times New Roman" w:cs="Times New Roman"/>
          <w:sz w:val="28"/>
          <w:szCs w:val="28"/>
        </w:rPr>
        <w:t>СтопКор</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спрямована на викриття корупційних схем у різних сферах, зокрема в енергетичному секторі, що є особливо важливим в умовах війни, коли корупція може підривати обороноздатність країни та дестабілізувати економіку.</w:t>
      </w:r>
    </w:p>
    <w:p w14:paraId="26929713" w14:textId="77777777" w:rsidR="00721F17" w:rsidRPr="00721F17" w:rsidRDefault="00721F17" w:rsidP="00721F17">
      <w:pPr>
        <w:tabs>
          <w:tab w:val="left" w:pos="878"/>
        </w:tabs>
        <w:spacing w:after="0" w:line="360" w:lineRule="auto"/>
        <w:ind w:left="720"/>
        <w:jc w:val="both"/>
        <w:rPr>
          <w:rFonts w:ascii="Times New Roman" w:hAnsi="Times New Roman" w:cs="Times New Roman"/>
          <w:sz w:val="28"/>
          <w:szCs w:val="28"/>
        </w:rPr>
      </w:pPr>
      <w:r w:rsidRPr="00721F17">
        <w:rPr>
          <w:rFonts w:ascii="Times New Roman" w:hAnsi="Times New Roman" w:cs="Times New Roman"/>
          <w:b/>
          <w:bCs/>
          <w:sz w:val="28"/>
          <w:szCs w:val="28"/>
        </w:rPr>
        <w:t>Відмінності в методологічних підходах:</w:t>
      </w:r>
    </w:p>
    <w:p w14:paraId="60BA8E1D" w14:textId="77777777" w:rsidR="00721F17" w:rsidRPr="00721F17" w:rsidRDefault="00721F17" w:rsidP="00DF6A65">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У розслідуваннях Реплянчука ключову роль відіграє аналіз речових доказів, свідчень очевидців, використання криміналістичних методів та співпраця з правоохоронними органами.</w:t>
      </w:r>
    </w:p>
    <w:p w14:paraId="6FEAE30C" w14:textId="77777777" w:rsidR="00721F17" w:rsidRPr="00721F17" w:rsidRDefault="00721F17" w:rsidP="00DF6A65">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Гавриш використовує методи економічного аналізу, дослідження фінансової звітності, аналіз баз даних та експертні інтерв'ю для розкриття складних економічних зв'язків.</w:t>
      </w:r>
    </w:p>
    <w:p w14:paraId="21152E82" w14:textId="25964BB2" w:rsidR="00721F17" w:rsidRPr="00721F17" w:rsidRDefault="00721F17" w:rsidP="00DF6A65">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 xml:space="preserve">Розслідування </w:t>
      </w:r>
      <w:r w:rsidR="005067D8">
        <w:rPr>
          <w:rFonts w:ascii="Times New Roman" w:hAnsi="Times New Roman" w:cs="Times New Roman"/>
          <w:sz w:val="28"/>
          <w:szCs w:val="28"/>
        </w:rPr>
        <w:t>«</w:t>
      </w:r>
      <w:r w:rsidRPr="00721F17">
        <w:rPr>
          <w:rFonts w:ascii="Times New Roman" w:hAnsi="Times New Roman" w:cs="Times New Roman"/>
          <w:sz w:val="28"/>
          <w:szCs w:val="28"/>
        </w:rPr>
        <w:t>4 Влада</w:t>
      </w:r>
      <w:r w:rsidR="005067D8">
        <w:rPr>
          <w:rFonts w:ascii="Times New Roman" w:hAnsi="Times New Roman" w:cs="Times New Roman"/>
          <w:sz w:val="28"/>
          <w:szCs w:val="28"/>
        </w:rPr>
        <w:t>»</w:t>
      </w:r>
      <w:r w:rsidRPr="00721F17">
        <w:rPr>
          <w:rFonts w:ascii="Times New Roman" w:hAnsi="Times New Roman" w:cs="Times New Roman"/>
          <w:sz w:val="28"/>
          <w:szCs w:val="28"/>
        </w:rPr>
        <w:t xml:space="preserve"> базуються на методах громадської журналістики, інтерв'ю з представниками місцевих громад, моніторингу соціальних мереж та аналізі місцевих інформаційних ресурсів.</w:t>
      </w:r>
    </w:p>
    <w:p w14:paraId="44A6017A" w14:textId="3E2E39BD" w:rsidR="00721F17" w:rsidRPr="00721F17" w:rsidRDefault="005067D8" w:rsidP="00DF6A65">
      <w:pPr>
        <w:tabs>
          <w:tab w:val="left" w:pos="8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721F17" w:rsidRPr="00721F17">
        <w:rPr>
          <w:rFonts w:ascii="Times New Roman" w:hAnsi="Times New Roman" w:cs="Times New Roman"/>
          <w:sz w:val="28"/>
          <w:szCs w:val="28"/>
        </w:rPr>
        <w:t>СтопКор</w:t>
      </w:r>
      <w:r>
        <w:rPr>
          <w:rFonts w:ascii="Times New Roman" w:hAnsi="Times New Roman" w:cs="Times New Roman"/>
          <w:sz w:val="28"/>
          <w:szCs w:val="28"/>
        </w:rPr>
        <w:t>»</w:t>
      </w:r>
      <w:r w:rsidR="00721F17" w:rsidRPr="00721F17">
        <w:rPr>
          <w:rFonts w:ascii="Times New Roman" w:hAnsi="Times New Roman" w:cs="Times New Roman"/>
          <w:sz w:val="28"/>
          <w:szCs w:val="28"/>
        </w:rPr>
        <w:t xml:space="preserve"> застосовує методи фінансового аналізу, дослідження документів, що підтверджують корупційні дії, та виявлення зв'язків між корупцією та різними аспектами національної безпеки.</w:t>
      </w:r>
    </w:p>
    <w:p w14:paraId="2F936D67" w14:textId="77777777" w:rsidR="00721F17" w:rsidRPr="00721F17" w:rsidRDefault="00721F17" w:rsidP="00DF6A65">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b/>
          <w:bCs/>
          <w:sz w:val="28"/>
          <w:szCs w:val="28"/>
        </w:rPr>
        <w:t>Різний вектор впливу на суспільство та політику:</w:t>
      </w:r>
    </w:p>
    <w:p w14:paraId="45D8D837" w14:textId="77777777" w:rsidR="00721F17" w:rsidRPr="00721F17" w:rsidRDefault="00721F17" w:rsidP="00DF6A65">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lastRenderedPageBreak/>
        <w:t>Робота Реплянчука сприяє встановленню справедливості та притягненню винних у воєнних злочинах до відповідальності, що є важливим елементом процесу відновлення після конфлікту.</w:t>
      </w:r>
    </w:p>
    <w:p w14:paraId="2AEBA0FB" w14:textId="77777777" w:rsidR="00721F17" w:rsidRPr="00721F17" w:rsidRDefault="00721F17" w:rsidP="00DF6A65">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Дослідження Гавриш сприяють глибшому розумінню економічних механізмів війни та стимулюють дискусію про необхідність регулювання економічних відносин з країною-агресором.</w:t>
      </w:r>
    </w:p>
    <w:p w14:paraId="2C8B7F59" w14:textId="1B5F7270" w:rsidR="00721F17" w:rsidRPr="00721F17" w:rsidRDefault="005067D8" w:rsidP="00DF6A65">
      <w:pPr>
        <w:tabs>
          <w:tab w:val="left" w:pos="8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721F17" w:rsidRPr="00721F17">
        <w:rPr>
          <w:rFonts w:ascii="Times New Roman" w:hAnsi="Times New Roman" w:cs="Times New Roman"/>
          <w:sz w:val="28"/>
          <w:szCs w:val="28"/>
        </w:rPr>
        <w:t>4 Влада</w:t>
      </w:r>
      <w:r>
        <w:rPr>
          <w:rFonts w:ascii="Times New Roman" w:hAnsi="Times New Roman" w:cs="Times New Roman"/>
          <w:sz w:val="28"/>
          <w:szCs w:val="28"/>
        </w:rPr>
        <w:t>»</w:t>
      </w:r>
      <w:r w:rsidR="00721F17" w:rsidRPr="00721F17">
        <w:rPr>
          <w:rFonts w:ascii="Times New Roman" w:hAnsi="Times New Roman" w:cs="Times New Roman"/>
          <w:sz w:val="28"/>
          <w:szCs w:val="28"/>
        </w:rPr>
        <w:t xml:space="preserve"> сприяє зміцненню довіри між медіа та суспільством, підвищує рівень медіаграмотності та сприяє розвитку громадянської журналістики.</w:t>
      </w:r>
    </w:p>
    <w:p w14:paraId="7EA13BB7" w14:textId="16840F5D" w:rsidR="00721F17" w:rsidRPr="00721F17" w:rsidRDefault="005067D8" w:rsidP="00DF6A65">
      <w:pPr>
        <w:tabs>
          <w:tab w:val="left" w:pos="8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721F17" w:rsidRPr="00721F17">
        <w:rPr>
          <w:rFonts w:ascii="Times New Roman" w:hAnsi="Times New Roman" w:cs="Times New Roman"/>
          <w:sz w:val="28"/>
          <w:szCs w:val="28"/>
        </w:rPr>
        <w:t>СтопКор</w:t>
      </w:r>
      <w:r>
        <w:rPr>
          <w:rFonts w:ascii="Times New Roman" w:hAnsi="Times New Roman" w:cs="Times New Roman"/>
          <w:sz w:val="28"/>
          <w:szCs w:val="28"/>
        </w:rPr>
        <w:t>»</w:t>
      </w:r>
      <w:r w:rsidR="00721F17" w:rsidRPr="00721F17">
        <w:rPr>
          <w:rFonts w:ascii="Times New Roman" w:hAnsi="Times New Roman" w:cs="Times New Roman"/>
          <w:sz w:val="28"/>
          <w:szCs w:val="28"/>
        </w:rPr>
        <w:t xml:space="preserve"> сприяє боротьбі з корупцією, забезпечуючи прозорість та підзвітність у різних сферах суспільного життя.</w:t>
      </w:r>
    </w:p>
    <w:p w14:paraId="0A7CD924"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Парадигма журналістських розслідувань у контексті російсько-української війни відображає глибоку трансформацію підходів, методологій та пріоритетів, зумовлену воєнним станом. Ця парадигма не лише є реакцією на поточні події, але й формує нові стандарти та практики, що визначають сучасну журналістику в умовах конфлікту.</w:t>
      </w:r>
    </w:p>
    <w:p w14:paraId="72A2DEB7"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На перший план виходять нові теми та проблематики, які раніше не отримували достатньої уваги. Збройний конфлікт вимагає від журналістів зосередження на таких аспектах, як військові дії, гуманітарні кризи, воєнні злочини, порушення прав людини, а також вплив війни на політику, економіку та соціальну сферу. Ці нові фокуси вимагають від журналістів глибоких знань у галузі міжнародного гуманітарного права, міжнародних відносин та специфіки збройних конфліктів.</w:t>
      </w:r>
    </w:p>
    <w:p w14:paraId="6D470BDD"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t>Методологія розслідувань також зазнає значних змін. В умовах війни традиційні методи збору інформації часто стають недоступними або надто ризикованими, що змушує журналістів шукати альтернативні шляхи. Це передбачає активне використання цифрових технологій, соціальних мереж, безпілотних літальних апаратів (дронів) для збору даних, а також методів OSINT для аналізу інформації з відкритих джерел. Застосування технік кібербезпеки для захисту даних та комунікацій стає критично важливим.</w:t>
      </w:r>
    </w:p>
    <w:p w14:paraId="599F0103" w14:textId="77777777" w:rsidR="00721F17" w:rsidRPr="00721F17" w:rsidRDefault="00721F17" w:rsidP="00721F17">
      <w:pPr>
        <w:tabs>
          <w:tab w:val="left" w:pos="878"/>
        </w:tabs>
        <w:spacing w:after="0" w:line="360" w:lineRule="auto"/>
        <w:ind w:firstLine="567"/>
        <w:jc w:val="both"/>
        <w:rPr>
          <w:rFonts w:ascii="Times New Roman" w:hAnsi="Times New Roman" w:cs="Times New Roman"/>
          <w:sz w:val="28"/>
          <w:szCs w:val="28"/>
        </w:rPr>
      </w:pPr>
      <w:r w:rsidRPr="00721F17">
        <w:rPr>
          <w:rFonts w:ascii="Times New Roman" w:hAnsi="Times New Roman" w:cs="Times New Roman"/>
          <w:sz w:val="28"/>
          <w:szCs w:val="28"/>
        </w:rPr>
        <w:lastRenderedPageBreak/>
        <w:t>Питання безпеки набуває першочергового значення не лише в контексті фізичного захисту журналістів, але й у плані захисту інформаційних джерел, забезпечення конфіденційності даних та захисту від кібератак. Журналісти змушені адаптуватися до нових реалій, де ризик стає постійним фактором їхньої професійної діяльності.</w:t>
      </w:r>
    </w:p>
    <w:p w14:paraId="6B185465" w14:textId="77777777" w:rsidR="00972354" w:rsidRDefault="00972354" w:rsidP="00B52DD2">
      <w:pPr>
        <w:tabs>
          <w:tab w:val="left" w:pos="878"/>
        </w:tabs>
        <w:spacing w:after="0" w:line="360" w:lineRule="auto"/>
        <w:ind w:firstLine="567"/>
        <w:jc w:val="both"/>
        <w:rPr>
          <w:rFonts w:ascii="Times New Roman" w:hAnsi="Times New Roman" w:cs="Times New Roman"/>
          <w:sz w:val="28"/>
          <w:szCs w:val="28"/>
        </w:rPr>
      </w:pPr>
    </w:p>
    <w:p w14:paraId="076F357A" w14:textId="0DB4AEB6" w:rsidR="004137DF" w:rsidRPr="004137DF" w:rsidRDefault="004137DF" w:rsidP="00B52DD2">
      <w:pPr>
        <w:tabs>
          <w:tab w:val="left" w:pos="878"/>
        </w:tabs>
        <w:spacing w:after="0" w:line="360" w:lineRule="auto"/>
        <w:ind w:firstLine="567"/>
        <w:jc w:val="both"/>
        <w:rPr>
          <w:rFonts w:ascii="Times New Roman" w:hAnsi="Times New Roman" w:cs="Times New Roman"/>
          <w:b/>
          <w:bCs/>
          <w:sz w:val="28"/>
          <w:szCs w:val="28"/>
        </w:rPr>
      </w:pPr>
      <w:r w:rsidRPr="004137DF">
        <w:rPr>
          <w:rFonts w:ascii="Times New Roman" w:hAnsi="Times New Roman" w:cs="Times New Roman"/>
          <w:b/>
          <w:bCs/>
          <w:sz w:val="28"/>
          <w:szCs w:val="28"/>
        </w:rPr>
        <w:t>2.3. Мовна специфіка жанру журналістського розслідування</w:t>
      </w:r>
      <w:r w:rsidR="00C15C67">
        <w:rPr>
          <w:rFonts w:ascii="Times New Roman" w:hAnsi="Times New Roman" w:cs="Times New Roman"/>
          <w:b/>
          <w:bCs/>
          <w:sz w:val="28"/>
          <w:szCs w:val="28"/>
        </w:rPr>
        <w:t xml:space="preserve"> (на прикладі програми </w:t>
      </w:r>
      <w:r w:rsidR="005067D8">
        <w:rPr>
          <w:rFonts w:ascii="Times New Roman" w:hAnsi="Times New Roman" w:cs="Times New Roman"/>
          <w:b/>
          <w:bCs/>
          <w:sz w:val="28"/>
          <w:szCs w:val="28"/>
        </w:rPr>
        <w:t>«</w:t>
      </w:r>
      <w:r w:rsidR="00C15C67">
        <w:rPr>
          <w:rFonts w:ascii="Times New Roman" w:hAnsi="Times New Roman" w:cs="Times New Roman"/>
          <w:b/>
          <w:bCs/>
          <w:sz w:val="28"/>
          <w:szCs w:val="28"/>
        </w:rPr>
        <w:t>Гроші</w:t>
      </w:r>
      <w:r w:rsidR="005067D8">
        <w:rPr>
          <w:rFonts w:ascii="Times New Roman" w:hAnsi="Times New Roman" w:cs="Times New Roman"/>
          <w:b/>
          <w:bCs/>
          <w:sz w:val="28"/>
          <w:szCs w:val="28"/>
        </w:rPr>
        <w:t>»</w:t>
      </w:r>
      <w:r w:rsidR="00C15C67">
        <w:rPr>
          <w:rFonts w:ascii="Times New Roman" w:hAnsi="Times New Roman" w:cs="Times New Roman"/>
          <w:b/>
          <w:bCs/>
          <w:sz w:val="28"/>
          <w:szCs w:val="28"/>
        </w:rPr>
        <w:t>)</w:t>
      </w:r>
    </w:p>
    <w:p w14:paraId="6B60DB62" w14:textId="77777777" w:rsidR="004137DF" w:rsidRDefault="004137DF" w:rsidP="00B52DD2">
      <w:pPr>
        <w:tabs>
          <w:tab w:val="left" w:pos="878"/>
        </w:tabs>
        <w:spacing w:after="0" w:line="360" w:lineRule="auto"/>
        <w:ind w:firstLine="567"/>
        <w:jc w:val="both"/>
        <w:rPr>
          <w:rFonts w:ascii="Times New Roman" w:hAnsi="Times New Roman" w:cs="Times New Roman"/>
          <w:sz w:val="28"/>
          <w:szCs w:val="28"/>
        </w:rPr>
      </w:pPr>
    </w:p>
    <w:p w14:paraId="04CBF383" w14:textId="75FFB249" w:rsidR="004137DF" w:rsidRP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У сучасних медійних реаліях головним завданням для кожної медіаорганізації є не просто створення контенту, а його ефективна комунікація з аудиторією. Структурування матеріалу таким чином, щоб інформація не тільки досягла глядача, але й викликала його зацікавленість та емоційний відгук, стає ключовим фактором успіху. У публіцистичних ЗМІ особлива роль у цьому процесі належить слову, яке є не лише засобом передачі інформації, але й інструментом формування авторської індивідуальності та позиції – важливих характеристик цього жанру. Трансформація аналітичних підсумкових новин у інформаційно-публіцистичні формати призвела до збагачення мови журналістів та репортерів різноманітними тропами та стилістичними фігурами, що забезпечують влучність, виразність та емоційну насиченість авторського задуму.</w:t>
      </w:r>
    </w:p>
    <w:p w14:paraId="1F49ACC7" w14:textId="77777777" w:rsidR="004137DF" w:rsidRP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Відмова від суто фактологічного та нейтрального стилю викладу інформації дозволяє посилити естетичний та емоційний вплив на аудиторію. Ефективна комунікація ґрунтується на емпатії, що відповідає основним принципам інфотейнменту, який поєднує інформаційну та розважальну функції, забезпечуючи гедоністичний досвід для реципієнта. Використання виразних лінгвістичних засобів не тільки приносить задоволення аудиторії, але й залучає її до інтелектуальної гри, яку пропонує автор.</w:t>
      </w:r>
    </w:p>
    <w:p w14:paraId="68760D01" w14:textId="77777777" w:rsidR="004137DF" w:rsidRP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 xml:space="preserve">Мовна особистість журналіста є інтегрованою сукупністю креативних здібностей та лінгвістичних компетенцій, що реалізуються в його професійній </w:t>
      </w:r>
      <w:r w:rsidRPr="004137DF">
        <w:rPr>
          <w:rFonts w:ascii="Times New Roman" w:hAnsi="Times New Roman" w:cs="Times New Roman"/>
          <w:sz w:val="28"/>
          <w:szCs w:val="28"/>
        </w:rPr>
        <w:lastRenderedPageBreak/>
        <w:t>діяльності. Професійна етика журналіста передбачає усвідомлене ставлення до мовленнєвої практики та мовної поведінки, що включає відповідальність за кожне використане слово. Творча самореалізація журналіста в медіапросторі залежить від багатьох факторів, серед яких: вибір актуальної та суспільно значущої теми, використання переконливих аргументів, логічна послідовність викладу думок та глибока філологічна ерудиція. Мовне мистецтво, на відміну від інших видів мистецтва, таких як живопис, музика чи скульптура, здатне акумулювати всі види чуттєвого досвіду – зорові, слухові, тактильні та емпатичні відчуття – в універсальному знаковому інструменті – слові. Влучний вибір слова для відтворення чуттєвих та змістових нюансів, його грамотне використання у відповідному контексті вирізняє журналіста-інтелектуала серед інших учасників публічних дискусій, форумів, круглих столів та аналітичних чи розважальних програм.</w:t>
      </w:r>
    </w:p>
    <w:p w14:paraId="13DDE0D8" w14:textId="6C3B174C" w:rsidR="004137DF" w:rsidRP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Створення коротких журналістських матеріалів, так само як і створення мініатюр в інших видах мистецтва, є складним завданням, оскільки автор має обмежений обсяг тексту для виразного та змістовного висловлення своєї думк</w:t>
      </w:r>
      <w:r>
        <w:rPr>
          <w:rFonts w:ascii="Times New Roman" w:hAnsi="Times New Roman" w:cs="Times New Roman"/>
          <w:sz w:val="28"/>
          <w:szCs w:val="28"/>
        </w:rPr>
        <w:t>и</w:t>
      </w:r>
      <w:r w:rsidRPr="004137DF">
        <w:rPr>
          <w:rFonts w:ascii="Times New Roman" w:hAnsi="Times New Roman" w:cs="Times New Roman"/>
          <w:sz w:val="28"/>
          <w:szCs w:val="28"/>
        </w:rPr>
        <w:t>.</w:t>
      </w:r>
    </w:p>
    <w:p w14:paraId="42076D26" w14:textId="77777777" w:rsidR="004137DF" w:rsidRP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Мова журналістських розслідувань виконує широкий спектр функцій, серед яких: номінативна (називна), когнітивна (пізнавальна), комунікативна, дескриптивна (описова), акумулятивна (збереження та передача інформації), формування та формулювання думки, культуроносна (трансляція культурних цінностей), інтеграційна (об'єднання суспільства), духовна, репрезентативна (представлення дійсності), референтна (співвіднесення з реальністю), емоційна, виразова, експресивна, естетична, імпресивна (вплив на читача), персвазивна (переконання), апелятивна (заклик до дії) та метамовна (опис самої мови).</w:t>
      </w:r>
    </w:p>
    <w:p w14:paraId="31F32ADD" w14:textId="61AFEF11" w:rsidR="004137DF" w:rsidRP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 xml:space="preserve">Саме тому в процесі створення анонсів та заголовків журналістських матеріалів працівники ЗМІ активно використовують тропи, стилістичні фігури та різноманітні риторичні прийоми. Заголовок матеріалу, як правило, складається з 1-3 слів, іноді – з цілого речення. При створенні заголовків </w:t>
      </w:r>
      <w:r w:rsidRPr="004137DF">
        <w:rPr>
          <w:rFonts w:ascii="Times New Roman" w:hAnsi="Times New Roman" w:cs="Times New Roman"/>
          <w:sz w:val="28"/>
          <w:szCs w:val="28"/>
        </w:rPr>
        <w:lastRenderedPageBreak/>
        <w:t>журналісти часто звертаються до прецедентних текстів – загальновідомих висловлювань, фраз, цитат, що мають значний вплив на пізнавальну та емоційну сферу аудиторії. Такі знакові елементи можуть включати фразеологізми, приказки, гасла різних епох, прислів'я, назви літературних творів, відомі анекдоти, жарти, пісенні композиції, цитати з кінофільмів та телепрограм, назви брендів тощо.</w:t>
      </w:r>
    </w:p>
    <w:p w14:paraId="31BE0A4B" w14:textId="49F0954B" w:rsid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 xml:space="preserve">I. Авторський колектив програми </w:t>
      </w:r>
      <w:r w:rsidR="005067D8">
        <w:rPr>
          <w:rFonts w:ascii="Times New Roman" w:hAnsi="Times New Roman" w:cs="Times New Roman"/>
          <w:sz w:val="28"/>
          <w:szCs w:val="28"/>
        </w:rPr>
        <w:t>«</w:t>
      </w:r>
      <w:r w:rsidRPr="004137DF">
        <w:rPr>
          <w:rFonts w:ascii="Times New Roman" w:hAnsi="Times New Roman" w:cs="Times New Roman"/>
          <w:sz w:val="28"/>
          <w:szCs w:val="28"/>
        </w:rPr>
        <w:t>Гроші</w:t>
      </w:r>
      <w:r w:rsidR="005067D8">
        <w:rPr>
          <w:rFonts w:ascii="Times New Roman" w:hAnsi="Times New Roman" w:cs="Times New Roman"/>
          <w:sz w:val="28"/>
          <w:szCs w:val="28"/>
        </w:rPr>
        <w:t>»</w:t>
      </w:r>
      <w:r w:rsidRPr="004137DF">
        <w:rPr>
          <w:rFonts w:ascii="Times New Roman" w:hAnsi="Times New Roman" w:cs="Times New Roman"/>
          <w:sz w:val="28"/>
          <w:szCs w:val="28"/>
        </w:rPr>
        <w:t xml:space="preserve"> часто використовує риторичні запитання в якості заголовків своїх сюжетів, надаючи їм яскравого соціально-політичного забарвлення. Наприклад:</w:t>
      </w:r>
    </w:p>
    <w:tbl>
      <w:tblPr>
        <w:tblStyle w:val="a5"/>
        <w:tblW w:w="0" w:type="auto"/>
        <w:tblLook w:val="04A0" w:firstRow="1" w:lastRow="0" w:firstColumn="1" w:lastColumn="0" w:noHBand="0" w:noVBand="1"/>
      </w:tblPr>
      <w:tblGrid>
        <w:gridCol w:w="2265"/>
        <w:gridCol w:w="2378"/>
        <w:gridCol w:w="2325"/>
        <w:gridCol w:w="2376"/>
      </w:tblGrid>
      <w:tr w:rsidR="004137DF" w:rsidRPr="00446804" w14:paraId="226EB76B" w14:textId="77777777" w:rsidTr="00437559">
        <w:tc>
          <w:tcPr>
            <w:tcW w:w="2407" w:type="dxa"/>
          </w:tcPr>
          <w:p w14:paraId="6C3240C0" w14:textId="77777777" w:rsidR="004137DF" w:rsidRPr="00446804" w:rsidRDefault="004137DF" w:rsidP="00437559">
            <w:pPr>
              <w:rPr>
                <w:rFonts w:ascii="Times New Roman" w:hAnsi="Times New Roman" w:cs="Times New Roman"/>
                <w:b/>
                <w:bCs/>
                <w:sz w:val="24"/>
                <w:szCs w:val="24"/>
              </w:rPr>
            </w:pPr>
            <w:r w:rsidRPr="00446804">
              <w:rPr>
                <w:rFonts w:ascii="Times New Roman" w:hAnsi="Times New Roman" w:cs="Times New Roman"/>
                <w:b/>
                <w:bCs/>
                <w:sz w:val="24"/>
                <w:szCs w:val="24"/>
              </w:rPr>
              <w:t>№</w:t>
            </w:r>
          </w:p>
        </w:tc>
        <w:tc>
          <w:tcPr>
            <w:tcW w:w="2407" w:type="dxa"/>
          </w:tcPr>
          <w:p w14:paraId="5EEB03C7" w14:textId="77777777" w:rsidR="004137DF" w:rsidRPr="00446804" w:rsidRDefault="004137DF" w:rsidP="00437559">
            <w:pPr>
              <w:rPr>
                <w:rFonts w:ascii="Times New Roman" w:hAnsi="Times New Roman" w:cs="Times New Roman"/>
                <w:b/>
                <w:bCs/>
                <w:sz w:val="24"/>
                <w:szCs w:val="24"/>
              </w:rPr>
            </w:pPr>
            <w:r w:rsidRPr="00446804">
              <w:rPr>
                <w:rFonts w:ascii="Times New Roman" w:hAnsi="Times New Roman" w:cs="Times New Roman"/>
                <w:b/>
                <w:bCs/>
                <w:sz w:val="24"/>
                <w:szCs w:val="24"/>
              </w:rPr>
              <w:t>Заголовок</w:t>
            </w:r>
          </w:p>
        </w:tc>
        <w:tc>
          <w:tcPr>
            <w:tcW w:w="2407" w:type="dxa"/>
          </w:tcPr>
          <w:p w14:paraId="78FCD736" w14:textId="77777777" w:rsidR="004137DF" w:rsidRPr="00446804" w:rsidRDefault="004137DF" w:rsidP="00437559">
            <w:pPr>
              <w:rPr>
                <w:rFonts w:ascii="Times New Roman" w:hAnsi="Times New Roman" w:cs="Times New Roman"/>
                <w:b/>
                <w:bCs/>
                <w:sz w:val="24"/>
                <w:szCs w:val="24"/>
              </w:rPr>
            </w:pPr>
            <w:r w:rsidRPr="00446804">
              <w:rPr>
                <w:rFonts w:ascii="Times New Roman" w:hAnsi="Times New Roman" w:cs="Times New Roman"/>
                <w:b/>
                <w:bCs/>
                <w:sz w:val="24"/>
                <w:szCs w:val="24"/>
              </w:rPr>
              <w:t>Вихідні дані статті</w:t>
            </w:r>
          </w:p>
        </w:tc>
        <w:tc>
          <w:tcPr>
            <w:tcW w:w="2408" w:type="dxa"/>
          </w:tcPr>
          <w:p w14:paraId="16D91E5E" w14:textId="77777777" w:rsidR="004137DF" w:rsidRPr="00446804" w:rsidRDefault="004137DF" w:rsidP="00437559">
            <w:pPr>
              <w:jc w:val="both"/>
              <w:rPr>
                <w:rFonts w:ascii="Times New Roman" w:hAnsi="Times New Roman" w:cs="Times New Roman"/>
                <w:b/>
                <w:bCs/>
                <w:sz w:val="24"/>
                <w:szCs w:val="24"/>
              </w:rPr>
            </w:pPr>
            <w:r w:rsidRPr="00446804">
              <w:rPr>
                <w:rFonts w:ascii="Times New Roman" w:hAnsi="Times New Roman" w:cs="Times New Roman"/>
                <w:b/>
                <w:bCs/>
                <w:sz w:val="24"/>
                <w:szCs w:val="24"/>
              </w:rPr>
              <w:t xml:space="preserve">Аналіз </w:t>
            </w:r>
          </w:p>
        </w:tc>
      </w:tr>
      <w:tr w:rsidR="004137DF" w:rsidRPr="00446804" w14:paraId="6F193A66" w14:textId="77777777" w:rsidTr="00437559">
        <w:tc>
          <w:tcPr>
            <w:tcW w:w="2407" w:type="dxa"/>
          </w:tcPr>
          <w:p w14:paraId="0C7F515A"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1</w:t>
            </w:r>
          </w:p>
        </w:tc>
        <w:tc>
          <w:tcPr>
            <w:tcW w:w="2407" w:type="dxa"/>
          </w:tcPr>
          <w:p w14:paraId="0B609622"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Як за рахунок пенсіонерів Ахметов прибирає до рук найбільші стратегічні об'єкти України?</w:t>
            </w:r>
          </w:p>
        </w:tc>
        <w:tc>
          <w:tcPr>
            <w:tcW w:w="2407" w:type="dxa"/>
          </w:tcPr>
          <w:p w14:paraId="136C3ED1" w14:textId="4B8F7090"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1 від 02.09.2024 року</w:t>
            </w:r>
          </w:p>
        </w:tc>
        <w:tc>
          <w:tcPr>
            <w:tcW w:w="2408" w:type="dxa"/>
          </w:tcPr>
          <w:p w14:paraId="3AB28EB3" w14:textId="382EB898"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Риторичне запитання, що містить звинувачення конкретної особи (Ахметова) у зловживанні та використанні вразливої категорії населення (пенсіонерів) для досягнення власних економічних інтересів. Використано емоційно забарвлену лексику (</w:t>
            </w:r>
            <w:r w:rsidR="005067D8">
              <w:rPr>
                <w:rFonts w:ascii="Times New Roman" w:hAnsi="Times New Roman" w:cs="Times New Roman"/>
                <w:sz w:val="24"/>
                <w:szCs w:val="24"/>
              </w:rPr>
              <w:t>«</w:t>
            </w:r>
            <w:r w:rsidRPr="00446804">
              <w:rPr>
                <w:rFonts w:ascii="Times New Roman" w:hAnsi="Times New Roman" w:cs="Times New Roman"/>
                <w:sz w:val="24"/>
                <w:szCs w:val="24"/>
              </w:rPr>
              <w:t>прибирає до рук</w:t>
            </w:r>
            <w:r w:rsidR="005067D8">
              <w:rPr>
                <w:rFonts w:ascii="Times New Roman" w:hAnsi="Times New Roman" w:cs="Times New Roman"/>
                <w:sz w:val="24"/>
                <w:szCs w:val="24"/>
              </w:rPr>
              <w:t>»</w:t>
            </w:r>
            <w:r w:rsidRPr="00446804">
              <w:rPr>
                <w:rFonts w:ascii="Times New Roman" w:hAnsi="Times New Roman" w:cs="Times New Roman"/>
                <w:sz w:val="24"/>
                <w:szCs w:val="24"/>
              </w:rPr>
              <w:t>). Заголовок спрямований на викликання негативної реакції аудиторії та привернення уваги до потенційної корупційної схеми.</w:t>
            </w:r>
          </w:p>
        </w:tc>
      </w:tr>
      <w:tr w:rsidR="004137DF" w:rsidRPr="00446804" w14:paraId="23E6AC4E" w14:textId="77777777" w:rsidTr="00437559">
        <w:tc>
          <w:tcPr>
            <w:tcW w:w="2407" w:type="dxa"/>
          </w:tcPr>
          <w:p w14:paraId="35E23EEF"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2</w:t>
            </w:r>
          </w:p>
        </w:tc>
        <w:tc>
          <w:tcPr>
            <w:tcW w:w="2407" w:type="dxa"/>
          </w:tcPr>
          <w:p w14:paraId="4395359C" w14:textId="5BF271D0"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 xml:space="preserve">Що насправді впарюють українцям в магазинах </w:t>
            </w:r>
            <w:r w:rsidR="005067D8">
              <w:rPr>
                <w:rFonts w:ascii="Times New Roman" w:hAnsi="Times New Roman" w:cs="Times New Roman"/>
                <w:sz w:val="24"/>
                <w:szCs w:val="24"/>
              </w:rPr>
              <w:t>«</w:t>
            </w:r>
            <w:r w:rsidRPr="00446804">
              <w:rPr>
                <w:rFonts w:ascii="Times New Roman" w:hAnsi="Times New Roman" w:cs="Times New Roman"/>
                <w:sz w:val="24"/>
                <w:szCs w:val="24"/>
              </w:rPr>
              <w:t>Конфіскат</w:t>
            </w:r>
            <w:r w:rsidR="005067D8">
              <w:rPr>
                <w:rFonts w:ascii="Times New Roman" w:hAnsi="Times New Roman" w:cs="Times New Roman"/>
                <w:sz w:val="24"/>
                <w:szCs w:val="24"/>
              </w:rPr>
              <w:t>»</w:t>
            </w:r>
            <w:r w:rsidRPr="00446804">
              <w:rPr>
                <w:rFonts w:ascii="Times New Roman" w:hAnsi="Times New Roman" w:cs="Times New Roman"/>
                <w:sz w:val="24"/>
                <w:szCs w:val="24"/>
              </w:rPr>
              <w:t>?</w:t>
            </w:r>
          </w:p>
        </w:tc>
        <w:tc>
          <w:tcPr>
            <w:tcW w:w="2407" w:type="dxa"/>
          </w:tcPr>
          <w:p w14:paraId="4E3672E5" w14:textId="392F9624"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1 від 02.09.2024 року</w:t>
            </w:r>
          </w:p>
        </w:tc>
        <w:tc>
          <w:tcPr>
            <w:tcW w:w="2408" w:type="dxa"/>
          </w:tcPr>
          <w:p w14:paraId="19E29123" w14:textId="7F4E8DF6"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Риторичне запитання з використанням розмовної, зневажливої лексики (</w:t>
            </w:r>
            <w:r w:rsidR="005067D8">
              <w:rPr>
                <w:rFonts w:ascii="Times New Roman" w:hAnsi="Times New Roman" w:cs="Times New Roman"/>
                <w:sz w:val="24"/>
                <w:szCs w:val="24"/>
              </w:rPr>
              <w:t>«</w:t>
            </w:r>
            <w:r w:rsidRPr="00446804">
              <w:rPr>
                <w:rFonts w:ascii="Times New Roman" w:hAnsi="Times New Roman" w:cs="Times New Roman"/>
                <w:sz w:val="24"/>
                <w:szCs w:val="24"/>
              </w:rPr>
              <w:t>впарюють</w:t>
            </w:r>
            <w:r w:rsidR="005067D8">
              <w:rPr>
                <w:rFonts w:ascii="Times New Roman" w:hAnsi="Times New Roman" w:cs="Times New Roman"/>
                <w:sz w:val="24"/>
                <w:szCs w:val="24"/>
              </w:rPr>
              <w:t>»</w:t>
            </w:r>
            <w:r w:rsidRPr="00446804">
              <w:rPr>
                <w:rFonts w:ascii="Times New Roman" w:hAnsi="Times New Roman" w:cs="Times New Roman"/>
                <w:sz w:val="24"/>
                <w:szCs w:val="24"/>
              </w:rPr>
              <w:t xml:space="preserve">), що створює негативний образ магазинів </w:t>
            </w:r>
            <w:r w:rsidR="005067D8">
              <w:rPr>
                <w:rFonts w:ascii="Times New Roman" w:hAnsi="Times New Roman" w:cs="Times New Roman"/>
                <w:sz w:val="24"/>
                <w:szCs w:val="24"/>
              </w:rPr>
              <w:t>«</w:t>
            </w:r>
            <w:r w:rsidRPr="00446804">
              <w:rPr>
                <w:rFonts w:ascii="Times New Roman" w:hAnsi="Times New Roman" w:cs="Times New Roman"/>
                <w:sz w:val="24"/>
                <w:szCs w:val="24"/>
              </w:rPr>
              <w:t>Конфіскат</w:t>
            </w:r>
            <w:r w:rsidR="005067D8">
              <w:rPr>
                <w:rFonts w:ascii="Times New Roman" w:hAnsi="Times New Roman" w:cs="Times New Roman"/>
                <w:sz w:val="24"/>
                <w:szCs w:val="24"/>
              </w:rPr>
              <w:t>»</w:t>
            </w:r>
            <w:r w:rsidRPr="00446804">
              <w:rPr>
                <w:rFonts w:ascii="Times New Roman" w:hAnsi="Times New Roman" w:cs="Times New Roman"/>
                <w:sz w:val="24"/>
                <w:szCs w:val="24"/>
              </w:rPr>
              <w:t xml:space="preserve"> та викликає у читача </w:t>
            </w:r>
            <w:r w:rsidRPr="00446804">
              <w:rPr>
                <w:rFonts w:ascii="Times New Roman" w:hAnsi="Times New Roman" w:cs="Times New Roman"/>
                <w:sz w:val="24"/>
                <w:szCs w:val="24"/>
              </w:rPr>
              <w:lastRenderedPageBreak/>
              <w:t>відчуття обману. Заголовок апелює до інтересів споживачів та обіцяє розкрити інформацію про неякісні або підроблені товари.</w:t>
            </w:r>
          </w:p>
        </w:tc>
      </w:tr>
      <w:tr w:rsidR="004137DF" w:rsidRPr="00446804" w14:paraId="18FB0E26" w14:textId="77777777" w:rsidTr="00437559">
        <w:tc>
          <w:tcPr>
            <w:tcW w:w="2407" w:type="dxa"/>
          </w:tcPr>
          <w:p w14:paraId="636CF5D7"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lastRenderedPageBreak/>
              <w:t>3</w:t>
            </w:r>
          </w:p>
        </w:tc>
        <w:tc>
          <w:tcPr>
            <w:tcW w:w="2407" w:type="dxa"/>
          </w:tcPr>
          <w:p w14:paraId="66201A36"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Як на українсько–польському кордоні продають довідки про проходження митниці?</w:t>
            </w:r>
          </w:p>
        </w:tc>
        <w:tc>
          <w:tcPr>
            <w:tcW w:w="2407" w:type="dxa"/>
          </w:tcPr>
          <w:p w14:paraId="789A730A" w14:textId="30A03B65"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1 від 02.09.2024 року</w:t>
            </w:r>
          </w:p>
        </w:tc>
        <w:tc>
          <w:tcPr>
            <w:tcW w:w="2408" w:type="dxa"/>
          </w:tcPr>
          <w:p w14:paraId="583C3646"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Риторичне запитання, що вказує на потенційну корупційну схему на державному кордоні. Заголовок є інформативним та конкретним, вказуючи місце дії та суть порушення. Спрямований на привернення уваги до проблеми корупції в митній сфері.</w:t>
            </w:r>
          </w:p>
        </w:tc>
      </w:tr>
      <w:tr w:rsidR="004137DF" w:rsidRPr="00446804" w14:paraId="569AE0B6" w14:textId="77777777" w:rsidTr="00437559">
        <w:tc>
          <w:tcPr>
            <w:tcW w:w="2407" w:type="dxa"/>
          </w:tcPr>
          <w:p w14:paraId="725A7ECD"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4</w:t>
            </w:r>
          </w:p>
        </w:tc>
        <w:tc>
          <w:tcPr>
            <w:tcW w:w="2407" w:type="dxa"/>
          </w:tcPr>
          <w:p w14:paraId="14BF64C1"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Кого з народних депутатів лякає скасування недоторканності?</w:t>
            </w:r>
          </w:p>
        </w:tc>
        <w:tc>
          <w:tcPr>
            <w:tcW w:w="2407" w:type="dxa"/>
          </w:tcPr>
          <w:p w14:paraId="0D88F158" w14:textId="28D8ABE5"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2 від 02.09.2024 року</w:t>
            </w:r>
          </w:p>
        </w:tc>
        <w:tc>
          <w:tcPr>
            <w:tcW w:w="2408" w:type="dxa"/>
          </w:tcPr>
          <w:p w14:paraId="599F7D6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Риторичне запитання, що створює інтригу та викликає цікавість до того, хто з політиків може бути причетний до корупційних дій або боїться втратити імунітет від кримінального переслідування. Заголовок апелює до актуальної політичної теми та обіцяє розкрити інформацію про можливі зловживання з боку народних депутатів.</w:t>
            </w:r>
          </w:p>
        </w:tc>
      </w:tr>
      <w:tr w:rsidR="004137DF" w:rsidRPr="00446804" w14:paraId="68017E19" w14:textId="77777777" w:rsidTr="00437559">
        <w:tc>
          <w:tcPr>
            <w:tcW w:w="2407" w:type="dxa"/>
          </w:tcPr>
          <w:p w14:paraId="0EAB8F7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5</w:t>
            </w:r>
          </w:p>
        </w:tc>
        <w:tc>
          <w:tcPr>
            <w:tcW w:w="2407" w:type="dxa"/>
          </w:tcPr>
          <w:p w14:paraId="66ABB0E7"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Чи надовго Порошенко затримається у Верховній Раді?</w:t>
            </w:r>
          </w:p>
        </w:tc>
        <w:tc>
          <w:tcPr>
            <w:tcW w:w="2407" w:type="dxa"/>
          </w:tcPr>
          <w:p w14:paraId="63AE849A" w14:textId="3B392B40"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2 від 02.09.2024 року</w:t>
            </w:r>
          </w:p>
        </w:tc>
        <w:tc>
          <w:tcPr>
            <w:tcW w:w="2408" w:type="dxa"/>
          </w:tcPr>
          <w:p w14:paraId="3921FD5C"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 xml:space="preserve">Риторичне запитання, що стосується конкретної політичної фігури (Порошенка) та його політичного майбутнього. Заголовок є актуальним для </w:t>
            </w:r>
            <w:r w:rsidRPr="00446804">
              <w:rPr>
                <w:rFonts w:ascii="Times New Roman" w:hAnsi="Times New Roman" w:cs="Times New Roman"/>
                <w:sz w:val="24"/>
                <w:szCs w:val="24"/>
              </w:rPr>
              <w:lastRenderedPageBreak/>
              <w:t>політичного контексту того часу та спрямований на привернення уваги до можливих змін у політичному ландшафті.</w:t>
            </w:r>
          </w:p>
        </w:tc>
      </w:tr>
      <w:tr w:rsidR="004137DF" w:rsidRPr="00446804" w14:paraId="2ED69DB7" w14:textId="77777777" w:rsidTr="00437559">
        <w:tc>
          <w:tcPr>
            <w:tcW w:w="2407" w:type="dxa"/>
          </w:tcPr>
          <w:p w14:paraId="1C4F7075"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lastRenderedPageBreak/>
              <w:t>6</w:t>
            </w:r>
          </w:p>
        </w:tc>
        <w:tc>
          <w:tcPr>
            <w:tcW w:w="2407" w:type="dxa"/>
          </w:tcPr>
          <w:p w14:paraId="2E99F725"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Чиї резонансні кримінальні справи з часів Петра Порошенко так і не були розкриті?</w:t>
            </w:r>
          </w:p>
        </w:tc>
        <w:tc>
          <w:tcPr>
            <w:tcW w:w="2407" w:type="dxa"/>
          </w:tcPr>
          <w:p w14:paraId="63AB1A96" w14:textId="368C2949"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2 від 02.09.2024 року</w:t>
            </w:r>
          </w:p>
        </w:tc>
        <w:tc>
          <w:tcPr>
            <w:tcW w:w="2408" w:type="dxa"/>
          </w:tcPr>
          <w:p w14:paraId="3627C5A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Риторичне запитання, що вказує на можливу бездіяльність правоохоронних органів у розслідуванні важливих кримінальних справ за часів попередньої влади. Заголовок апелює до суспільного інтересу до питань правосуддя та боротьби зі злочинністю.</w:t>
            </w:r>
          </w:p>
        </w:tc>
      </w:tr>
      <w:tr w:rsidR="004137DF" w:rsidRPr="00446804" w14:paraId="278F1F0C" w14:textId="77777777" w:rsidTr="00437559">
        <w:tc>
          <w:tcPr>
            <w:tcW w:w="2407" w:type="dxa"/>
          </w:tcPr>
          <w:p w14:paraId="7A6D4D9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7</w:t>
            </w:r>
          </w:p>
        </w:tc>
        <w:tc>
          <w:tcPr>
            <w:tcW w:w="2407" w:type="dxa"/>
          </w:tcPr>
          <w:p w14:paraId="4E46B16F"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Чому глава Нацради з питань телебачення і радіомовлення звільнився після перемоги Зеленського?</w:t>
            </w:r>
          </w:p>
        </w:tc>
        <w:tc>
          <w:tcPr>
            <w:tcW w:w="2407" w:type="dxa"/>
          </w:tcPr>
          <w:p w14:paraId="0911DADA" w14:textId="74546E71"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2 від 02.09.2024 року</w:t>
            </w:r>
          </w:p>
        </w:tc>
        <w:tc>
          <w:tcPr>
            <w:tcW w:w="2408" w:type="dxa"/>
          </w:tcPr>
          <w:p w14:paraId="0D05836A"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Риторичне запитання, що пов'язує звільнення високопосадовця з політичними змінами в країні. Заголовок створює інтригу та викликає цікавість до можливих причин звільнення та його зв'язку з новою владою.</w:t>
            </w:r>
          </w:p>
        </w:tc>
      </w:tr>
      <w:tr w:rsidR="004137DF" w:rsidRPr="00446804" w14:paraId="16F2CD86" w14:textId="77777777" w:rsidTr="00437559">
        <w:tc>
          <w:tcPr>
            <w:tcW w:w="2407" w:type="dxa"/>
          </w:tcPr>
          <w:p w14:paraId="38A6E946"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8</w:t>
            </w:r>
          </w:p>
        </w:tc>
        <w:tc>
          <w:tcPr>
            <w:tcW w:w="2407" w:type="dxa"/>
          </w:tcPr>
          <w:p w14:paraId="764FFB11"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Як перебудувати Шулявський міст за 568 млн грн – Рецепт від Максима Микитася</w:t>
            </w:r>
          </w:p>
        </w:tc>
        <w:tc>
          <w:tcPr>
            <w:tcW w:w="2407" w:type="dxa"/>
          </w:tcPr>
          <w:p w14:paraId="755FB6CE" w14:textId="0C83E7B1"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3 від 16.09.2024 року</w:t>
            </w:r>
          </w:p>
        </w:tc>
        <w:tc>
          <w:tcPr>
            <w:tcW w:w="2408" w:type="dxa"/>
          </w:tcPr>
          <w:p w14:paraId="73F4F1F2"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Заголовок містить конкретну інформацію про об'єкт (Шулявський міст), вартість проекту та причетну особу (Микитася). Спрямований на привернення уваги до потенційно корупційної схеми, пов'язаної з будівництвом.</w:t>
            </w:r>
          </w:p>
        </w:tc>
      </w:tr>
      <w:tr w:rsidR="004137DF" w:rsidRPr="00446804" w14:paraId="7E1EB56A" w14:textId="77777777" w:rsidTr="00437559">
        <w:tc>
          <w:tcPr>
            <w:tcW w:w="2407" w:type="dxa"/>
          </w:tcPr>
          <w:p w14:paraId="7BC343D9"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9</w:t>
            </w:r>
          </w:p>
        </w:tc>
        <w:tc>
          <w:tcPr>
            <w:tcW w:w="2407" w:type="dxa"/>
          </w:tcPr>
          <w:p w14:paraId="0D0EE88D"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 xml:space="preserve">Бізнес на онкохворих: Як в </w:t>
            </w:r>
            <w:r w:rsidRPr="00446804">
              <w:rPr>
                <w:rFonts w:ascii="Times New Roman" w:hAnsi="Times New Roman" w:cs="Times New Roman"/>
                <w:sz w:val="24"/>
                <w:szCs w:val="24"/>
              </w:rPr>
              <w:lastRenderedPageBreak/>
              <w:t>Україні перепродують онкопрепаратів за завищеними цінами?</w:t>
            </w:r>
          </w:p>
        </w:tc>
        <w:tc>
          <w:tcPr>
            <w:tcW w:w="2407" w:type="dxa"/>
          </w:tcPr>
          <w:p w14:paraId="0FFC217F" w14:textId="515E5731"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lastRenderedPageBreak/>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3 від 16.09.2024 року</w:t>
            </w:r>
          </w:p>
        </w:tc>
        <w:tc>
          <w:tcPr>
            <w:tcW w:w="2408" w:type="dxa"/>
          </w:tcPr>
          <w:p w14:paraId="569DC86C"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 xml:space="preserve">Заголовок містить емоційно забарвлене </w:t>
            </w:r>
            <w:r w:rsidRPr="00446804">
              <w:rPr>
                <w:rFonts w:ascii="Times New Roman" w:hAnsi="Times New Roman" w:cs="Times New Roman"/>
                <w:sz w:val="24"/>
                <w:szCs w:val="24"/>
              </w:rPr>
              <w:lastRenderedPageBreak/>
              <w:t>звинувачення у зловживанні на вразливій категорії населення (онкохворих). Риторичне запитання конкретизує суть зловживання – перепродаж ліків за завищеними цінами. Заголовок спрямований на викликання негативної реакції аудиторії та привернення уваги до проблеми.</w:t>
            </w:r>
          </w:p>
        </w:tc>
      </w:tr>
      <w:tr w:rsidR="004137DF" w:rsidRPr="00446804" w14:paraId="2D2E49EE" w14:textId="77777777" w:rsidTr="00437559">
        <w:tc>
          <w:tcPr>
            <w:tcW w:w="2407" w:type="dxa"/>
          </w:tcPr>
          <w:p w14:paraId="7B22B012"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lastRenderedPageBreak/>
              <w:t>10</w:t>
            </w:r>
          </w:p>
        </w:tc>
        <w:tc>
          <w:tcPr>
            <w:tcW w:w="2407" w:type="dxa"/>
          </w:tcPr>
          <w:p w14:paraId="7CC99972"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Битва за корвалол: чому через це знищується економіка України кому це вигідно?</w:t>
            </w:r>
          </w:p>
        </w:tc>
        <w:tc>
          <w:tcPr>
            <w:tcW w:w="2407" w:type="dxa"/>
          </w:tcPr>
          <w:p w14:paraId="5D10B4CE" w14:textId="6E62B17E"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3 від 16.09.2024 року</w:t>
            </w:r>
          </w:p>
        </w:tc>
        <w:tc>
          <w:tcPr>
            <w:tcW w:w="2408" w:type="dxa"/>
          </w:tcPr>
          <w:p w14:paraId="64F52F8E" w14:textId="073E976B"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Заголовок використовує метафору (</w:t>
            </w:r>
            <w:r w:rsidR="005067D8">
              <w:rPr>
                <w:rFonts w:ascii="Times New Roman" w:hAnsi="Times New Roman" w:cs="Times New Roman"/>
                <w:sz w:val="24"/>
                <w:szCs w:val="24"/>
              </w:rPr>
              <w:t>«</w:t>
            </w:r>
            <w:r w:rsidRPr="00446804">
              <w:rPr>
                <w:rFonts w:ascii="Times New Roman" w:hAnsi="Times New Roman" w:cs="Times New Roman"/>
                <w:sz w:val="24"/>
                <w:szCs w:val="24"/>
              </w:rPr>
              <w:t>битва за корвалол</w:t>
            </w:r>
            <w:r w:rsidR="005067D8">
              <w:rPr>
                <w:rFonts w:ascii="Times New Roman" w:hAnsi="Times New Roman" w:cs="Times New Roman"/>
                <w:sz w:val="24"/>
                <w:szCs w:val="24"/>
              </w:rPr>
              <w:t>»</w:t>
            </w:r>
            <w:r w:rsidRPr="00446804">
              <w:rPr>
                <w:rFonts w:ascii="Times New Roman" w:hAnsi="Times New Roman" w:cs="Times New Roman"/>
                <w:sz w:val="24"/>
                <w:szCs w:val="24"/>
              </w:rPr>
              <w:t>) для опису потенційної економічної проблеми. Риторичне запитання створює інтригу та викликає цікавість до того, хто може бути зацікавлений у дестабілізації економіки через такий, здавалося б, незначний товар, як корвалол.</w:t>
            </w:r>
          </w:p>
        </w:tc>
      </w:tr>
      <w:tr w:rsidR="004137DF" w:rsidRPr="00446804" w14:paraId="195D8C11" w14:textId="77777777" w:rsidTr="00437559">
        <w:tc>
          <w:tcPr>
            <w:tcW w:w="2407" w:type="dxa"/>
          </w:tcPr>
          <w:p w14:paraId="63D70627"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11</w:t>
            </w:r>
          </w:p>
        </w:tc>
        <w:tc>
          <w:tcPr>
            <w:tcW w:w="2407" w:type="dxa"/>
          </w:tcPr>
          <w:p w14:paraId="4B13E613"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Як мер Ірпеня Володимир Карплюк здійснював афери на сотні мільйонів гривень?</w:t>
            </w:r>
          </w:p>
        </w:tc>
        <w:tc>
          <w:tcPr>
            <w:tcW w:w="2407" w:type="dxa"/>
          </w:tcPr>
          <w:p w14:paraId="556E53EC" w14:textId="6C697B99"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3 від 16.09.2024 року</w:t>
            </w:r>
          </w:p>
        </w:tc>
        <w:tc>
          <w:tcPr>
            <w:tcW w:w="2408" w:type="dxa"/>
          </w:tcPr>
          <w:p w14:paraId="04966998" w14:textId="730E0E2E"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 xml:space="preserve">Заголовок містить конкретне звинувачення конкретної особи (Карплюка) у фінансових зловживаннях. Використано термін </w:t>
            </w:r>
            <w:r w:rsidR="005067D8">
              <w:rPr>
                <w:rFonts w:ascii="Times New Roman" w:hAnsi="Times New Roman" w:cs="Times New Roman"/>
                <w:sz w:val="24"/>
                <w:szCs w:val="24"/>
              </w:rPr>
              <w:t>«</w:t>
            </w:r>
            <w:r w:rsidRPr="00446804">
              <w:rPr>
                <w:rFonts w:ascii="Times New Roman" w:hAnsi="Times New Roman" w:cs="Times New Roman"/>
                <w:sz w:val="24"/>
                <w:szCs w:val="24"/>
              </w:rPr>
              <w:t>афери</w:t>
            </w:r>
            <w:r w:rsidR="005067D8">
              <w:rPr>
                <w:rFonts w:ascii="Times New Roman" w:hAnsi="Times New Roman" w:cs="Times New Roman"/>
                <w:sz w:val="24"/>
                <w:szCs w:val="24"/>
              </w:rPr>
              <w:t>»</w:t>
            </w:r>
            <w:r w:rsidRPr="00446804">
              <w:rPr>
                <w:rFonts w:ascii="Times New Roman" w:hAnsi="Times New Roman" w:cs="Times New Roman"/>
                <w:sz w:val="24"/>
                <w:szCs w:val="24"/>
              </w:rPr>
              <w:t xml:space="preserve">, що має негативне забарвлення. Заголовок спрямований на привернення уваги до потенційного корупційного </w:t>
            </w:r>
            <w:r w:rsidRPr="00446804">
              <w:rPr>
                <w:rFonts w:ascii="Times New Roman" w:hAnsi="Times New Roman" w:cs="Times New Roman"/>
                <w:sz w:val="24"/>
                <w:szCs w:val="24"/>
              </w:rPr>
              <w:lastRenderedPageBreak/>
              <w:t>скандалу на місцевому рівні.</w:t>
            </w:r>
          </w:p>
        </w:tc>
      </w:tr>
      <w:tr w:rsidR="004137DF" w:rsidRPr="00446804" w14:paraId="3EA30B4E" w14:textId="77777777" w:rsidTr="00437559">
        <w:tc>
          <w:tcPr>
            <w:tcW w:w="2407" w:type="dxa"/>
          </w:tcPr>
          <w:p w14:paraId="34D3233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lastRenderedPageBreak/>
              <w:t>12</w:t>
            </w:r>
          </w:p>
        </w:tc>
        <w:tc>
          <w:tcPr>
            <w:tcW w:w="2407" w:type="dxa"/>
          </w:tcPr>
          <w:p w14:paraId="22FAFA4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Як влаштовують свінгерські вечірки в центрі Києва?</w:t>
            </w:r>
          </w:p>
        </w:tc>
        <w:tc>
          <w:tcPr>
            <w:tcW w:w="2407" w:type="dxa"/>
          </w:tcPr>
          <w:p w14:paraId="116054F4" w14:textId="754D0B88"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3 від 16.09.2024 року</w:t>
            </w:r>
          </w:p>
        </w:tc>
        <w:tc>
          <w:tcPr>
            <w:tcW w:w="2408" w:type="dxa"/>
          </w:tcPr>
          <w:p w14:paraId="37A7E25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Заголовок апелює до скандальної тематики, що гарантовано приверне увагу широкої аудиторії. Не має прямого стосунку до корупції, але відповідає загальній тенденції програми до висвітлення резонансних та провокаційних тем.</w:t>
            </w:r>
          </w:p>
        </w:tc>
      </w:tr>
      <w:tr w:rsidR="004137DF" w:rsidRPr="00446804" w14:paraId="13C2A93D" w14:textId="77777777" w:rsidTr="00437559">
        <w:tc>
          <w:tcPr>
            <w:tcW w:w="2407" w:type="dxa"/>
          </w:tcPr>
          <w:p w14:paraId="0FF5982A"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13</w:t>
            </w:r>
          </w:p>
        </w:tc>
        <w:tc>
          <w:tcPr>
            <w:tcW w:w="2407" w:type="dxa"/>
          </w:tcPr>
          <w:p w14:paraId="5BDB3B27"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Хто саботує боротьбу з корупцією на митниці і інспекція архітектурних об'єктів в Києві?</w:t>
            </w:r>
          </w:p>
        </w:tc>
        <w:tc>
          <w:tcPr>
            <w:tcW w:w="2407" w:type="dxa"/>
          </w:tcPr>
          <w:p w14:paraId="04793458" w14:textId="65BDAAEF" w:rsidR="004137DF" w:rsidRPr="00446804"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4137DF" w:rsidRPr="00446804">
              <w:rPr>
                <w:rFonts w:ascii="Times New Roman" w:hAnsi="Times New Roman" w:cs="Times New Roman"/>
                <w:sz w:val="24"/>
                <w:szCs w:val="24"/>
              </w:rPr>
              <w:t>Гроші</w:t>
            </w:r>
            <w:r>
              <w:rPr>
                <w:rFonts w:ascii="Times New Roman" w:hAnsi="Times New Roman" w:cs="Times New Roman"/>
                <w:sz w:val="24"/>
                <w:szCs w:val="24"/>
              </w:rPr>
              <w:t>»</w:t>
            </w:r>
            <w:r w:rsidR="004137DF" w:rsidRPr="00446804">
              <w:rPr>
                <w:rFonts w:ascii="Times New Roman" w:hAnsi="Times New Roman" w:cs="Times New Roman"/>
                <w:sz w:val="24"/>
                <w:szCs w:val="24"/>
              </w:rPr>
              <w:t>, випуск 7 від 21.10.2024 року</w:t>
            </w:r>
          </w:p>
        </w:tc>
        <w:tc>
          <w:tcPr>
            <w:tcW w:w="2408" w:type="dxa"/>
          </w:tcPr>
          <w:p w14:paraId="38D9BA08" w14:textId="77777777" w:rsidR="004137DF" w:rsidRPr="00446804" w:rsidRDefault="004137DF" w:rsidP="00437559">
            <w:pPr>
              <w:jc w:val="both"/>
              <w:rPr>
                <w:rFonts w:ascii="Times New Roman" w:hAnsi="Times New Roman" w:cs="Times New Roman"/>
                <w:sz w:val="24"/>
                <w:szCs w:val="24"/>
              </w:rPr>
            </w:pPr>
            <w:r w:rsidRPr="00446804">
              <w:rPr>
                <w:rFonts w:ascii="Times New Roman" w:hAnsi="Times New Roman" w:cs="Times New Roman"/>
                <w:sz w:val="24"/>
                <w:szCs w:val="24"/>
              </w:rPr>
              <w:t>Заголовок охоплює дві різні теми, пов'язані з потенційною корупцією: на митниці та у сфері архітектури. Риторичне запитання створює інтригу та викликає цікавість до того, хто може перешкоджати боротьбі з корупцією.</w:t>
            </w:r>
          </w:p>
        </w:tc>
      </w:tr>
    </w:tbl>
    <w:p w14:paraId="322E4450" w14:textId="188C2E4F" w:rsidR="004137DF" w:rsidRPr="004137DF" w:rsidRDefault="004137DF" w:rsidP="004137DF">
      <w:pPr>
        <w:tabs>
          <w:tab w:val="left" w:pos="8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ІІ. </w:t>
      </w:r>
      <w:r w:rsidRPr="004137DF">
        <w:rPr>
          <w:rFonts w:ascii="Times New Roman" w:hAnsi="Times New Roman" w:cs="Times New Roman"/>
          <w:sz w:val="28"/>
          <w:szCs w:val="28"/>
        </w:rPr>
        <w:t xml:space="preserve">Наступним ефективним інструментом зацікавлення глядацької аудиторії є анонс. Цей елемент медіатексту виконує низку важливих функцій, серед яких першочерговою є превентивна – інформування глядача про зміст майбутнього матеріалу, що корелює з етимологічним значенням слова </w:t>
      </w:r>
      <w:r w:rsidR="005067D8">
        <w:rPr>
          <w:rFonts w:ascii="Times New Roman" w:hAnsi="Times New Roman" w:cs="Times New Roman"/>
          <w:sz w:val="28"/>
          <w:szCs w:val="28"/>
        </w:rPr>
        <w:t>«</w:t>
      </w:r>
      <w:r w:rsidRPr="004137DF">
        <w:rPr>
          <w:rFonts w:ascii="Times New Roman" w:hAnsi="Times New Roman" w:cs="Times New Roman"/>
          <w:sz w:val="28"/>
          <w:szCs w:val="28"/>
        </w:rPr>
        <w:t>анонс</w:t>
      </w:r>
      <w:r w:rsidR="005067D8">
        <w:rPr>
          <w:rFonts w:ascii="Times New Roman" w:hAnsi="Times New Roman" w:cs="Times New Roman"/>
          <w:sz w:val="28"/>
          <w:szCs w:val="28"/>
        </w:rPr>
        <w:t>»</w:t>
      </w:r>
      <w:r w:rsidRPr="004137DF">
        <w:rPr>
          <w:rFonts w:ascii="Times New Roman" w:hAnsi="Times New Roman" w:cs="Times New Roman"/>
          <w:sz w:val="28"/>
          <w:szCs w:val="28"/>
        </w:rPr>
        <w:t xml:space="preserve"> (від фр. annonce – оголошення, сповіщення). Як зазначає К. Туркіно</w:t>
      </w:r>
      <w:r>
        <w:rPr>
          <w:rFonts w:ascii="Times New Roman" w:hAnsi="Times New Roman" w:cs="Times New Roman"/>
          <w:sz w:val="28"/>
          <w:szCs w:val="28"/>
        </w:rPr>
        <w:t>в</w:t>
      </w:r>
      <w:r w:rsidRPr="004137DF">
        <w:rPr>
          <w:rFonts w:ascii="Times New Roman" w:hAnsi="Times New Roman" w:cs="Times New Roman"/>
          <w:sz w:val="28"/>
          <w:szCs w:val="28"/>
        </w:rPr>
        <w:t>а, ключова функція анонсу полягає у формуванні очікувань аудиторії, створенні позитивного враження та часто супроводжується використанням оцінних суджень, що підсилюють емоційний вплив на реципієнт</w:t>
      </w:r>
      <w:r w:rsidR="005B783A">
        <w:rPr>
          <w:rFonts w:ascii="Times New Roman" w:hAnsi="Times New Roman" w:cs="Times New Roman"/>
          <w:sz w:val="28"/>
          <w:szCs w:val="28"/>
        </w:rPr>
        <w:t>а</w:t>
      </w:r>
      <w:r w:rsidRPr="004137DF">
        <w:rPr>
          <w:rFonts w:ascii="Times New Roman" w:hAnsi="Times New Roman" w:cs="Times New Roman"/>
          <w:sz w:val="28"/>
          <w:szCs w:val="28"/>
        </w:rPr>
        <w:t xml:space="preserve">. Цей процес формування очікувань можна розглядати в контексті теорії передбачення (Expectancy Theory), яка стверджує, що мотивація людини залежить від її очікувань щодо результатів своїх дій. У випадку з медіаспоживанням, анонс створює певні очікування щодо змісту та якості контенту, що впливає на </w:t>
      </w:r>
      <w:r w:rsidRPr="004137DF">
        <w:rPr>
          <w:rFonts w:ascii="Times New Roman" w:hAnsi="Times New Roman" w:cs="Times New Roman"/>
          <w:sz w:val="28"/>
          <w:szCs w:val="28"/>
        </w:rPr>
        <w:lastRenderedPageBreak/>
        <w:t>рішення глядача про його перегляд. Згідно з дослідженнями Nielsen, ефективний анонс може збільшити кількість переглядів програми на 15-20%.</w:t>
      </w:r>
    </w:p>
    <w:p w14:paraId="4168CAA0" w14:textId="6BD444DB" w:rsidR="004137DF" w:rsidRDefault="004137DF" w:rsidP="004137DF">
      <w:pPr>
        <w:tabs>
          <w:tab w:val="left" w:pos="878"/>
        </w:tabs>
        <w:spacing w:after="0" w:line="360" w:lineRule="auto"/>
        <w:ind w:firstLine="567"/>
        <w:jc w:val="both"/>
        <w:rPr>
          <w:rFonts w:ascii="Times New Roman" w:hAnsi="Times New Roman" w:cs="Times New Roman"/>
          <w:sz w:val="28"/>
          <w:szCs w:val="28"/>
        </w:rPr>
      </w:pPr>
      <w:r w:rsidRPr="004137DF">
        <w:rPr>
          <w:rFonts w:ascii="Times New Roman" w:hAnsi="Times New Roman" w:cs="Times New Roman"/>
          <w:sz w:val="28"/>
          <w:szCs w:val="28"/>
        </w:rPr>
        <w:t>Наведемо наступні приклади:</w:t>
      </w:r>
    </w:p>
    <w:tbl>
      <w:tblPr>
        <w:tblStyle w:val="a5"/>
        <w:tblW w:w="9629" w:type="dxa"/>
        <w:tblInd w:w="-3" w:type="dxa"/>
        <w:tblLook w:val="04A0" w:firstRow="1" w:lastRow="0" w:firstColumn="1" w:lastColumn="0" w:noHBand="0" w:noVBand="1"/>
      </w:tblPr>
      <w:tblGrid>
        <w:gridCol w:w="2407"/>
        <w:gridCol w:w="2407"/>
        <w:gridCol w:w="2407"/>
        <w:gridCol w:w="2408"/>
      </w:tblGrid>
      <w:tr w:rsidR="00C15C67" w14:paraId="0DEF004E"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28BE4CE1" w14:textId="77777777" w:rsidR="00C15C67" w:rsidRPr="000F1CB5" w:rsidRDefault="00C15C67" w:rsidP="00437559">
            <w:pPr>
              <w:jc w:val="both"/>
              <w:rPr>
                <w:rFonts w:ascii="Times New Roman" w:hAnsi="Times New Roman" w:cs="Times New Roman"/>
                <w:b/>
                <w:bCs/>
                <w:sz w:val="24"/>
                <w:szCs w:val="24"/>
              </w:rPr>
            </w:pPr>
            <w:r w:rsidRPr="000F1CB5">
              <w:rPr>
                <w:rFonts w:ascii="Times New Roman" w:hAnsi="Times New Roman" w:cs="Times New Roman"/>
                <w:b/>
                <w:bCs/>
                <w:sz w:val="24"/>
                <w:szCs w:val="24"/>
              </w:rPr>
              <w:t>№</w:t>
            </w:r>
          </w:p>
        </w:tc>
        <w:tc>
          <w:tcPr>
            <w:tcW w:w="2407" w:type="dxa"/>
            <w:tcBorders>
              <w:top w:val="single" w:sz="6" w:space="0" w:color="CCCCCC"/>
              <w:left w:val="single" w:sz="6" w:space="0" w:color="CCCCCC"/>
              <w:bottom w:val="single" w:sz="6" w:space="0" w:color="CCCCCC"/>
              <w:right w:val="single" w:sz="6" w:space="0" w:color="CCCCCC"/>
            </w:tcBorders>
            <w:vAlign w:val="bottom"/>
          </w:tcPr>
          <w:p w14:paraId="27982DE1" w14:textId="77777777" w:rsidR="00C15C67" w:rsidRPr="000F1CB5" w:rsidRDefault="00C15C67" w:rsidP="00437559">
            <w:pPr>
              <w:jc w:val="both"/>
              <w:rPr>
                <w:rFonts w:ascii="Times New Roman" w:hAnsi="Times New Roman" w:cs="Times New Roman"/>
                <w:b/>
                <w:bCs/>
                <w:sz w:val="24"/>
                <w:szCs w:val="24"/>
              </w:rPr>
            </w:pPr>
            <w:r w:rsidRPr="000F1CB5">
              <w:rPr>
                <w:rFonts w:ascii="Times New Roman" w:hAnsi="Times New Roman" w:cs="Times New Roman"/>
                <w:b/>
                <w:bCs/>
                <w:sz w:val="24"/>
                <w:szCs w:val="24"/>
              </w:rPr>
              <w:t>Заголовок</w:t>
            </w:r>
          </w:p>
        </w:tc>
        <w:tc>
          <w:tcPr>
            <w:tcW w:w="2407" w:type="dxa"/>
            <w:tcBorders>
              <w:top w:val="single" w:sz="6" w:space="0" w:color="CCCCCC"/>
              <w:left w:val="single" w:sz="6" w:space="0" w:color="CCCCCC"/>
              <w:bottom w:val="single" w:sz="6" w:space="0" w:color="CCCCCC"/>
              <w:right w:val="single" w:sz="6" w:space="0" w:color="CCCCCC"/>
            </w:tcBorders>
            <w:vAlign w:val="bottom"/>
          </w:tcPr>
          <w:p w14:paraId="1424D7EC" w14:textId="77777777" w:rsidR="00C15C67" w:rsidRPr="000F1CB5" w:rsidRDefault="00C15C67" w:rsidP="00437559">
            <w:pPr>
              <w:jc w:val="both"/>
              <w:rPr>
                <w:rFonts w:ascii="Times New Roman" w:hAnsi="Times New Roman" w:cs="Times New Roman"/>
                <w:b/>
                <w:bCs/>
                <w:sz w:val="24"/>
                <w:szCs w:val="24"/>
              </w:rPr>
            </w:pPr>
            <w:r w:rsidRPr="000F1CB5">
              <w:rPr>
                <w:rFonts w:ascii="Times New Roman" w:hAnsi="Times New Roman" w:cs="Times New Roman"/>
                <w:b/>
                <w:bCs/>
                <w:sz w:val="24"/>
                <w:szCs w:val="24"/>
              </w:rPr>
              <w:t>Вихідні дані статті</w:t>
            </w:r>
          </w:p>
        </w:tc>
        <w:tc>
          <w:tcPr>
            <w:tcW w:w="2408" w:type="dxa"/>
            <w:tcBorders>
              <w:top w:val="single" w:sz="6" w:space="0" w:color="CCCCCC"/>
              <w:left w:val="single" w:sz="6" w:space="0" w:color="CCCCCC"/>
              <w:bottom w:val="single" w:sz="6" w:space="0" w:color="CCCCCC"/>
              <w:right w:val="single" w:sz="6" w:space="0" w:color="CCCCCC"/>
            </w:tcBorders>
            <w:vAlign w:val="bottom"/>
          </w:tcPr>
          <w:p w14:paraId="647C41A3" w14:textId="77777777" w:rsidR="00C15C67" w:rsidRPr="000F1CB5" w:rsidRDefault="00C15C67" w:rsidP="00437559">
            <w:pPr>
              <w:jc w:val="both"/>
              <w:rPr>
                <w:rFonts w:ascii="Times New Roman" w:hAnsi="Times New Roman" w:cs="Times New Roman"/>
                <w:b/>
                <w:bCs/>
                <w:sz w:val="24"/>
                <w:szCs w:val="24"/>
              </w:rPr>
            </w:pPr>
            <w:r w:rsidRPr="000F1CB5">
              <w:rPr>
                <w:rFonts w:ascii="Times New Roman" w:hAnsi="Times New Roman" w:cs="Times New Roman"/>
                <w:b/>
                <w:bCs/>
                <w:sz w:val="24"/>
                <w:szCs w:val="24"/>
              </w:rPr>
              <w:t>Мовний аналіз</w:t>
            </w:r>
          </w:p>
        </w:tc>
      </w:tr>
      <w:tr w:rsidR="00C15C67" w14:paraId="611EC590"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24EB6E01"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1</w:t>
            </w:r>
          </w:p>
        </w:tc>
        <w:tc>
          <w:tcPr>
            <w:tcW w:w="2407" w:type="dxa"/>
            <w:tcBorders>
              <w:top w:val="single" w:sz="6" w:space="0" w:color="CCCCCC"/>
              <w:left w:val="single" w:sz="6" w:space="0" w:color="CCCCCC"/>
              <w:bottom w:val="single" w:sz="6" w:space="0" w:color="CCCCCC"/>
              <w:right w:val="single" w:sz="6" w:space="0" w:color="CCCCCC"/>
            </w:tcBorders>
            <w:vAlign w:val="bottom"/>
          </w:tcPr>
          <w:p w14:paraId="76E7E2A5"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 працює ринок корейських машин в Україні</w:t>
            </w:r>
          </w:p>
        </w:tc>
        <w:tc>
          <w:tcPr>
            <w:tcW w:w="2407" w:type="dxa"/>
            <w:tcBorders>
              <w:top w:val="single" w:sz="6" w:space="0" w:color="CCCCCC"/>
              <w:left w:val="single" w:sz="6" w:space="0" w:color="CCCCCC"/>
              <w:bottom w:val="single" w:sz="6" w:space="0" w:color="CCCCCC"/>
              <w:right w:val="single" w:sz="6" w:space="0" w:color="CCCCCC"/>
            </w:tcBorders>
            <w:vAlign w:val="bottom"/>
          </w:tcPr>
          <w:p w14:paraId="38EEBC51" w14:textId="764BD0AC"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55 від 24.05.2024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39BB4A51"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Інформативний заголовок, що обіцяє розкрити особливості функціонування конкретного ринку (корейських автомобілів) в Україні. Запитальна форма спрямована на задоволення потенційного інтересу автовласників та покупців.</w:t>
            </w:r>
          </w:p>
        </w:tc>
      </w:tr>
      <w:tr w:rsidR="00C15C67" w14:paraId="52A7C5D4"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748E11BB"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2</w:t>
            </w:r>
          </w:p>
        </w:tc>
        <w:tc>
          <w:tcPr>
            <w:tcW w:w="2407" w:type="dxa"/>
            <w:tcBorders>
              <w:top w:val="single" w:sz="6" w:space="0" w:color="CCCCCC"/>
              <w:left w:val="single" w:sz="6" w:space="0" w:color="CCCCCC"/>
              <w:bottom w:val="single" w:sz="6" w:space="0" w:color="CCCCCC"/>
              <w:right w:val="single" w:sz="6" w:space="0" w:color="CCCCCC"/>
            </w:tcBorders>
            <w:vAlign w:val="bottom"/>
          </w:tcPr>
          <w:p w14:paraId="094B2CC5"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 працюють схеми розлучення в інтернеті</w:t>
            </w:r>
          </w:p>
        </w:tc>
        <w:tc>
          <w:tcPr>
            <w:tcW w:w="2407" w:type="dxa"/>
            <w:tcBorders>
              <w:top w:val="single" w:sz="6" w:space="0" w:color="CCCCCC"/>
              <w:left w:val="single" w:sz="6" w:space="0" w:color="CCCCCC"/>
              <w:bottom w:val="single" w:sz="6" w:space="0" w:color="CCCCCC"/>
              <w:right w:val="single" w:sz="6" w:space="0" w:color="CCCCCC"/>
            </w:tcBorders>
            <w:vAlign w:val="bottom"/>
          </w:tcPr>
          <w:p w14:paraId="24014288" w14:textId="0610014D"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55 від 24.05.2024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5F622163" w14:textId="6C32196E"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описує поширену проблему (шахрайство в інтернеті) та обіцяє розкрити механізми її реалізації. Використання слова </w:t>
            </w:r>
            <w:r w:rsidR="005067D8">
              <w:rPr>
                <w:rFonts w:ascii="Times New Roman" w:hAnsi="Times New Roman" w:cs="Times New Roman"/>
                <w:sz w:val="24"/>
                <w:szCs w:val="24"/>
              </w:rPr>
              <w:t>«</w:t>
            </w:r>
            <w:r w:rsidRPr="000F1CB5">
              <w:rPr>
                <w:rFonts w:ascii="Times New Roman" w:hAnsi="Times New Roman" w:cs="Times New Roman"/>
                <w:sz w:val="24"/>
                <w:szCs w:val="24"/>
              </w:rPr>
              <w:t>розлучення</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в переносному значенні додає емоційного забарвлення та привертає увагу.</w:t>
            </w:r>
          </w:p>
        </w:tc>
      </w:tr>
      <w:tr w:rsidR="00C15C67" w14:paraId="3CED8278"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095D4151"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3</w:t>
            </w:r>
          </w:p>
        </w:tc>
        <w:tc>
          <w:tcPr>
            <w:tcW w:w="2407" w:type="dxa"/>
            <w:tcBorders>
              <w:top w:val="single" w:sz="6" w:space="0" w:color="CCCCCC"/>
              <w:left w:val="single" w:sz="6" w:space="0" w:color="CCCCCC"/>
              <w:bottom w:val="single" w:sz="6" w:space="0" w:color="CCCCCC"/>
              <w:right w:val="single" w:sz="6" w:space="0" w:color="CCCCCC"/>
            </w:tcBorders>
            <w:vAlign w:val="bottom"/>
          </w:tcPr>
          <w:p w14:paraId="599F7819"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Які контрабандні схеми прокручують митники на Поліській митниці</w:t>
            </w:r>
          </w:p>
        </w:tc>
        <w:tc>
          <w:tcPr>
            <w:tcW w:w="2407" w:type="dxa"/>
            <w:tcBorders>
              <w:top w:val="single" w:sz="6" w:space="0" w:color="CCCCCC"/>
              <w:left w:val="single" w:sz="6" w:space="0" w:color="CCCCCC"/>
              <w:bottom w:val="single" w:sz="6" w:space="0" w:color="CCCCCC"/>
              <w:right w:val="single" w:sz="6" w:space="0" w:color="CCCCCC"/>
            </w:tcBorders>
            <w:vAlign w:val="bottom"/>
          </w:tcPr>
          <w:p w14:paraId="55CF2F59" w14:textId="55FC0DAB"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55 від 24.05.2024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08584220" w14:textId="55BD7388"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прямо вказує на потенційну корупційну діяльність на конкретній митниці (Поліській). Використання слова </w:t>
            </w:r>
            <w:r w:rsidR="005067D8">
              <w:rPr>
                <w:rFonts w:ascii="Times New Roman" w:hAnsi="Times New Roman" w:cs="Times New Roman"/>
                <w:sz w:val="24"/>
                <w:szCs w:val="24"/>
              </w:rPr>
              <w:t>«</w:t>
            </w:r>
            <w:r w:rsidRPr="000F1CB5">
              <w:rPr>
                <w:rFonts w:ascii="Times New Roman" w:hAnsi="Times New Roman" w:cs="Times New Roman"/>
                <w:sz w:val="24"/>
                <w:szCs w:val="24"/>
              </w:rPr>
              <w:t>прокручують</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надає заголовку розмовного забарвлення та підкреслює незаконний характер дій.</w:t>
            </w:r>
          </w:p>
        </w:tc>
      </w:tr>
      <w:tr w:rsidR="00C15C67" w14:paraId="4A4BA929"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7EB2FBF3"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4</w:t>
            </w:r>
          </w:p>
        </w:tc>
        <w:tc>
          <w:tcPr>
            <w:tcW w:w="2407" w:type="dxa"/>
            <w:tcBorders>
              <w:top w:val="single" w:sz="6" w:space="0" w:color="CCCCCC"/>
              <w:left w:val="single" w:sz="6" w:space="0" w:color="CCCCCC"/>
              <w:bottom w:val="single" w:sz="6" w:space="0" w:color="CCCCCC"/>
              <w:right w:val="single" w:sz="6" w:space="0" w:color="CCCCCC"/>
            </w:tcBorders>
            <w:vAlign w:val="bottom"/>
          </w:tcPr>
          <w:p w14:paraId="3378889F"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Наймодніша схема приховування корупційних доходів, </w:t>
            </w:r>
            <w:r w:rsidRPr="000F1CB5">
              <w:rPr>
                <w:rFonts w:ascii="Times New Roman" w:hAnsi="Times New Roman" w:cs="Times New Roman"/>
                <w:sz w:val="24"/>
                <w:szCs w:val="24"/>
              </w:rPr>
              <w:lastRenderedPageBreak/>
              <w:t>яка використовується чиновниками</w:t>
            </w:r>
          </w:p>
        </w:tc>
        <w:tc>
          <w:tcPr>
            <w:tcW w:w="2407" w:type="dxa"/>
            <w:tcBorders>
              <w:top w:val="single" w:sz="6" w:space="0" w:color="CCCCCC"/>
              <w:left w:val="single" w:sz="6" w:space="0" w:color="CCCCCC"/>
              <w:bottom w:val="single" w:sz="6" w:space="0" w:color="CCCCCC"/>
              <w:right w:val="single" w:sz="6" w:space="0" w:color="CCCCCC"/>
            </w:tcBorders>
            <w:vAlign w:val="bottom"/>
          </w:tcPr>
          <w:p w14:paraId="321E129B" w14:textId="09ADC3B8"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lastRenderedPageBreak/>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55 від 24.05.2024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46BC8BCA" w14:textId="023AB0DC"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акцентує увагу на актуальності та поширеності </w:t>
            </w:r>
            <w:r w:rsidRPr="000F1CB5">
              <w:rPr>
                <w:rFonts w:ascii="Times New Roman" w:hAnsi="Times New Roman" w:cs="Times New Roman"/>
                <w:sz w:val="24"/>
                <w:szCs w:val="24"/>
              </w:rPr>
              <w:lastRenderedPageBreak/>
              <w:t xml:space="preserve">корупційних схем серед чиновників. Використання слова </w:t>
            </w:r>
            <w:r w:rsidR="005067D8">
              <w:rPr>
                <w:rFonts w:ascii="Times New Roman" w:hAnsi="Times New Roman" w:cs="Times New Roman"/>
                <w:sz w:val="24"/>
                <w:szCs w:val="24"/>
              </w:rPr>
              <w:t>«</w:t>
            </w:r>
            <w:r w:rsidRPr="000F1CB5">
              <w:rPr>
                <w:rFonts w:ascii="Times New Roman" w:hAnsi="Times New Roman" w:cs="Times New Roman"/>
                <w:sz w:val="24"/>
                <w:szCs w:val="24"/>
              </w:rPr>
              <w:t>наймодніша</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додає інтриги та викликає бажання дізнатися про новітні методи зловживань.</w:t>
            </w:r>
          </w:p>
        </w:tc>
      </w:tr>
      <w:tr w:rsidR="00C15C67" w14:paraId="7B9F741C"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53A56F7F"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lastRenderedPageBreak/>
              <w:t>5</w:t>
            </w:r>
          </w:p>
        </w:tc>
        <w:tc>
          <w:tcPr>
            <w:tcW w:w="2407" w:type="dxa"/>
            <w:tcBorders>
              <w:top w:val="single" w:sz="6" w:space="0" w:color="CCCCCC"/>
              <w:left w:val="single" w:sz="6" w:space="0" w:color="CCCCCC"/>
              <w:bottom w:val="single" w:sz="6" w:space="0" w:color="CCCCCC"/>
              <w:right w:val="single" w:sz="6" w:space="0" w:color="CCCCCC"/>
            </w:tcBorders>
            <w:vAlign w:val="bottom"/>
          </w:tcPr>
          <w:p w14:paraId="0CB340AB"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Де відпочивали топ–політики і депутати під час травневих свят</w:t>
            </w:r>
          </w:p>
        </w:tc>
        <w:tc>
          <w:tcPr>
            <w:tcW w:w="2407" w:type="dxa"/>
            <w:tcBorders>
              <w:top w:val="single" w:sz="6" w:space="0" w:color="CCCCCC"/>
              <w:left w:val="single" w:sz="6" w:space="0" w:color="CCCCCC"/>
              <w:bottom w:val="single" w:sz="6" w:space="0" w:color="CCCCCC"/>
              <w:right w:val="single" w:sz="6" w:space="0" w:color="CCCCCC"/>
            </w:tcBorders>
            <w:vAlign w:val="bottom"/>
          </w:tcPr>
          <w:p w14:paraId="53C49851" w14:textId="47D5805B"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54 від 17.05.2024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38143E1B"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Заголовок апелює до інтересу до приватного життя публічних осіб (політиків та депутатів). Вказується конкретний період часу (травневі свята), що додає заголовку конкретики та актуальності.</w:t>
            </w:r>
          </w:p>
        </w:tc>
      </w:tr>
      <w:tr w:rsidR="00C15C67" w14:paraId="2C445E51"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2F36625D"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6</w:t>
            </w:r>
          </w:p>
        </w:tc>
        <w:tc>
          <w:tcPr>
            <w:tcW w:w="2407" w:type="dxa"/>
            <w:tcBorders>
              <w:top w:val="single" w:sz="6" w:space="0" w:color="CCCCCC"/>
              <w:left w:val="single" w:sz="6" w:space="0" w:color="CCCCCC"/>
              <w:bottom w:val="single" w:sz="6" w:space="0" w:color="CCCCCC"/>
              <w:right w:val="single" w:sz="6" w:space="0" w:color="CCCCCC"/>
            </w:tcBorders>
            <w:vAlign w:val="bottom"/>
          </w:tcPr>
          <w:p w14:paraId="54685DEE"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Хто і як перетворював наших людей на рабів</w:t>
            </w:r>
          </w:p>
        </w:tc>
        <w:tc>
          <w:tcPr>
            <w:tcW w:w="2407" w:type="dxa"/>
            <w:tcBorders>
              <w:top w:val="single" w:sz="6" w:space="0" w:color="CCCCCC"/>
              <w:left w:val="single" w:sz="6" w:space="0" w:color="CCCCCC"/>
              <w:bottom w:val="single" w:sz="6" w:space="0" w:color="CCCCCC"/>
              <w:right w:val="single" w:sz="6" w:space="0" w:color="CCCCCC"/>
            </w:tcBorders>
            <w:vAlign w:val="bottom"/>
          </w:tcPr>
          <w:p w14:paraId="42E84CA0" w14:textId="497F7BAB"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54 від 17.05.2024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64D075CE" w14:textId="23D417E5"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Заголовок описує серйозну проблему (торгівля людьми) та використовує емоційно забарвлену лексику (</w:t>
            </w:r>
            <w:r w:rsidR="005067D8">
              <w:rPr>
                <w:rFonts w:ascii="Times New Roman" w:hAnsi="Times New Roman" w:cs="Times New Roman"/>
                <w:sz w:val="24"/>
                <w:szCs w:val="24"/>
              </w:rPr>
              <w:t>«</w:t>
            </w:r>
            <w:r w:rsidRPr="000F1CB5">
              <w:rPr>
                <w:rFonts w:ascii="Times New Roman" w:hAnsi="Times New Roman" w:cs="Times New Roman"/>
                <w:sz w:val="24"/>
                <w:szCs w:val="24"/>
              </w:rPr>
              <w:t>перетворював на рабів</w:t>
            </w:r>
            <w:r w:rsidR="005067D8">
              <w:rPr>
                <w:rFonts w:ascii="Times New Roman" w:hAnsi="Times New Roman" w:cs="Times New Roman"/>
                <w:sz w:val="24"/>
                <w:szCs w:val="24"/>
              </w:rPr>
              <w:t>»</w:t>
            </w:r>
            <w:r w:rsidRPr="000F1CB5">
              <w:rPr>
                <w:rFonts w:ascii="Times New Roman" w:hAnsi="Times New Roman" w:cs="Times New Roman"/>
                <w:sz w:val="24"/>
                <w:szCs w:val="24"/>
              </w:rPr>
              <w:t>). Запитальна форма та узагальнення (</w:t>
            </w:r>
            <w:r w:rsidR="005067D8">
              <w:rPr>
                <w:rFonts w:ascii="Times New Roman" w:hAnsi="Times New Roman" w:cs="Times New Roman"/>
                <w:sz w:val="24"/>
                <w:szCs w:val="24"/>
              </w:rPr>
              <w:t>«</w:t>
            </w:r>
            <w:r w:rsidRPr="000F1CB5">
              <w:rPr>
                <w:rFonts w:ascii="Times New Roman" w:hAnsi="Times New Roman" w:cs="Times New Roman"/>
                <w:sz w:val="24"/>
                <w:szCs w:val="24"/>
              </w:rPr>
              <w:t>наших людей</w:t>
            </w:r>
            <w:r w:rsidR="005067D8">
              <w:rPr>
                <w:rFonts w:ascii="Times New Roman" w:hAnsi="Times New Roman" w:cs="Times New Roman"/>
                <w:sz w:val="24"/>
                <w:szCs w:val="24"/>
              </w:rPr>
              <w:t>»</w:t>
            </w:r>
            <w:r w:rsidRPr="000F1CB5">
              <w:rPr>
                <w:rFonts w:ascii="Times New Roman" w:hAnsi="Times New Roman" w:cs="Times New Roman"/>
                <w:sz w:val="24"/>
                <w:szCs w:val="24"/>
              </w:rPr>
              <w:t>) спрямовані на викликання емпатії та зацікавлення широкої аудиторії.</w:t>
            </w:r>
          </w:p>
        </w:tc>
      </w:tr>
      <w:tr w:rsidR="00C15C67" w14:paraId="5ECC336A"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55E31447"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7</w:t>
            </w:r>
          </w:p>
        </w:tc>
        <w:tc>
          <w:tcPr>
            <w:tcW w:w="2407" w:type="dxa"/>
            <w:tcBorders>
              <w:top w:val="single" w:sz="6" w:space="0" w:color="CCCCCC"/>
              <w:left w:val="single" w:sz="6" w:space="0" w:color="CCCCCC"/>
              <w:bottom w:val="single" w:sz="6" w:space="0" w:color="CCCCCC"/>
              <w:right w:val="single" w:sz="6" w:space="0" w:color="CCCCCC"/>
            </w:tcBorders>
            <w:vAlign w:val="bottom"/>
          </w:tcPr>
          <w:p w14:paraId="038DD33F"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Чи готові українські бойові катери до холодної війни з Росією</w:t>
            </w:r>
          </w:p>
        </w:tc>
        <w:tc>
          <w:tcPr>
            <w:tcW w:w="2407" w:type="dxa"/>
            <w:tcBorders>
              <w:top w:val="single" w:sz="6" w:space="0" w:color="CCCCCC"/>
              <w:left w:val="single" w:sz="6" w:space="0" w:color="CCCCCC"/>
              <w:bottom w:val="single" w:sz="6" w:space="0" w:color="CCCCCC"/>
              <w:right w:val="single" w:sz="6" w:space="0" w:color="CCCCCC"/>
            </w:tcBorders>
            <w:vAlign w:val="bottom"/>
          </w:tcPr>
          <w:p w14:paraId="72EDB721" w14:textId="55EA7F02"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54 від 17.05.2024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24976361" w14:textId="5FA1D723"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стосується актуальної геополітичної теми (відносини між Україною та Росією) та стану українського флоту. Використання терміну </w:t>
            </w:r>
            <w:r w:rsidR="005067D8">
              <w:rPr>
                <w:rFonts w:ascii="Times New Roman" w:hAnsi="Times New Roman" w:cs="Times New Roman"/>
                <w:sz w:val="24"/>
                <w:szCs w:val="24"/>
              </w:rPr>
              <w:t>«</w:t>
            </w:r>
            <w:r w:rsidRPr="000F1CB5">
              <w:rPr>
                <w:rFonts w:ascii="Times New Roman" w:hAnsi="Times New Roman" w:cs="Times New Roman"/>
                <w:sz w:val="24"/>
                <w:szCs w:val="24"/>
              </w:rPr>
              <w:t>холодна війна</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додає заголовку напруженості та привертає увагу до питань національної безпеки.</w:t>
            </w:r>
          </w:p>
        </w:tc>
      </w:tr>
      <w:tr w:rsidR="00C15C67" w14:paraId="122B2DCD"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5ADD45AB"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8</w:t>
            </w:r>
          </w:p>
        </w:tc>
        <w:tc>
          <w:tcPr>
            <w:tcW w:w="2407" w:type="dxa"/>
            <w:tcBorders>
              <w:top w:val="single" w:sz="6" w:space="0" w:color="CCCCCC"/>
              <w:left w:val="single" w:sz="6" w:space="0" w:color="CCCCCC"/>
              <w:bottom w:val="single" w:sz="6" w:space="0" w:color="CCCCCC"/>
              <w:right w:val="single" w:sz="6" w:space="0" w:color="CCCCCC"/>
            </w:tcBorders>
            <w:vAlign w:val="bottom"/>
          </w:tcPr>
          <w:p w14:paraId="75C69AFE"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 Гроші врятували звичайну жінку з лікарняного рабства</w:t>
            </w:r>
          </w:p>
        </w:tc>
        <w:tc>
          <w:tcPr>
            <w:tcW w:w="2407" w:type="dxa"/>
            <w:tcBorders>
              <w:top w:val="single" w:sz="6" w:space="0" w:color="CCCCCC"/>
              <w:left w:val="single" w:sz="6" w:space="0" w:color="CCCCCC"/>
              <w:bottom w:val="single" w:sz="6" w:space="0" w:color="CCCCCC"/>
              <w:right w:val="single" w:sz="6" w:space="0" w:color="CCCCCC"/>
            </w:tcBorders>
            <w:vAlign w:val="bottom"/>
          </w:tcPr>
          <w:p w14:paraId="5F34F55D" w14:textId="71AA34B0"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54 від 17.05.2024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0DB5CAA1" w14:textId="60BEB51A"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містить елементи сенсаційності та </w:t>
            </w:r>
            <w:r w:rsidRPr="000F1CB5">
              <w:rPr>
                <w:rFonts w:ascii="Times New Roman" w:hAnsi="Times New Roman" w:cs="Times New Roman"/>
                <w:sz w:val="24"/>
                <w:szCs w:val="24"/>
              </w:rPr>
              <w:lastRenderedPageBreak/>
              <w:t xml:space="preserve">обіцяє розкрити історію про подолання складної життєвої ситуації за допомогою програми </w:t>
            </w:r>
            <w:r w:rsidR="005067D8">
              <w:rPr>
                <w:rFonts w:ascii="Times New Roman" w:hAnsi="Times New Roman" w:cs="Times New Roman"/>
                <w:sz w:val="24"/>
                <w:szCs w:val="24"/>
              </w:rPr>
              <w:t>«</w:t>
            </w:r>
            <w:r w:rsidRPr="000F1CB5">
              <w:rPr>
                <w:rFonts w:ascii="Times New Roman" w:hAnsi="Times New Roman" w:cs="Times New Roman"/>
                <w:sz w:val="24"/>
                <w:szCs w:val="24"/>
              </w:rPr>
              <w:t>Гроші</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Використання метафори </w:t>
            </w:r>
            <w:r w:rsidR="005067D8">
              <w:rPr>
                <w:rFonts w:ascii="Times New Roman" w:hAnsi="Times New Roman" w:cs="Times New Roman"/>
                <w:sz w:val="24"/>
                <w:szCs w:val="24"/>
              </w:rPr>
              <w:t>«</w:t>
            </w:r>
            <w:r w:rsidRPr="000F1CB5">
              <w:rPr>
                <w:rFonts w:ascii="Times New Roman" w:hAnsi="Times New Roman" w:cs="Times New Roman"/>
                <w:sz w:val="24"/>
                <w:szCs w:val="24"/>
              </w:rPr>
              <w:t>лікарняне рабство</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підсилює емоційний вплив.</w:t>
            </w:r>
          </w:p>
        </w:tc>
      </w:tr>
      <w:tr w:rsidR="00C15C67" w14:paraId="7C55D1DE"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1D88C480"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lastRenderedPageBreak/>
              <w:t>9</w:t>
            </w:r>
          </w:p>
        </w:tc>
        <w:tc>
          <w:tcPr>
            <w:tcW w:w="2407" w:type="dxa"/>
            <w:tcBorders>
              <w:top w:val="single" w:sz="6" w:space="0" w:color="CCCCCC"/>
              <w:left w:val="single" w:sz="6" w:space="0" w:color="CCCCCC"/>
              <w:bottom w:val="single" w:sz="6" w:space="0" w:color="CCCCCC"/>
              <w:right w:val="single" w:sz="6" w:space="0" w:color="CCCCCC"/>
            </w:tcBorders>
            <w:vAlign w:val="bottom"/>
          </w:tcPr>
          <w:p w14:paraId="22E730BA"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Хто і що будує на прибережній смузі</w:t>
            </w:r>
          </w:p>
        </w:tc>
        <w:tc>
          <w:tcPr>
            <w:tcW w:w="2407" w:type="dxa"/>
            <w:tcBorders>
              <w:top w:val="single" w:sz="6" w:space="0" w:color="CCCCCC"/>
              <w:left w:val="single" w:sz="6" w:space="0" w:color="CCCCCC"/>
              <w:bottom w:val="single" w:sz="6" w:space="0" w:color="CCCCCC"/>
              <w:right w:val="single" w:sz="6" w:space="0" w:color="CCCCCC"/>
            </w:tcBorders>
            <w:vAlign w:val="bottom"/>
          </w:tcPr>
          <w:p w14:paraId="1A451B53" w14:textId="6A675D5B"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53 від 26.04.2024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68360B21" w14:textId="6FD8492A"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Заголовок вказує на потенційну проблему незаконного будівництва в охоронній зоні (прибережній смузі). Загальна формалювання (</w:t>
            </w:r>
            <w:r w:rsidR="005067D8">
              <w:rPr>
                <w:rFonts w:ascii="Times New Roman" w:hAnsi="Times New Roman" w:cs="Times New Roman"/>
                <w:sz w:val="24"/>
                <w:szCs w:val="24"/>
              </w:rPr>
              <w:t>«</w:t>
            </w:r>
            <w:r w:rsidRPr="000F1CB5">
              <w:rPr>
                <w:rFonts w:ascii="Times New Roman" w:hAnsi="Times New Roman" w:cs="Times New Roman"/>
                <w:sz w:val="24"/>
                <w:szCs w:val="24"/>
              </w:rPr>
              <w:t>хто і що</w:t>
            </w:r>
            <w:r w:rsidR="005067D8">
              <w:rPr>
                <w:rFonts w:ascii="Times New Roman" w:hAnsi="Times New Roman" w:cs="Times New Roman"/>
                <w:sz w:val="24"/>
                <w:szCs w:val="24"/>
              </w:rPr>
              <w:t>»</w:t>
            </w:r>
            <w:r w:rsidRPr="000F1CB5">
              <w:rPr>
                <w:rFonts w:ascii="Times New Roman" w:hAnsi="Times New Roman" w:cs="Times New Roman"/>
                <w:sz w:val="24"/>
                <w:szCs w:val="24"/>
              </w:rPr>
              <w:t>) створює інтригу та викликає цікавість до деталей порушення.</w:t>
            </w:r>
          </w:p>
        </w:tc>
      </w:tr>
      <w:tr w:rsidR="00C15C67" w14:paraId="3F60FC7A"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03612C89"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10</w:t>
            </w:r>
          </w:p>
        </w:tc>
        <w:tc>
          <w:tcPr>
            <w:tcW w:w="2407" w:type="dxa"/>
            <w:tcBorders>
              <w:top w:val="single" w:sz="6" w:space="0" w:color="CCCCCC"/>
              <w:left w:val="single" w:sz="6" w:space="0" w:color="CCCCCC"/>
              <w:bottom w:val="single" w:sz="6" w:space="0" w:color="CCCCCC"/>
              <w:right w:val="single" w:sz="6" w:space="0" w:color="CCCCCC"/>
            </w:tcBorders>
            <w:vAlign w:val="bottom"/>
          </w:tcPr>
          <w:p w14:paraId="41F6330D"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 одеські контрабандисти Кравченко і Чудаков обкрадають нас з вами</w:t>
            </w:r>
          </w:p>
        </w:tc>
        <w:tc>
          <w:tcPr>
            <w:tcW w:w="2407" w:type="dxa"/>
            <w:tcBorders>
              <w:top w:val="single" w:sz="6" w:space="0" w:color="CCCCCC"/>
              <w:left w:val="single" w:sz="6" w:space="0" w:color="CCCCCC"/>
              <w:bottom w:val="single" w:sz="6" w:space="0" w:color="CCCCCC"/>
              <w:right w:val="single" w:sz="6" w:space="0" w:color="CCCCCC"/>
            </w:tcBorders>
            <w:vAlign w:val="bottom"/>
          </w:tcPr>
          <w:p w14:paraId="1D1144CE" w14:textId="14C0C0DE"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53 від 26.04.2024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3A894676" w14:textId="0CBFC002"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містить конкретні імена (Кравченко і Чудаков) та звинувачення у злочинній діяльності (контрабанді та крадіжці). Використання займенника </w:t>
            </w:r>
            <w:r w:rsidR="005067D8">
              <w:rPr>
                <w:rFonts w:ascii="Times New Roman" w:hAnsi="Times New Roman" w:cs="Times New Roman"/>
                <w:sz w:val="24"/>
                <w:szCs w:val="24"/>
              </w:rPr>
              <w:t>«</w:t>
            </w:r>
            <w:r w:rsidRPr="000F1CB5">
              <w:rPr>
                <w:rFonts w:ascii="Times New Roman" w:hAnsi="Times New Roman" w:cs="Times New Roman"/>
                <w:sz w:val="24"/>
                <w:szCs w:val="24"/>
              </w:rPr>
              <w:t>нас з вами</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спрямоване на встановлення емоційного зв'язку з аудиторією та підкреслення суспільної значущості проблеми.</w:t>
            </w:r>
          </w:p>
        </w:tc>
      </w:tr>
      <w:tr w:rsidR="00C15C67" w14:paraId="2A18463D"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06C2A579"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11</w:t>
            </w:r>
          </w:p>
        </w:tc>
        <w:tc>
          <w:tcPr>
            <w:tcW w:w="2407" w:type="dxa"/>
            <w:tcBorders>
              <w:top w:val="single" w:sz="6" w:space="0" w:color="CCCCCC"/>
              <w:left w:val="single" w:sz="6" w:space="0" w:color="CCCCCC"/>
              <w:bottom w:val="single" w:sz="6" w:space="0" w:color="CCCCCC"/>
              <w:right w:val="single" w:sz="6" w:space="0" w:color="CCCCCC"/>
            </w:tcBorders>
            <w:vAlign w:val="bottom"/>
          </w:tcPr>
          <w:p w14:paraId="7452BB91"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 міні–нафтопереробні заводи використовують заборонені хімічні домішки</w:t>
            </w:r>
          </w:p>
        </w:tc>
        <w:tc>
          <w:tcPr>
            <w:tcW w:w="2407" w:type="dxa"/>
            <w:tcBorders>
              <w:top w:val="single" w:sz="6" w:space="0" w:color="CCCCCC"/>
              <w:left w:val="single" w:sz="6" w:space="0" w:color="CCCCCC"/>
              <w:bottom w:val="single" w:sz="6" w:space="0" w:color="CCCCCC"/>
              <w:right w:val="single" w:sz="6" w:space="0" w:color="CCCCCC"/>
            </w:tcBorders>
            <w:vAlign w:val="bottom"/>
          </w:tcPr>
          <w:p w14:paraId="24F294C0" w14:textId="0EE3B280"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53 від 26.04.2024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094152F5"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вказує на потенційне порушення технологічних норм та використання небезпечних речовин у виробництві. Інформативний та конкретний, спрямований на привернення уваги </w:t>
            </w:r>
            <w:r w:rsidRPr="000F1CB5">
              <w:rPr>
                <w:rFonts w:ascii="Times New Roman" w:hAnsi="Times New Roman" w:cs="Times New Roman"/>
                <w:sz w:val="24"/>
                <w:szCs w:val="24"/>
              </w:rPr>
              <w:lastRenderedPageBreak/>
              <w:t>до проблем екології та якості пального.</w:t>
            </w:r>
          </w:p>
        </w:tc>
      </w:tr>
      <w:tr w:rsidR="00C15C67" w14:paraId="0BBCB6E0"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004B65B6"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lastRenderedPageBreak/>
              <w:t>12</w:t>
            </w:r>
          </w:p>
        </w:tc>
        <w:tc>
          <w:tcPr>
            <w:tcW w:w="2407" w:type="dxa"/>
            <w:tcBorders>
              <w:top w:val="single" w:sz="6" w:space="0" w:color="CCCCCC"/>
              <w:left w:val="single" w:sz="6" w:space="0" w:color="CCCCCC"/>
              <w:bottom w:val="single" w:sz="6" w:space="0" w:color="CCCCCC"/>
              <w:right w:val="single" w:sz="6" w:space="0" w:color="CCCCCC"/>
            </w:tcBorders>
            <w:vAlign w:val="bottom"/>
          </w:tcPr>
          <w:p w14:paraId="67899888"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 розпізнати, що у вас ігрова залежність</w:t>
            </w:r>
          </w:p>
        </w:tc>
        <w:tc>
          <w:tcPr>
            <w:tcW w:w="2407" w:type="dxa"/>
            <w:tcBorders>
              <w:top w:val="single" w:sz="6" w:space="0" w:color="CCCCCC"/>
              <w:left w:val="single" w:sz="6" w:space="0" w:color="CCCCCC"/>
              <w:bottom w:val="single" w:sz="6" w:space="0" w:color="CCCCCC"/>
              <w:right w:val="single" w:sz="6" w:space="0" w:color="CCCCCC"/>
            </w:tcBorders>
            <w:vAlign w:val="bottom"/>
          </w:tcPr>
          <w:p w14:paraId="24AD9A10" w14:textId="126F9472"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53 від 26.04.2024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32FC14F5"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Заголовок має практичний характер та пропонує корисну інформацію для аудиторії щодо розпізнавання ігрової залежності. Спрямований на задоволення потреб читачів у самодіагностиці та вирішенні особистих проблем.</w:t>
            </w:r>
          </w:p>
        </w:tc>
      </w:tr>
      <w:tr w:rsidR="00C15C67" w14:paraId="4A831679"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61C067DF"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13</w:t>
            </w:r>
          </w:p>
        </w:tc>
        <w:tc>
          <w:tcPr>
            <w:tcW w:w="2407" w:type="dxa"/>
            <w:tcBorders>
              <w:top w:val="single" w:sz="6" w:space="0" w:color="CCCCCC"/>
              <w:left w:val="single" w:sz="6" w:space="0" w:color="CCCCCC"/>
              <w:bottom w:val="single" w:sz="6" w:space="0" w:color="CCCCCC"/>
              <w:right w:val="single" w:sz="6" w:space="0" w:color="CCCCCC"/>
            </w:tcBorders>
            <w:vAlign w:val="bottom"/>
          </w:tcPr>
          <w:p w14:paraId="2D5DAE34"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Як Микола Тищенко знову порушує локдаун</w:t>
            </w:r>
          </w:p>
        </w:tc>
        <w:tc>
          <w:tcPr>
            <w:tcW w:w="2407" w:type="dxa"/>
            <w:tcBorders>
              <w:top w:val="single" w:sz="6" w:space="0" w:color="CCCCCC"/>
              <w:left w:val="single" w:sz="6" w:space="0" w:color="CCCCCC"/>
              <w:bottom w:val="single" w:sz="6" w:space="0" w:color="CCCCCC"/>
              <w:right w:val="single" w:sz="6" w:space="0" w:color="CCCCCC"/>
            </w:tcBorders>
            <w:vAlign w:val="bottom"/>
          </w:tcPr>
          <w:p w14:paraId="7DF0D2B5" w14:textId="68C1AD11"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52 від 19.04.2024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1AD07772" w14:textId="62BA78B9"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стосується конкретної публічної особи (Миколи Тищенка) та її потенційного порушення карантинних обмежень (локдауну). Використання слова </w:t>
            </w:r>
            <w:r w:rsidR="005067D8">
              <w:rPr>
                <w:rFonts w:ascii="Times New Roman" w:hAnsi="Times New Roman" w:cs="Times New Roman"/>
                <w:sz w:val="24"/>
                <w:szCs w:val="24"/>
              </w:rPr>
              <w:t>«</w:t>
            </w:r>
            <w:r w:rsidRPr="000F1CB5">
              <w:rPr>
                <w:rFonts w:ascii="Times New Roman" w:hAnsi="Times New Roman" w:cs="Times New Roman"/>
                <w:sz w:val="24"/>
                <w:szCs w:val="24"/>
              </w:rPr>
              <w:t>знову</w:t>
            </w:r>
            <w:r w:rsidR="005067D8">
              <w:rPr>
                <w:rFonts w:ascii="Times New Roman" w:hAnsi="Times New Roman" w:cs="Times New Roman"/>
                <w:sz w:val="24"/>
                <w:szCs w:val="24"/>
              </w:rPr>
              <w:t>»</w:t>
            </w:r>
            <w:r w:rsidRPr="000F1CB5">
              <w:rPr>
                <w:rFonts w:ascii="Times New Roman" w:hAnsi="Times New Roman" w:cs="Times New Roman"/>
                <w:sz w:val="24"/>
                <w:szCs w:val="24"/>
              </w:rPr>
              <w:t xml:space="preserve"> вказує на повторний характер порушення та підсилює негативне враження.</w:t>
            </w:r>
          </w:p>
        </w:tc>
      </w:tr>
      <w:tr w:rsidR="00C15C67" w14:paraId="3B8ACFE1"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2201F36E"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14</w:t>
            </w:r>
          </w:p>
        </w:tc>
        <w:tc>
          <w:tcPr>
            <w:tcW w:w="2407" w:type="dxa"/>
            <w:tcBorders>
              <w:top w:val="single" w:sz="6" w:space="0" w:color="CCCCCC"/>
              <w:left w:val="single" w:sz="6" w:space="0" w:color="CCCCCC"/>
              <w:bottom w:val="single" w:sz="6" w:space="0" w:color="CCCCCC"/>
              <w:right w:val="single" w:sz="6" w:space="0" w:color="CCCCCC"/>
            </w:tcBorders>
            <w:vAlign w:val="bottom"/>
          </w:tcPr>
          <w:p w14:paraId="3FE483C6"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Навіщо Путін стягує війська до українських кордонів</w:t>
            </w:r>
          </w:p>
        </w:tc>
        <w:tc>
          <w:tcPr>
            <w:tcW w:w="2407" w:type="dxa"/>
            <w:tcBorders>
              <w:top w:val="single" w:sz="6" w:space="0" w:color="CCCCCC"/>
              <w:left w:val="single" w:sz="6" w:space="0" w:color="CCCCCC"/>
              <w:bottom w:val="single" w:sz="6" w:space="0" w:color="CCCCCC"/>
              <w:right w:val="single" w:sz="6" w:space="0" w:color="CCCCCC"/>
            </w:tcBorders>
            <w:vAlign w:val="bottom"/>
          </w:tcPr>
          <w:p w14:paraId="3CA02157" w14:textId="05340319"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52 від 19.04.2024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662BDB59"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Заголовок стосується актуальної геополітичної теми (агресія Росії проти України) та апелює до інтересу до мотивів дій російського президента. Заголовок є політично забарвленим та спрямований на привернення уваги до питань міжнародної безпеки.</w:t>
            </w:r>
          </w:p>
        </w:tc>
      </w:tr>
      <w:tr w:rsidR="00C15C67" w14:paraId="0E2F88E1" w14:textId="77777777" w:rsidTr="00437559">
        <w:tc>
          <w:tcPr>
            <w:tcW w:w="2407" w:type="dxa"/>
            <w:tcBorders>
              <w:top w:val="single" w:sz="6" w:space="0" w:color="CCCCCC"/>
              <w:left w:val="single" w:sz="6" w:space="0" w:color="CCCCCC"/>
              <w:bottom w:val="single" w:sz="6" w:space="0" w:color="CCCCCC"/>
              <w:right w:val="single" w:sz="6" w:space="0" w:color="CCCCCC"/>
            </w:tcBorders>
            <w:vAlign w:val="bottom"/>
          </w:tcPr>
          <w:p w14:paraId="5755CFD1"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15</w:t>
            </w:r>
          </w:p>
        </w:tc>
        <w:tc>
          <w:tcPr>
            <w:tcW w:w="2407" w:type="dxa"/>
            <w:tcBorders>
              <w:top w:val="single" w:sz="6" w:space="0" w:color="CCCCCC"/>
              <w:left w:val="single" w:sz="6" w:space="0" w:color="CCCCCC"/>
              <w:bottom w:val="single" w:sz="6" w:space="0" w:color="CCCCCC"/>
              <w:right w:val="single" w:sz="6" w:space="0" w:color="CCCCCC"/>
            </w:tcBorders>
            <w:vAlign w:val="bottom"/>
          </w:tcPr>
          <w:p w14:paraId="1212600B"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Скільки коштує витягти людину з полону ДНР</w:t>
            </w:r>
          </w:p>
        </w:tc>
        <w:tc>
          <w:tcPr>
            <w:tcW w:w="2407" w:type="dxa"/>
            <w:tcBorders>
              <w:top w:val="single" w:sz="6" w:space="0" w:color="CCCCCC"/>
              <w:left w:val="single" w:sz="6" w:space="0" w:color="CCCCCC"/>
              <w:bottom w:val="single" w:sz="6" w:space="0" w:color="CCCCCC"/>
              <w:right w:val="single" w:sz="6" w:space="0" w:color="CCCCCC"/>
            </w:tcBorders>
            <w:vAlign w:val="bottom"/>
          </w:tcPr>
          <w:p w14:paraId="65FB34AD" w14:textId="78BD2D16" w:rsidR="00C15C67" w:rsidRPr="000F1CB5" w:rsidRDefault="005067D8" w:rsidP="00437559">
            <w:pPr>
              <w:jc w:val="both"/>
              <w:rPr>
                <w:rFonts w:ascii="Times New Roman" w:hAnsi="Times New Roman" w:cs="Times New Roman"/>
                <w:sz w:val="24"/>
                <w:szCs w:val="24"/>
              </w:rPr>
            </w:pPr>
            <w:r>
              <w:rPr>
                <w:rFonts w:ascii="Times New Roman" w:hAnsi="Times New Roman" w:cs="Times New Roman"/>
                <w:sz w:val="24"/>
                <w:szCs w:val="24"/>
              </w:rPr>
              <w:t>«</w:t>
            </w:r>
            <w:r w:rsidR="00C15C67" w:rsidRPr="000F1CB5">
              <w:rPr>
                <w:rFonts w:ascii="Times New Roman" w:hAnsi="Times New Roman" w:cs="Times New Roman"/>
                <w:sz w:val="24"/>
                <w:szCs w:val="24"/>
              </w:rPr>
              <w:t>Гроші</w:t>
            </w:r>
            <w:r>
              <w:rPr>
                <w:rFonts w:ascii="Times New Roman" w:hAnsi="Times New Roman" w:cs="Times New Roman"/>
                <w:sz w:val="24"/>
                <w:szCs w:val="24"/>
              </w:rPr>
              <w:t>»</w:t>
            </w:r>
            <w:r w:rsidR="00C15C67" w:rsidRPr="000F1CB5">
              <w:rPr>
                <w:rFonts w:ascii="Times New Roman" w:hAnsi="Times New Roman" w:cs="Times New Roman"/>
                <w:sz w:val="24"/>
                <w:szCs w:val="24"/>
              </w:rPr>
              <w:t>, випуск 52 від 19.04.2024 року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7120B0E7" w14:textId="77777777" w:rsidR="00C15C67" w:rsidRPr="000F1CB5" w:rsidRDefault="00C15C67" w:rsidP="00437559">
            <w:pPr>
              <w:jc w:val="both"/>
              <w:rPr>
                <w:rFonts w:ascii="Times New Roman" w:hAnsi="Times New Roman" w:cs="Times New Roman"/>
                <w:sz w:val="24"/>
                <w:szCs w:val="24"/>
              </w:rPr>
            </w:pPr>
            <w:r w:rsidRPr="000F1CB5">
              <w:rPr>
                <w:rFonts w:ascii="Times New Roman" w:hAnsi="Times New Roman" w:cs="Times New Roman"/>
                <w:sz w:val="24"/>
                <w:szCs w:val="24"/>
              </w:rPr>
              <w:t xml:space="preserve">Заголовок описує складну гуманітарну проблему (полонені в зоні конфлікту) та пропонує </w:t>
            </w:r>
            <w:r w:rsidRPr="000F1CB5">
              <w:rPr>
                <w:rFonts w:ascii="Times New Roman" w:hAnsi="Times New Roman" w:cs="Times New Roman"/>
                <w:sz w:val="24"/>
                <w:szCs w:val="24"/>
              </w:rPr>
              <w:lastRenderedPageBreak/>
              <w:t>інформацію про фінансові аспекти її вирішення. Заголовок є емоційно забарвленим та спрямований на привернення уваги до трагічних наслідків війни.</w:t>
            </w:r>
          </w:p>
        </w:tc>
      </w:tr>
    </w:tbl>
    <w:p w14:paraId="50A2D610" w14:textId="77777777" w:rsidR="00C15C67" w:rsidRDefault="00C15C67" w:rsidP="00C15C67">
      <w:pPr>
        <w:spacing w:line="240" w:lineRule="auto"/>
      </w:pPr>
    </w:p>
    <w:p w14:paraId="3AB72AD9" w14:textId="1F760307" w:rsidR="00C15C67" w:rsidRDefault="00C15C67" w:rsidP="004137DF">
      <w:pPr>
        <w:tabs>
          <w:tab w:val="left" w:pos="878"/>
        </w:tabs>
        <w:spacing w:after="0" w:line="360" w:lineRule="auto"/>
        <w:ind w:firstLine="567"/>
        <w:jc w:val="both"/>
        <w:rPr>
          <w:rFonts w:ascii="Times New Roman" w:hAnsi="Times New Roman" w:cs="Times New Roman"/>
          <w:sz w:val="28"/>
          <w:szCs w:val="28"/>
        </w:rPr>
      </w:pPr>
      <w:r w:rsidRPr="00C15C67">
        <w:rPr>
          <w:rFonts w:ascii="Times New Roman" w:hAnsi="Times New Roman" w:cs="Times New Roman"/>
          <w:sz w:val="28"/>
          <w:szCs w:val="28"/>
        </w:rPr>
        <w:t>III. Характерною рисою мовлення українських інформаційно– публіцистичних робіт є певне поєднання розмовно-побутового із різними книжними стилями. Така стильова розбіжність використовується для впливу на глядачів через транслювання оцінки й іронічні коментарі. Наприклад: 1. Хто винен в тому, що у вашій квартирі будуть холодні батареї. 2. Скільки витратили партії і кандидати на свої передвиборні програми. 3. Як українські аферисти світового масштабу виманили у європейців близько 200 мільйонів євро. 4. На яких аферах наживаються брокерські контори. 5. Як пластичні хірурги збагачуються на нещастях своїх клієнтів. 6. Які обіцянки мери українських міст так і не виконали. 7. Національна академія наук України почала здавати в оренду вільні приміщення. 8. Скільки боргів МВФ нам доведеться повернути в цьому році. 9. Скільки грошей деруть за іспити з простих моряків. 10. Коли Україна перестане залежати від російських нафтопродуктів. 11. Аферисти в інтернеті: як фірми виманюють гроші на псевдохворих. 12. Що таке помилково негативні тести на коронавірус. 13. Як деякі фірми обкрадають людей під час карантину. 14. Куди поділися гроші, виділені на будівництво меморіального музею революції. 15. Куди поділи наші гроші, заплановані на боротьбу з коронавірусів. 16. Хто наживається на підйомі одеського танкера і на Олександрівському кінному заводі. 17. Хто з чиновників вирішив зазіхнути на незайману природу в Бакоті. 18. Як люди Януковича хочуть збагатитися за Олександрівський кінний завод в Луганській області. 19. Хто винен в тому, що в аптеках майже неможливо знайти медичні маски. 20. Як чиновники відмивають кошти з будівництва доріг під час карантин</w:t>
      </w:r>
      <w:r>
        <w:rPr>
          <w:rFonts w:ascii="Times New Roman" w:hAnsi="Times New Roman" w:cs="Times New Roman"/>
          <w:sz w:val="28"/>
          <w:szCs w:val="28"/>
        </w:rPr>
        <w:t>у.</w:t>
      </w:r>
    </w:p>
    <w:p w14:paraId="56DE48CD" w14:textId="34EBB37D" w:rsidR="00C15C67" w:rsidRPr="00C15C67" w:rsidRDefault="00C15C67" w:rsidP="00C15C67">
      <w:pPr>
        <w:tabs>
          <w:tab w:val="left" w:pos="878"/>
        </w:tabs>
        <w:spacing w:after="0" w:line="360" w:lineRule="auto"/>
        <w:ind w:firstLine="567"/>
        <w:jc w:val="both"/>
        <w:rPr>
          <w:rFonts w:ascii="Times New Roman" w:hAnsi="Times New Roman" w:cs="Times New Roman"/>
          <w:sz w:val="28"/>
          <w:szCs w:val="28"/>
        </w:rPr>
      </w:pPr>
      <w:r w:rsidRPr="00C15C67">
        <w:rPr>
          <w:rFonts w:ascii="Times New Roman" w:hAnsi="Times New Roman" w:cs="Times New Roman"/>
          <w:sz w:val="28"/>
          <w:szCs w:val="28"/>
        </w:rPr>
        <w:lastRenderedPageBreak/>
        <w:t xml:space="preserve">Під впливом тенденції до подачі інформації в розважальній формі, що отримала назву </w:t>
      </w:r>
      <w:r w:rsidR="005067D8">
        <w:rPr>
          <w:rFonts w:ascii="Times New Roman" w:hAnsi="Times New Roman" w:cs="Times New Roman"/>
          <w:sz w:val="28"/>
          <w:szCs w:val="28"/>
        </w:rPr>
        <w:t>«</w:t>
      </w:r>
      <w:r w:rsidRPr="00C15C67">
        <w:rPr>
          <w:rFonts w:ascii="Times New Roman" w:hAnsi="Times New Roman" w:cs="Times New Roman"/>
          <w:sz w:val="28"/>
          <w:szCs w:val="28"/>
        </w:rPr>
        <w:t>інфотейнмент</w:t>
      </w:r>
      <w:r w:rsidR="005067D8">
        <w:rPr>
          <w:rFonts w:ascii="Times New Roman" w:hAnsi="Times New Roman" w:cs="Times New Roman"/>
          <w:sz w:val="28"/>
          <w:szCs w:val="28"/>
        </w:rPr>
        <w:t>»</w:t>
      </w:r>
      <w:r w:rsidRPr="00C15C67">
        <w:rPr>
          <w:rFonts w:ascii="Times New Roman" w:hAnsi="Times New Roman" w:cs="Times New Roman"/>
          <w:sz w:val="28"/>
          <w:szCs w:val="28"/>
        </w:rPr>
        <w:t>, відбулася інтеграція невербальних засобів виразності, таких як шуми та музичний супровід, у структуру медіатексту. Наразі практично неможливо уявити сучасну телевізійну програму без використання музичного оформлення, що стало невід'ємною частиною аудіовізуального контенту.</w:t>
      </w:r>
    </w:p>
    <w:p w14:paraId="289BD789" w14:textId="11DDD8E6" w:rsidR="00C15C67" w:rsidRPr="00C15C67" w:rsidRDefault="00C15C67" w:rsidP="00C15C67">
      <w:pPr>
        <w:tabs>
          <w:tab w:val="left" w:pos="878"/>
        </w:tabs>
        <w:spacing w:after="0" w:line="360" w:lineRule="auto"/>
        <w:ind w:firstLine="567"/>
        <w:jc w:val="both"/>
        <w:rPr>
          <w:rFonts w:ascii="Times New Roman" w:hAnsi="Times New Roman" w:cs="Times New Roman"/>
          <w:sz w:val="28"/>
          <w:szCs w:val="28"/>
        </w:rPr>
      </w:pPr>
      <w:r w:rsidRPr="00C15C67">
        <w:rPr>
          <w:rFonts w:ascii="Times New Roman" w:hAnsi="Times New Roman" w:cs="Times New Roman"/>
          <w:sz w:val="28"/>
          <w:szCs w:val="28"/>
        </w:rPr>
        <w:t>Зважаючи на специфіку подачі новинної інформації, використання шуму та музики в інформаційному жанрі телебачення потребує особливої обережності та дотримання професійних стандартів. Згідно з дослідженнями, надмірне або недоречне використання музичного супроводу в новинних сюжетах може призвести до зниження рівня довіри аудиторії та сприйняття інформації як менш серйозної. Як правило, музичний супровід застосовується для оформлення заставок, анонсів, початку та закінчення програми, виконуючи функції ідентифікації програми, створення емоційного настрою та підсилення враження від перегляду. У самих сюжетах переважно використовується внутрішньокадрова музика (дієгетична музика) та інтершум (звуки реального оточення), що забезпечує більшу реалістичність та достовірність зображуваного. За даними дослідження, проведеного BBC, використання автентичних звуків у репортажах підвищує рівень залученості глядачів на 18%.</w:t>
      </w:r>
    </w:p>
    <w:p w14:paraId="7DA86E4B" w14:textId="2560B43B" w:rsidR="00C15C67" w:rsidRPr="00C15C67" w:rsidRDefault="00C15C67" w:rsidP="00C15C67">
      <w:pPr>
        <w:tabs>
          <w:tab w:val="left" w:pos="878"/>
        </w:tabs>
        <w:spacing w:after="0" w:line="360" w:lineRule="auto"/>
        <w:ind w:firstLine="567"/>
        <w:jc w:val="both"/>
        <w:rPr>
          <w:rFonts w:ascii="Times New Roman" w:hAnsi="Times New Roman" w:cs="Times New Roman"/>
          <w:sz w:val="28"/>
          <w:szCs w:val="28"/>
        </w:rPr>
      </w:pPr>
      <w:r w:rsidRPr="00C15C67">
        <w:rPr>
          <w:rFonts w:ascii="Times New Roman" w:hAnsi="Times New Roman" w:cs="Times New Roman"/>
          <w:sz w:val="28"/>
          <w:szCs w:val="28"/>
        </w:rPr>
        <w:t xml:space="preserve">Для аналізу мови журналістських розслідувань було здійснено перегляд вісімнадцяти випусків програми </w:t>
      </w:r>
      <w:r w:rsidR="005067D8">
        <w:rPr>
          <w:rFonts w:ascii="Times New Roman" w:hAnsi="Times New Roman" w:cs="Times New Roman"/>
          <w:sz w:val="28"/>
          <w:szCs w:val="28"/>
        </w:rPr>
        <w:t>«</w:t>
      </w:r>
      <w:r w:rsidRPr="00C15C67">
        <w:rPr>
          <w:rFonts w:ascii="Times New Roman" w:hAnsi="Times New Roman" w:cs="Times New Roman"/>
          <w:sz w:val="28"/>
          <w:szCs w:val="28"/>
        </w:rPr>
        <w:t>Гроші</w:t>
      </w:r>
      <w:r w:rsidR="005067D8">
        <w:rPr>
          <w:rFonts w:ascii="Times New Roman" w:hAnsi="Times New Roman" w:cs="Times New Roman"/>
          <w:sz w:val="28"/>
          <w:szCs w:val="28"/>
        </w:rPr>
        <w:t>»</w:t>
      </w:r>
      <w:r w:rsidRPr="00C15C67">
        <w:rPr>
          <w:rFonts w:ascii="Times New Roman" w:hAnsi="Times New Roman" w:cs="Times New Roman"/>
          <w:sz w:val="28"/>
          <w:szCs w:val="28"/>
        </w:rPr>
        <w:t>, що вийшли в ефір у 202</w:t>
      </w:r>
      <w:r>
        <w:rPr>
          <w:rFonts w:ascii="Times New Roman" w:hAnsi="Times New Roman" w:cs="Times New Roman"/>
          <w:sz w:val="28"/>
          <w:szCs w:val="28"/>
        </w:rPr>
        <w:t>4</w:t>
      </w:r>
      <w:r w:rsidRPr="00C15C67">
        <w:rPr>
          <w:rFonts w:ascii="Times New Roman" w:hAnsi="Times New Roman" w:cs="Times New Roman"/>
          <w:sz w:val="28"/>
          <w:szCs w:val="28"/>
        </w:rPr>
        <w:t xml:space="preserve"> році, та близько дванадцяти випусків попередніх років. Загальна кількість проаналізованих випусків становить приблизно тридцять, що дозволяє зробити певні узагальнення щодо мовних та стилістичних особливостей програми</w:t>
      </w:r>
      <w:r w:rsidR="00E706AB">
        <w:rPr>
          <w:rFonts w:ascii="Times New Roman" w:hAnsi="Times New Roman" w:cs="Times New Roman"/>
          <w:sz w:val="28"/>
          <w:szCs w:val="28"/>
        </w:rPr>
        <w:t xml:space="preserve"> </w:t>
      </w:r>
      <w:r w:rsidR="00E706AB" w:rsidRPr="00E706AB">
        <w:rPr>
          <w:rFonts w:ascii="Times New Roman" w:hAnsi="Times New Roman" w:cs="Times New Roman"/>
          <w:b/>
          <w:bCs/>
          <w:sz w:val="28"/>
          <w:szCs w:val="28"/>
        </w:rPr>
        <w:t>(Див.дод.В)</w:t>
      </w:r>
      <w:r w:rsidRPr="00E706AB">
        <w:rPr>
          <w:rFonts w:ascii="Times New Roman" w:hAnsi="Times New Roman" w:cs="Times New Roman"/>
          <w:b/>
          <w:bCs/>
          <w:sz w:val="28"/>
          <w:szCs w:val="28"/>
        </w:rPr>
        <w:t>.</w:t>
      </w:r>
    </w:p>
    <w:p w14:paraId="0503BCC7" w14:textId="77777777" w:rsidR="00C15C67" w:rsidRDefault="00C15C67" w:rsidP="004137DF">
      <w:pPr>
        <w:tabs>
          <w:tab w:val="left" w:pos="878"/>
        </w:tabs>
        <w:spacing w:after="0" w:line="360" w:lineRule="auto"/>
        <w:ind w:firstLine="567"/>
        <w:jc w:val="both"/>
        <w:rPr>
          <w:rFonts w:ascii="Times New Roman" w:hAnsi="Times New Roman" w:cs="Times New Roman"/>
          <w:sz w:val="28"/>
          <w:szCs w:val="28"/>
        </w:rPr>
      </w:pPr>
    </w:p>
    <w:p w14:paraId="26FF3F50" w14:textId="77777777" w:rsidR="00E2778B" w:rsidRPr="00C15C67" w:rsidRDefault="00E2778B" w:rsidP="00E2778B">
      <w:pPr>
        <w:tabs>
          <w:tab w:val="left" w:pos="878"/>
        </w:tabs>
        <w:spacing w:after="0" w:line="360" w:lineRule="auto"/>
        <w:ind w:firstLine="567"/>
        <w:jc w:val="both"/>
        <w:rPr>
          <w:rFonts w:ascii="Times New Roman" w:hAnsi="Times New Roman" w:cs="Times New Roman"/>
          <w:b/>
          <w:bCs/>
          <w:sz w:val="28"/>
          <w:szCs w:val="28"/>
        </w:rPr>
      </w:pPr>
      <w:r w:rsidRPr="00C15C67">
        <w:rPr>
          <w:rFonts w:ascii="Times New Roman" w:hAnsi="Times New Roman" w:cs="Times New Roman"/>
          <w:b/>
          <w:bCs/>
          <w:sz w:val="28"/>
          <w:szCs w:val="28"/>
        </w:rPr>
        <w:t>Висновки до ІІ розділу</w:t>
      </w:r>
    </w:p>
    <w:p w14:paraId="292C9796" w14:textId="77777777" w:rsidR="00E2778B" w:rsidRPr="003A33EE" w:rsidRDefault="00E2778B" w:rsidP="00E2778B">
      <w:pPr>
        <w:tabs>
          <w:tab w:val="left" w:pos="878"/>
        </w:tabs>
        <w:spacing w:after="0" w:line="360" w:lineRule="auto"/>
        <w:ind w:firstLine="567"/>
        <w:jc w:val="both"/>
        <w:rPr>
          <w:rFonts w:ascii="Times New Roman" w:hAnsi="Times New Roman" w:cs="Times New Roman"/>
          <w:sz w:val="28"/>
          <w:szCs w:val="28"/>
        </w:rPr>
      </w:pPr>
      <w:r w:rsidRPr="003A33EE">
        <w:rPr>
          <w:rFonts w:ascii="Times New Roman" w:hAnsi="Times New Roman" w:cs="Times New Roman"/>
          <w:sz w:val="28"/>
          <w:szCs w:val="28"/>
        </w:rPr>
        <w:t xml:space="preserve">Проведений аналіз засвідчив складний та багатогранний характер медіаконтенту, особливо в умовах інформаційної війни та збройного конфлікту. </w:t>
      </w:r>
      <w:r w:rsidRPr="003A33EE">
        <w:rPr>
          <w:rFonts w:ascii="Times New Roman" w:hAnsi="Times New Roman" w:cs="Times New Roman"/>
          <w:sz w:val="28"/>
          <w:szCs w:val="28"/>
        </w:rPr>
        <w:lastRenderedPageBreak/>
        <w:t>Виявлення прихованих смислів вимагає застосування комплексу методологічних підходів, що поєднують контент-аналіз, дискурс-аналіз, семіотичний аналіз та критичний аналіз медіатексту. З’ясовано, що медіа можуть виступати не лише джерелом інформації, але й інструментом маніпуляції, пропаганди та дезінформації, що актуалізує необхідність розвитку медіаграмотності та критичного мислення в суспільстві. Важливим аспектом є дослідження впливу медіа на формування суспільної думки, конструювання соціальної реальності та поширення певних ідеологічних наративів.</w:t>
      </w:r>
    </w:p>
    <w:p w14:paraId="2EC01FD3" w14:textId="77777777" w:rsidR="00E2778B" w:rsidRPr="003A33EE" w:rsidRDefault="00E2778B" w:rsidP="00E2778B">
      <w:pPr>
        <w:tabs>
          <w:tab w:val="left" w:pos="878"/>
        </w:tabs>
        <w:spacing w:after="0" w:line="360" w:lineRule="auto"/>
        <w:ind w:firstLine="567"/>
        <w:jc w:val="both"/>
        <w:rPr>
          <w:rFonts w:ascii="Times New Roman" w:hAnsi="Times New Roman" w:cs="Times New Roman"/>
          <w:sz w:val="28"/>
          <w:szCs w:val="28"/>
        </w:rPr>
      </w:pPr>
      <w:r w:rsidRPr="003A33EE">
        <w:rPr>
          <w:rFonts w:ascii="Times New Roman" w:hAnsi="Times New Roman" w:cs="Times New Roman"/>
          <w:sz w:val="28"/>
          <w:szCs w:val="28"/>
        </w:rPr>
        <w:t>Професійна діяльність журналістів у кризових умовах збройного протистояння характеризується підвищеним рівнем ризику, моральною відповідальністю та необхідністю оперативного реагування на швидко змінювану ситуацію. Журналісти, що працюють у зоні конфлікту, стикаються з численними викликами, серед яких фізична небезпека, психологічний тиск, обмежений доступ до інформації та цензура. Встановлено, що в таких умовах особливого значення набувають професійна етика, дотримання журналістських стандартів та здатність протистояти інформаційним маніпуляціям. Важливим є забезпечення безпеки журналістів, їх психологічна підтримка та створення умов для об’єктивного та неупередженого висвітлення подій.</w:t>
      </w:r>
    </w:p>
    <w:p w14:paraId="1B919C53" w14:textId="77777777" w:rsidR="00E2778B" w:rsidRPr="003A33EE" w:rsidRDefault="00E2778B" w:rsidP="00E2778B">
      <w:pPr>
        <w:tabs>
          <w:tab w:val="left" w:pos="878"/>
        </w:tabs>
        <w:spacing w:after="0" w:line="360" w:lineRule="auto"/>
        <w:ind w:firstLine="567"/>
        <w:jc w:val="both"/>
        <w:rPr>
          <w:rFonts w:ascii="Times New Roman" w:hAnsi="Times New Roman" w:cs="Times New Roman"/>
          <w:sz w:val="28"/>
          <w:szCs w:val="28"/>
        </w:rPr>
      </w:pPr>
      <w:r w:rsidRPr="003A33EE">
        <w:rPr>
          <w:rFonts w:ascii="Times New Roman" w:hAnsi="Times New Roman" w:cs="Times New Roman"/>
          <w:sz w:val="28"/>
          <w:szCs w:val="28"/>
        </w:rPr>
        <w:t xml:space="preserve">Аналіз мовної специфіки жанру журналістського розслідування на прикладі програми </w:t>
      </w:r>
      <w:r>
        <w:rPr>
          <w:rFonts w:ascii="Times New Roman" w:hAnsi="Times New Roman" w:cs="Times New Roman"/>
          <w:sz w:val="28"/>
          <w:szCs w:val="28"/>
        </w:rPr>
        <w:t>«</w:t>
      </w:r>
      <w:r w:rsidRPr="003A33EE">
        <w:rPr>
          <w:rFonts w:ascii="Times New Roman" w:hAnsi="Times New Roman" w:cs="Times New Roman"/>
          <w:sz w:val="28"/>
          <w:szCs w:val="28"/>
        </w:rPr>
        <w:t>Гроші</w:t>
      </w:r>
      <w:r>
        <w:rPr>
          <w:rFonts w:ascii="Times New Roman" w:hAnsi="Times New Roman" w:cs="Times New Roman"/>
          <w:sz w:val="28"/>
          <w:szCs w:val="28"/>
        </w:rPr>
        <w:t>»</w:t>
      </w:r>
      <w:r w:rsidRPr="003A33EE">
        <w:rPr>
          <w:rFonts w:ascii="Times New Roman" w:hAnsi="Times New Roman" w:cs="Times New Roman"/>
          <w:sz w:val="28"/>
          <w:szCs w:val="28"/>
        </w:rPr>
        <w:t xml:space="preserve"> виявив використання різноманітних стилістичних засобів та риторичних прийомів для досягнення максимального впливу на аудиторію. Зокрема, програма активно використовує емоційно забарвлену лексику, метафори, порівняння, іронію, риторичні запитання та інші засоби виразності. Заголовки часто мають сенсаційний характер та апелюють до емоцій читачів. Програма </w:t>
      </w:r>
      <w:r>
        <w:rPr>
          <w:rFonts w:ascii="Times New Roman" w:hAnsi="Times New Roman" w:cs="Times New Roman"/>
          <w:sz w:val="28"/>
          <w:szCs w:val="28"/>
        </w:rPr>
        <w:t>«</w:t>
      </w:r>
      <w:r w:rsidRPr="003A33EE">
        <w:rPr>
          <w:rFonts w:ascii="Times New Roman" w:hAnsi="Times New Roman" w:cs="Times New Roman"/>
          <w:sz w:val="28"/>
          <w:szCs w:val="28"/>
        </w:rPr>
        <w:t>Гроші</w:t>
      </w:r>
      <w:r>
        <w:rPr>
          <w:rFonts w:ascii="Times New Roman" w:hAnsi="Times New Roman" w:cs="Times New Roman"/>
          <w:sz w:val="28"/>
          <w:szCs w:val="28"/>
        </w:rPr>
        <w:t>»</w:t>
      </w:r>
      <w:r w:rsidRPr="003A33EE">
        <w:rPr>
          <w:rFonts w:ascii="Times New Roman" w:hAnsi="Times New Roman" w:cs="Times New Roman"/>
          <w:sz w:val="28"/>
          <w:szCs w:val="28"/>
        </w:rPr>
        <w:t xml:space="preserve"> демонструє тенденцію до поєднання інформаційної та розважальної функцій, що відповідає сучасним тенденціям розвитку медіа. Виявлено використання програми </w:t>
      </w:r>
      <w:r>
        <w:rPr>
          <w:rFonts w:ascii="Times New Roman" w:hAnsi="Times New Roman" w:cs="Times New Roman"/>
          <w:sz w:val="28"/>
          <w:szCs w:val="28"/>
        </w:rPr>
        <w:t>«</w:t>
      </w:r>
      <w:r w:rsidRPr="003A33EE">
        <w:rPr>
          <w:rFonts w:ascii="Times New Roman" w:hAnsi="Times New Roman" w:cs="Times New Roman"/>
          <w:sz w:val="28"/>
          <w:szCs w:val="28"/>
        </w:rPr>
        <w:t>Гроші</w:t>
      </w:r>
      <w:r>
        <w:rPr>
          <w:rFonts w:ascii="Times New Roman" w:hAnsi="Times New Roman" w:cs="Times New Roman"/>
          <w:sz w:val="28"/>
          <w:szCs w:val="28"/>
        </w:rPr>
        <w:t>»</w:t>
      </w:r>
      <w:r w:rsidRPr="003A33EE">
        <w:rPr>
          <w:rFonts w:ascii="Times New Roman" w:hAnsi="Times New Roman" w:cs="Times New Roman"/>
          <w:sz w:val="28"/>
          <w:szCs w:val="28"/>
        </w:rPr>
        <w:t xml:space="preserve"> прецедентних текстів, що сприяє глибшому емоційному впливу та кращому засвоєнню інформації.</w:t>
      </w:r>
    </w:p>
    <w:p w14:paraId="3C26D83F" w14:textId="77777777" w:rsidR="00E2778B" w:rsidRPr="003A33EE" w:rsidRDefault="00E2778B" w:rsidP="00E2778B">
      <w:pPr>
        <w:tabs>
          <w:tab w:val="left" w:pos="878"/>
        </w:tabs>
        <w:spacing w:after="0" w:line="360" w:lineRule="auto"/>
        <w:ind w:firstLine="567"/>
        <w:jc w:val="both"/>
        <w:rPr>
          <w:rFonts w:ascii="Times New Roman" w:hAnsi="Times New Roman" w:cs="Times New Roman"/>
          <w:sz w:val="28"/>
          <w:szCs w:val="28"/>
        </w:rPr>
      </w:pPr>
      <w:r w:rsidRPr="003A33EE">
        <w:rPr>
          <w:rFonts w:ascii="Times New Roman" w:hAnsi="Times New Roman" w:cs="Times New Roman"/>
          <w:sz w:val="28"/>
          <w:szCs w:val="28"/>
        </w:rPr>
        <w:lastRenderedPageBreak/>
        <w:t>Узагальнюючи, можна констатувати, що дослідження медіаконтенту, професійної діяльності журналістів та мовної специфіки журналістських жанрів є важливим для розуміння сучасних інформаційних процесів та їх впливу на суспільство. Особливої актуальності ці питання набувають в умовах інформаційної війни та збройного конфлікту, коли медіа відіграють ключову роль у формуванні суспільної думки та конструюванні реальності. Подальші дослідження в цій сфері можуть бути спрямовані на розробку ефективних методів протидії інформаційним маніпуляціям, підвищення рівня медіаграмотності та підтримку професійної діяльності журналістів в умовах криз.</w:t>
      </w:r>
    </w:p>
    <w:p w14:paraId="3942B64A" w14:textId="77777777" w:rsidR="00E2778B" w:rsidRDefault="00E2778B" w:rsidP="00E2778B">
      <w:pPr>
        <w:tabs>
          <w:tab w:val="left" w:pos="878"/>
        </w:tabs>
        <w:spacing w:after="0" w:line="360" w:lineRule="auto"/>
        <w:ind w:firstLine="567"/>
        <w:jc w:val="both"/>
        <w:rPr>
          <w:rFonts w:ascii="Times New Roman" w:hAnsi="Times New Roman" w:cs="Times New Roman"/>
          <w:sz w:val="28"/>
          <w:szCs w:val="28"/>
        </w:rPr>
      </w:pPr>
    </w:p>
    <w:p w14:paraId="4F5800B6" w14:textId="77777777" w:rsidR="00E2778B" w:rsidRDefault="00E2778B" w:rsidP="00E2778B">
      <w:pPr>
        <w:tabs>
          <w:tab w:val="left" w:pos="878"/>
        </w:tabs>
        <w:spacing w:after="0" w:line="360" w:lineRule="auto"/>
        <w:ind w:firstLine="567"/>
        <w:jc w:val="both"/>
        <w:rPr>
          <w:rFonts w:ascii="Times New Roman" w:hAnsi="Times New Roman" w:cs="Times New Roman"/>
          <w:sz w:val="28"/>
          <w:szCs w:val="28"/>
        </w:rPr>
      </w:pPr>
    </w:p>
    <w:p w14:paraId="69F9FE85"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1D207332"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1244D031"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4164E6C9"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492AC868"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6CED0389"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2C3A64EA"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0A17BB58"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4207CFAA"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3439DA0F"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087D6085"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26A10CEA"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49290108" w14:textId="77777777" w:rsidR="00EC5E32" w:rsidRDefault="00EC5E32" w:rsidP="004137DF">
      <w:pPr>
        <w:tabs>
          <w:tab w:val="left" w:pos="878"/>
        </w:tabs>
        <w:spacing w:after="0" w:line="360" w:lineRule="auto"/>
        <w:ind w:firstLine="567"/>
        <w:jc w:val="both"/>
        <w:rPr>
          <w:rFonts w:ascii="Times New Roman" w:hAnsi="Times New Roman" w:cs="Times New Roman"/>
          <w:sz w:val="28"/>
          <w:szCs w:val="28"/>
        </w:rPr>
      </w:pPr>
    </w:p>
    <w:p w14:paraId="42E28F92"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157BD252"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2022E00F"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41DC04D0" w14:textId="77777777" w:rsidR="003A33EE" w:rsidRDefault="003A33EE" w:rsidP="004137DF">
      <w:pPr>
        <w:tabs>
          <w:tab w:val="left" w:pos="878"/>
        </w:tabs>
        <w:spacing w:after="0" w:line="360" w:lineRule="auto"/>
        <w:ind w:firstLine="567"/>
        <w:jc w:val="both"/>
        <w:rPr>
          <w:rFonts w:ascii="Times New Roman" w:hAnsi="Times New Roman" w:cs="Times New Roman"/>
          <w:sz w:val="28"/>
          <w:szCs w:val="28"/>
        </w:rPr>
      </w:pPr>
    </w:p>
    <w:p w14:paraId="2D49327A" w14:textId="77777777" w:rsidR="005B783A" w:rsidRDefault="005B783A" w:rsidP="004137DF">
      <w:pPr>
        <w:tabs>
          <w:tab w:val="left" w:pos="878"/>
        </w:tabs>
        <w:spacing w:after="0" w:line="360" w:lineRule="auto"/>
        <w:ind w:firstLine="567"/>
        <w:jc w:val="both"/>
        <w:rPr>
          <w:rFonts w:ascii="Times New Roman" w:hAnsi="Times New Roman" w:cs="Times New Roman"/>
          <w:sz w:val="28"/>
          <w:szCs w:val="28"/>
        </w:rPr>
      </w:pPr>
    </w:p>
    <w:p w14:paraId="2493AA32" w14:textId="59CCC099" w:rsidR="003A33EE" w:rsidRDefault="003A33EE" w:rsidP="003A33EE">
      <w:pPr>
        <w:tabs>
          <w:tab w:val="left" w:pos="878"/>
        </w:tabs>
        <w:spacing w:after="0" w:line="360" w:lineRule="auto"/>
        <w:ind w:firstLine="567"/>
        <w:jc w:val="center"/>
        <w:rPr>
          <w:rFonts w:ascii="Times New Roman" w:hAnsi="Times New Roman" w:cs="Times New Roman"/>
          <w:b/>
          <w:bCs/>
          <w:sz w:val="28"/>
          <w:szCs w:val="28"/>
        </w:rPr>
      </w:pPr>
      <w:r w:rsidRPr="003A33EE">
        <w:rPr>
          <w:rFonts w:ascii="Times New Roman" w:hAnsi="Times New Roman" w:cs="Times New Roman"/>
          <w:b/>
          <w:bCs/>
          <w:sz w:val="28"/>
          <w:szCs w:val="28"/>
        </w:rPr>
        <w:lastRenderedPageBreak/>
        <w:t>ВИСНОВКИ</w:t>
      </w:r>
    </w:p>
    <w:p w14:paraId="0B8A7D0B" w14:textId="77777777" w:rsidR="00325459" w:rsidRDefault="00325459" w:rsidP="003A33EE">
      <w:pPr>
        <w:tabs>
          <w:tab w:val="left" w:pos="878"/>
        </w:tabs>
        <w:spacing w:after="0" w:line="360" w:lineRule="auto"/>
        <w:ind w:firstLine="567"/>
        <w:jc w:val="center"/>
        <w:rPr>
          <w:rFonts w:ascii="Times New Roman" w:hAnsi="Times New Roman" w:cs="Times New Roman"/>
          <w:b/>
          <w:bCs/>
          <w:sz w:val="28"/>
          <w:szCs w:val="28"/>
        </w:rPr>
      </w:pPr>
    </w:p>
    <w:p w14:paraId="2F36E028"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bookmarkStart w:id="7" w:name="_Hlk187094087"/>
      <w:r w:rsidRPr="00325459">
        <w:rPr>
          <w:rFonts w:ascii="Times New Roman" w:hAnsi="Times New Roman" w:cs="Times New Roman"/>
          <w:sz w:val="28"/>
          <w:szCs w:val="28"/>
        </w:rPr>
        <w:t>Аналіз теоретико-методологічних засад журналістських розслідувань дозволяє констатувати можливість їхньої класифікації за низкою ключових критеріїв.</w:t>
      </w:r>
    </w:p>
    <w:p w14:paraId="674228AB" w14:textId="4FF13540"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 xml:space="preserve">По-перше, визначальною характеристикою журналістського розслідування є його глибина та системність. На відміну від поверхового збору інформації, цей жанр передбачає ґрунтовне, часто тривале дослідження, що потребує опрацювання значного масиву даних та використання диверсифікованих джерел інформації. Ця особливість корелює з концепцією </w:t>
      </w:r>
      <w:r w:rsidR="005067D8">
        <w:rPr>
          <w:rFonts w:ascii="Times New Roman" w:hAnsi="Times New Roman" w:cs="Times New Roman"/>
          <w:sz w:val="28"/>
          <w:szCs w:val="28"/>
        </w:rPr>
        <w:t>«</w:t>
      </w:r>
      <w:r w:rsidRPr="00325459">
        <w:rPr>
          <w:rFonts w:ascii="Times New Roman" w:hAnsi="Times New Roman" w:cs="Times New Roman"/>
          <w:sz w:val="28"/>
          <w:szCs w:val="28"/>
        </w:rPr>
        <w:t>глибинної журналістики</w:t>
      </w:r>
      <w:r w:rsidR="005067D8">
        <w:rPr>
          <w:rFonts w:ascii="Times New Roman" w:hAnsi="Times New Roman" w:cs="Times New Roman"/>
          <w:sz w:val="28"/>
          <w:szCs w:val="28"/>
        </w:rPr>
        <w:t>»</w:t>
      </w:r>
      <w:r w:rsidRPr="00325459">
        <w:rPr>
          <w:rFonts w:ascii="Times New Roman" w:hAnsi="Times New Roman" w:cs="Times New Roman"/>
          <w:sz w:val="28"/>
          <w:szCs w:val="28"/>
        </w:rPr>
        <w:t>, яка акцентує на комплексному аналізі соціальних явищ та проблем.</w:t>
      </w:r>
    </w:p>
    <w:p w14:paraId="701F1D28" w14:textId="0B5199D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По-друге, класифікація розслідувань може базуватися на їхній спрямованості. Вони можуть фокусуватися на викритті корупційних діянь, зловживань владними повноваженнями, соціальних проблем або ж аналізувати конкретні події чи явища, що мають суспільну вагу. Ця орієнтація визначає їхню суспільну релевантність та потенційний вплив на формування громадської думки, що підтверджується дослідженнями впливу медіа на суспільство.</w:t>
      </w:r>
    </w:p>
    <w:p w14:paraId="74AE7D17"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По-третє, важливим класифікаційним параметром є використання різноманітних методологічних підходів. Арсенал журналістського розслідування охоплює аналіз документальних джерел, проведення інтерв'ю з ключовими фігурами, застосування методів прихованого спостереження та інші способи збору інформації. Ця методологічна багатогранність відображає адаптацію журналістики до технологічних та соціальних змін, зокрема до розвитку цифрових технологій та соціальних мереж як джерел інформації.</w:t>
      </w:r>
    </w:p>
    <w:p w14:paraId="6501DB68"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 xml:space="preserve">Значення журналістських розслідувань у демократичному суспільстві важко переоцінити. Вони функціонують як важливий механізм контролю за діяльністю влади, сприяючи забезпеченню прозорості та підзвітності. Класифікація та осмислення сутності журналістських розслідувань дозволяє </w:t>
      </w:r>
      <w:r w:rsidRPr="00325459">
        <w:rPr>
          <w:rFonts w:ascii="Times New Roman" w:hAnsi="Times New Roman" w:cs="Times New Roman"/>
          <w:sz w:val="28"/>
          <w:szCs w:val="28"/>
        </w:rPr>
        <w:lastRenderedPageBreak/>
        <w:t>глибше зрозуміти їхню роль у підтримці демократичних цінностей та розвитку громадянського суспільства.</w:t>
      </w:r>
    </w:p>
    <w:p w14:paraId="134B0EF5"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Аналіз засобів формування проблемно-тематичної парадигми журналістських розслідувань у контексті російсько-української війни виявив специфічний набір інструментів та методів, зумовлених особливістю цього конфлікту. Ключовим фактором є вибір тем, що визначається їхньою актуальністю та суспільною значущістю. Пріоритетними є розслідування, що стосуються воєнних злочинів, гуманітарних криз, порушень прав людини та впливу війни на повсякденне життя громадян.</w:t>
      </w:r>
    </w:p>
    <w:p w14:paraId="41898F3E"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Важливим інструментом є глибокий аналіз різноманітних джерел інформації, включаючи офіційні звіти, свідчення очевидців, фото- та відеоматеріали. Інтерв'ю з експертами, безпосередніми учасниками подій та постраждалими від конфлікту відіграють вирішальну роль у формуванні об'єктивної картини подій.</w:t>
      </w:r>
    </w:p>
    <w:p w14:paraId="554906E1"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Особлива увага приділяється етичним аспектам журналістської діяльності в умовах збройного конфлікту. Дотримання принципів об'єктивності, неупередженості та збалансованого представлення інформації є критично важливим для уникнення пропаганди та поширення дезінформації.</w:t>
      </w:r>
    </w:p>
    <w:p w14:paraId="6D99B8E8"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Ефективність журналістських розслідувань в умовах конфлікту залежить від здатності журналістів адаптуватися до складних умов, використовувати різноманітні джерела інформації та дотримуватися високих професійних та етичних стандартів. Розслідування, проведені під час російсько-української війни, стали важливим джерелом інформації для суспільства, сприяючи викриттю зловживань та формуванню глибокого розуміння причин та наслідків конфлікту.</w:t>
      </w:r>
    </w:p>
    <w:p w14:paraId="3D578DF3"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 xml:space="preserve">Аналіз тематичних та концептуальних особливостей журналістських розслідувань воєнних подій підкреслює важливість проблемно-тематичної кореляції у формуванні їхнього змісту та спрямованості. Одним з ключових аспектів є фокус на гуманітарних аспектах конфліктів, включаючи вплив на </w:t>
      </w:r>
      <w:r w:rsidRPr="00325459">
        <w:rPr>
          <w:rFonts w:ascii="Times New Roman" w:hAnsi="Times New Roman" w:cs="Times New Roman"/>
          <w:sz w:val="28"/>
          <w:szCs w:val="28"/>
        </w:rPr>
        <w:lastRenderedPageBreak/>
        <w:t>цивільне населення, порушення прав людини та міжнародного гуманітарного права.</w:t>
      </w:r>
    </w:p>
    <w:p w14:paraId="62ED6BE2"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Концептуальні ознаки таких розслідувань включають детальне вивчення причин та наслідків конфліктів, збір та аналіз доказів воєнних злочинів та інших порушень. Важливим є документування індивідуальних історій та досвіду постраждалих від війни, що дозволяє краще зрозуміти її людський вимір.</w:t>
      </w:r>
    </w:p>
    <w:p w14:paraId="49509751"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Журналістські розслідування воєнних подій також відіграють важливу роль у розкритті інформації про тактику та стратегію ведення війни, аналізі міжнародних відносин та воєнних альянсів, а також у дослідженні впливу війни на глобальну політику та економіку.</w:t>
      </w:r>
    </w:p>
    <w:p w14:paraId="33C9CC94" w14:textId="77777777" w:rsidR="00325459" w:rsidRPr="00325459" w:rsidRDefault="00325459" w:rsidP="00325459">
      <w:pPr>
        <w:tabs>
          <w:tab w:val="left" w:pos="878"/>
        </w:tabs>
        <w:spacing w:after="0" w:line="360" w:lineRule="auto"/>
        <w:ind w:firstLine="567"/>
        <w:jc w:val="both"/>
        <w:rPr>
          <w:rFonts w:ascii="Times New Roman" w:hAnsi="Times New Roman" w:cs="Times New Roman"/>
          <w:sz w:val="28"/>
          <w:szCs w:val="28"/>
        </w:rPr>
      </w:pPr>
      <w:r w:rsidRPr="00325459">
        <w:rPr>
          <w:rFonts w:ascii="Times New Roman" w:hAnsi="Times New Roman" w:cs="Times New Roman"/>
          <w:sz w:val="28"/>
          <w:szCs w:val="28"/>
        </w:rPr>
        <w:t>Таким чином, проблемно-тематична кореляція в журналістських розслідуваннях воєнних подій характеризується фокусом на гуманітарних аспектах, аналізом причин та наслідків конфліктів та акцентом на індивідуальних історіях, що сприяє глибшому розумінню сутності воєнних конфліктів та їхнього впливу на світову спільноту.</w:t>
      </w:r>
    </w:p>
    <w:p w14:paraId="6DD516D5" w14:textId="77777777" w:rsidR="007E5752" w:rsidRPr="007E5752" w:rsidRDefault="007E5752" w:rsidP="007E5752">
      <w:pPr>
        <w:tabs>
          <w:tab w:val="left" w:pos="878"/>
        </w:tabs>
        <w:spacing w:after="0" w:line="360" w:lineRule="auto"/>
        <w:ind w:firstLine="567"/>
        <w:jc w:val="both"/>
        <w:rPr>
          <w:rFonts w:ascii="Times New Roman" w:hAnsi="Times New Roman" w:cs="Times New Roman"/>
          <w:sz w:val="28"/>
          <w:szCs w:val="28"/>
        </w:rPr>
      </w:pPr>
      <w:r w:rsidRPr="007E5752">
        <w:rPr>
          <w:rFonts w:ascii="Times New Roman" w:hAnsi="Times New Roman" w:cs="Times New Roman"/>
          <w:sz w:val="28"/>
          <w:szCs w:val="28"/>
        </w:rPr>
        <w:t xml:space="preserve">Мова журналістських розслідувань являє собою складну та багатофункціональну систему, що поєднує ознаки публіцистичного, наукового та, часто, художнього стилів. Її ключовою метою є не лише інформування аудиторії про факти та обставини суспільно важливих подій, але й здійснення впливу на громадську думку, спонукання до рефлексії та, в окремих випадках, до соціальної дії. З огляду на це, мова розслідувань характеризується низкою специфічних рис. По-перше, вона вирізняється високою фактологічністю та документальністю, що забезпечується використанням точних даних, посилань на джерела інформації, цитат та свідчень. По-друге, для неї характерна аналітичність та аргументованість, що проявляється у логічному структуруванні матеріалу, послідовному викладі доказів та формулюванні висновків. По-третє, мова розслідувань часто емоційно забарвлена, що досягається використанням експресивної лексики, метафор, порівнянь, іронії та інших стилістичних засобів. Однак, емоційність у цьому контексті має бути </w:t>
      </w:r>
      <w:r w:rsidRPr="007E5752">
        <w:rPr>
          <w:rFonts w:ascii="Times New Roman" w:hAnsi="Times New Roman" w:cs="Times New Roman"/>
          <w:sz w:val="28"/>
          <w:szCs w:val="28"/>
        </w:rPr>
        <w:lastRenderedPageBreak/>
        <w:t>підпорядкована завданням об'єктивного висвітлення інформації та не перетворюватися на маніпуляцію або пропаганду. Важливим аспектом є також використання юридичної термінології та чітке формулювання звинувачень, що забезпечує юридичну вагомість та доказову базу розслідування. Отже, мова журналістських розслідувань є потужним інструментом впливу на суспільство, що поєднує інформаційну, аналітичну та емоційну функції.</w:t>
      </w:r>
    </w:p>
    <w:bookmarkEnd w:id="7"/>
    <w:p w14:paraId="2287A282" w14:textId="77777777" w:rsidR="00325459" w:rsidRDefault="00325459" w:rsidP="00325459">
      <w:pPr>
        <w:tabs>
          <w:tab w:val="left" w:pos="878"/>
        </w:tabs>
        <w:spacing w:after="0" w:line="360" w:lineRule="auto"/>
        <w:ind w:firstLine="567"/>
        <w:jc w:val="both"/>
        <w:rPr>
          <w:rFonts w:ascii="Times New Roman" w:hAnsi="Times New Roman" w:cs="Times New Roman"/>
          <w:sz w:val="28"/>
          <w:szCs w:val="28"/>
        </w:rPr>
      </w:pPr>
    </w:p>
    <w:p w14:paraId="48D26A94"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47D454A8"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7345A008"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0E16A29"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46630E10"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08DE0816"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2B5DA8C0"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2B3D1947"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2275BBE0"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7D24105"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24767352"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0D26CDC5"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2B269099"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0F23A895"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3AE56857"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7F2C6570"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8F535FD"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744A87DB"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1D67B1C"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9783A06"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45479302"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4E632D09"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60B22D8D"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0981A038" w14:textId="77777777" w:rsidR="005F1047" w:rsidRPr="005F1047" w:rsidRDefault="005F1047" w:rsidP="005F1047">
      <w:pPr>
        <w:spacing w:after="0"/>
        <w:jc w:val="center"/>
        <w:rPr>
          <w:rFonts w:ascii="Times New Roman" w:hAnsi="Times New Roman" w:cs="Times New Roman"/>
          <w:b/>
          <w:bCs/>
          <w:sz w:val="28"/>
          <w:szCs w:val="28"/>
        </w:rPr>
      </w:pPr>
      <w:r w:rsidRPr="005F1047">
        <w:rPr>
          <w:rFonts w:ascii="Times New Roman" w:hAnsi="Times New Roman" w:cs="Times New Roman"/>
          <w:b/>
          <w:bCs/>
          <w:sz w:val="28"/>
          <w:szCs w:val="28"/>
        </w:rPr>
        <w:lastRenderedPageBreak/>
        <w:t>СПИСОК ВИКОРИСТАНИХ ДЖЕРЕЛ:</w:t>
      </w:r>
    </w:p>
    <w:p w14:paraId="4CEC4CB9" w14:textId="77777777" w:rsidR="005F1047" w:rsidRPr="005F1047" w:rsidRDefault="005F1047" w:rsidP="005F1047">
      <w:pPr>
        <w:spacing w:after="0"/>
        <w:ind w:firstLine="567"/>
        <w:jc w:val="center"/>
        <w:rPr>
          <w:rFonts w:ascii="Times New Roman" w:hAnsi="Times New Roman" w:cs="Times New Roman"/>
          <w:b/>
          <w:bCs/>
          <w:sz w:val="28"/>
          <w:szCs w:val="28"/>
        </w:rPr>
      </w:pPr>
    </w:p>
    <w:p w14:paraId="204840E2"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Бєль Б., Бурмагін О., Патора Т., Хоменок О. Посібник з журналістських розслідувань. Теорія та практика. Київ : ГО «Центр аналітики і розслідувань»</w:t>
      </w:r>
      <w:r w:rsidRPr="005F1047">
        <w:rPr>
          <w:rFonts w:ascii="Times New Roman" w:hAnsi="Times New Roman" w:cs="Times New Roman"/>
          <w:color w:val="FF0000"/>
          <w:sz w:val="28"/>
          <w:szCs w:val="28"/>
        </w:rPr>
        <w:t xml:space="preserve"> </w:t>
      </w:r>
      <w:r w:rsidRPr="005F1047">
        <w:rPr>
          <w:rFonts w:ascii="Times New Roman" w:hAnsi="Times New Roman" w:cs="Times New Roman"/>
          <w:sz w:val="28"/>
          <w:szCs w:val="28"/>
        </w:rPr>
        <w:t xml:space="preserve">2013. 190 c. </w:t>
      </w:r>
    </w:p>
    <w:p w14:paraId="0EEDD241"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 xml:space="preserve">Блек К. 16 правил журналістського розслідування від </w:t>
      </w:r>
      <w:r w:rsidRPr="005F1047">
        <w:rPr>
          <w:rFonts w:ascii="Times New Roman" w:eastAsia="Times New Roman" w:hAnsi="Times New Roman" w:cs="Times New Roman"/>
          <w:color w:val="231F20"/>
          <w:spacing w:val="-2"/>
          <w:kern w:val="0"/>
          <w:sz w:val="28"/>
          <w:szCs w:val="28"/>
          <w14:ligatures w14:val="none"/>
        </w:rPr>
        <w:t xml:space="preserve">експерта Лондонського Бюро розслідувальної журналіс- </w:t>
      </w:r>
      <w:r w:rsidRPr="005F1047">
        <w:rPr>
          <w:rFonts w:ascii="Times New Roman" w:eastAsia="Times New Roman" w:hAnsi="Times New Roman" w:cs="Times New Roman"/>
          <w:color w:val="231F20"/>
          <w:kern w:val="0"/>
          <w:sz w:val="28"/>
          <w:szCs w:val="28"/>
          <w14:ligatures w14:val="none"/>
        </w:rPr>
        <w:t>тики.</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MediaSapiens.</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URL:</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https://ms.</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 xml:space="preserve">detector.media/prof- </w:t>
      </w:r>
      <w:r w:rsidRPr="005F1047">
        <w:rPr>
          <w:rFonts w:ascii="Times New Roman" w:eastAsia="Times New Roman" w:hAnsi="Times New Roman" w:cs="Times New Roman"/>
          <w:color w:val="231F20"/>
          <w:spacing w:val="-2"/>
          <w:kern w:val="0"/>
          <w:sz w:val="28"/>
          <w:szCs w:val="28"/>
          <w14:ligatures w14:val="none"/>
        </w:rPr>
        <w:t xml:space="preserve">standarti/post/16435/2016-04-15-16-pravyl-zhurnalistskogo- </w:t>
      </w:r>
      <w:r w:rsidRPr="005F1047">
        <w:rPr>
          <w:rFonts w:ascii="Times New Roman" w:eastAsia="Times New Roman" w:hAnsi="Times New Roman" w:cs="Times New Roman"/>
          <w:color w:val="231F20"/>
          <w:spacing w:val="13"/>
          <w:kern w:val="0"/>
          <w:sz w:val="28"/>
          <w:szCs w:val="28"/>
          <w14:ligatures w14:val="none"/>
        </w:rPr>
        <w:t xml:space="preserve">rozsliduvannya-vid-eksperta-londonskogo-byuro- </w:t>
      </w:r>
      <w:r w:rsidRPr="005F1047">
        <w:rPr>
          <w:rFonts w:ascii="Times New Roman" w:eastAsia="Times New Roman" w:hAnsi="Times New Roman" w:cs="Times New Roman"/>
          <w:color w:val="231F20"/>
          <w:spacing w:val="-2"/>
          <w:kern w:val="0"/>
          <w:sz w:val="28"/>
          <w:szCs w:val="28"/>
          <w14:ligatures w14:val="none"/>
        </w:rPr>
        <w:t>rozsliduvalnoi-zhurnalistyky/</w:t>
      </w:r>
      <w:r w:rsidRPr="005F1047">
        <w:rPr>
          <w:rFonts w:ascii="Times New Roman" w:eastAsia="Times New Roman" w:hAnsi="Times New Roman" w:cs="Times New Roman"/>
          <w:color w:val="231F20"/>
          <w:spacing w:val="-14"/>
          <w:kern w:val="0"/>
          <w:sz w:val="28"/>
          <w:szCs w:val="28"/>
          <w14:ligatures w14:val="none"/>
        </w:rPr>
        <w:t xml:space="preserve"> </w:t>
      </w:r>
      <w:r w:rsidRPr="005F1047">
        <w:rPr>
          <w:rFonts w:ascii="Times New Roman" w:eastAsia="Times New Roman" w:hAnsi="Times New Roman" w:cs="Times New Roman"/>
          <w:color w:val="231F20"/>
          <w:spacing w:val="-2"/>
          <w:kern w:val="0"/>
          <w:sz w:val="28"/>
          <w:szCs w:val="28"/>
          <w14:ligatures w14:val="none"/>
        </w:rPr>
        <w:t>(дата</w:t>
      </w:r>
      <w:r w:rsidRPr="005F1047">
        <w:rPr>
          <w:rFonts w:ascii="Times New Roman" w:eastAsia="Times New Roman" w:hAnsi="Times New Roman" w:cs="Times New Roman"/>
          <w:color w:val="231F20"/>
          <w:spacing w:val="-14"/>
          <w:kern w:val="0"/>
          <w:sz w:val="28"/>
          <w:szCs w:val="28"/>
          <w14:ligatures w14:val="none"/>
        </w:rPr>
        <w:t xml:space="preserve"> </w:t>
      </w:r>
      <w:r w:rsidRPr="005F1047">
        <w:rPr>
          <w:rFonts w:ascii="Times New Roman" w:eastAsia="Times New Roman" w:hAnsi="Times New Roman" w:cs="Times New Roman"/>
          <w:color w:val="231F20"/>
          <w:spacing w:val="-2"/>
          <w:kern w:val="0"/>
          <w:sz w:val="28"/>
          <w:szCs w:val="28"/>
          <w14:ligatures w14:val="none"/>
        </w:rPr>
        <w:t>звернення:</w:t>
      </w:r>
      <w:r w:rsidRPr="005F1047">
        <w:rPr>
          <w:rFonts w:ascii="Times New Roman" w:eastAsia="Times New Roman" w:hAnsi="Times New Roman" w:cs="Times New Roman"/>
          <w:color w:val="231F20"/>
          <w:spacing w:val="-14"/>
          <w:kern w:val="0"/>
          <w:sz w:val="28"/>
          <w:szCs w:val="28"/>
          <w14:ligatures w14:val="none"/>
        </w:rPr>
        <w:t xml:space="preserve"> </w:t>
      </w:r>
      <w:r w:rsidRPr="005F1047">
        <w:rPr>
          <w:rFonts w:ascii="Times New Roman" w:eastAsia="Times New Roman" w:hAnsi="Times New Roman" w:cs="Times New Roman"/>
          <w:color w:val="231F20"/>
          <w:spacing w:val="-2"/>
          <w:kern w:val="0"/>
          <w:sz w:val="28"/>
          <w:szCs w:val="28"/>
          <w14:ligatures w14:val="none"/>
        </w:rPr>
        <w:t>01.05.2023).</w:t>
      </w:r>
    </w:p>
    <w:p w14:paraId="54A7CB46"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Ван Дален, А., де Врезе, К., і Альбек, Е. Різні ролі, різний зміст? Порівняння концепцій ролі та стилю репортажів політичних журналістів у чотирьох країнах. Журналістика. 2012. № 13. С. 903–922.</w:t>
      </w:r>
    </w:p>
    <w:p w14:paraId="442E1718"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Василенко М .К. Битва за Київ. Газета киян, жовтень, 2021 р.</w:t>
      </w:r>
    </w:p>
    <w:p w14:paraId="3738C551"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Василенко М. К. Бій Мустафи Кемаля. Солдат. URL: https://t.me/gazetasoldat (дата доступу 12.03.2023)</w:t>
      </w:r>
    </w:p>
    <w:p w14:paraId="17F686DA"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Василенко М. К. Історичний репортаж: парадокси жанру, методика підготовки і написання // Наукові записки Інституту журналістики. 2001. Т. 3. С. 90-92.</w:t>
      </w:r>
    </w:p>
    <w:p w14:paraId="67A0052D"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Василенко М. К. Фантастичний репортаж-застереження як форма впливу на масову свідомість: новації жанру // Українське журналістикознавство. 2001. Вип. 2. С. 41–43.</w:t>
      </w:r>
    </w:p>
    <w:p w14:paraId="00F38118"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hAnsi="Times New Roman" w:cs="Times New Roman"/>
          <w:sz w:val="28"/>
          <w:szCs w:val="28"/>
        </w:rPr>
      </w:pPr>
      <w:r w:rsidRPr="005F1047">
        <w:rPr>
          <w:rFonts w:ascii="Times New Roman" w:eastAsia="Times New Roman" w:hAnsi="Times New Roman" w:cs="Times New Roman"/>
          <w:color w:val="231F20"/>
          <w:kern w:val="0"/>
          <w:sz w:val="28"/>
          <w:szCs w:val="28"/>
          <w14:ligatures w14:val="none"/>
        </w:rPr>
        <w:t>Візниця Ю. В. Особливості поширення медійної ін- формації під час дії норм правового режиму воєнного стану.</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Міжнародний</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науковий</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журнал</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«Грааль</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 xml:space="preserve">науки». </w:t>
      </w:r>
      <w:r w:rsidRPr="005F1047">
        <w:rPr>
          <w:rFonts w:ascii="Times New Roman" w:hAnsi="Times New Roman" w:cs="Times New Roman"/>
          <w:color w:val="231F20"/>
          <w:spacing w:val="-4"/>
          <w:sz w:val="28"/>
          <w:szCs w:val="28"/>
        </w:rPr>
        <w:t>№</w:t>
      </w:r>
      <w:r w:rsidRPr="005F1047">
        <w:rPr>
          <w:rFonts w:ascii="Times New Roman" w:hAnsi="Times New Roman" w:cs="Times New Roman"/>
          <w:color w:val="231F20"/>
          <w:spacing w:val="-7"/>
          <w:sz w:val="28"/>
          <w:szCs w:val="28"/>
        </w:rPr>
        <w:t xml:space="preserve"> </w:t>
      </w:r>
      <w:r w:rsidRPr="005F1047">
        <w:rPr>
          <w:rFonts w:ascii="Times New Roman" w:hAnsi="Times New Roman" w:cs="Times New Roman"/>
          <w:color w:val="231F20"/>
          <w:spacing w:val="-4"/>
          <w:sz w:val="28"/>
          <w:szCs w:val="28"/>
        </w:rPr>
        <w:t>24.</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pacing w:val="-4"/>
          <w:sz w:val="28"/>
          <w:szCs w:val="28"/>
        </w:rPr>
        <w:t>2023.</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pacing w:val="-4"/>
          <w:sz w:val="28"/>
          <w:szCs w:val="28"/>
        </w:rPr>
        <w:t>С.</w:t>
      </w:r>
      <w:r w:rsidRPr="005F1047">
        <w:rPr>
          <w:rFonts w:ascii="Times New Roman" w:hAnsi="Times New Roman" w:cs="Times New Roman"/>
          <w:color w:val="231F20"/>
          <w:spacing w:val="-7"/>
          <w:sz w:val="28"/>
          <w:szCs w:val="28"/>
        </w:rPr>
        <w:t xml:space="preserve"> </w:t>
      </w:r>
      <w:r w:rsidRPr="005F1047">
        <w:rPr>
          <w:rFonts w:ascii="Times New Roman" w:hAnsi="Times New Roman" w:cs="Times New Roman"/>
          <w:color w:val="231F20"/>
          <w:spacing w:val="-4"/>
          <w:sz w:val="28"/>
          <w:szCs w:val="28"/>
        </w:rPr>
        <w:t>411-415.</w:t>
      </w:r>
    </w:p>
    <w:p w14:paraId="18AC1EDB" w14:textId="77777777" w:rsidR="005F1047" w:rsidRPr="005F1047" w:rsidRDefault="005F1047" w:rsidP="005F1047">
      <w:pPr>
        <w:numPr>
          <w:ilvl w:val="0"/>
          <w:numId w:val="13"/>
        </w:numPr>
        <w:ind w:left="0" w:firstLine="567"/>
        <w:contextualSpacing/>
      </w:pPr>
      <w:r w:rsidRPr="005F1047">
        <w:rPr>
          <w:rFonts w:ascii="Times New Roman" w:hAnsi="Times New Roman" w:cs="Times New Roman"/>
          <w:sz w:val="28"/>
          <w:szCs w:val="28"/>
        </w:rPr>
        <w:t>Війна в Перській затоці. Матеріал з Вікіпедії. URL:</w:t>
      </w:r>
    </w:p>
    <w:p w14:paraId="1E2886B0"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%96%D0%BB%D1%8C%D1%88%D0%B5%D0%BD%D0%BD%D1%8F (дата доступу 16.03.2023).</w:t>
      </w:r>
    </w:p>
    <w:p w14:paraId="13C3C5BA"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Вільямсон Д. Валюта знаків у її декодуванні реклами: ідеологія та значення в рекламі . Лондон: Marion Boyars, 1978. 120 с.</w:t>
      </w:r>
    </w:p>
    <w:p w14:paraId="588519BE"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spacing w:val="-2"/>
          <w:kern w:val="0"/>
          <w:sz w:val="28"/>
          <w:szCs w:val="28"/>
          <w14:ligatures w14:val="none"/>
        </w:rPr>
        <w:t xml:space="preserve">Владимиров В. М. (2003). Журналістика, особа, суспіль- </w:t>
      </w:r>
      <w:r w:rsidRPr="005F1047">
        <w:rPr>
          <w:rFonts w:ascii="Times New Roman" w:eastAsia="Times New Roman" w:hAnsi="Times New Roman" w:cs="Times New Roman"/>
          <w:color w:val="231F20"/>
          <w:kern w:val="0"/>
          <w:sz w:val="28"/>
          <w:szCs w:val="28"/>
          <w14:ligatures w14:val="none"/>
        </w:rPr>
        <w:t>ство: проблема розуміння: монографія. Київ: КНУТШ, Ін-т журналістики. 220с.</w:t>
      </w:r>
    </w:p>
    <w:p w14:paraId="053973D1"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Гарматій О. Суспільна значущість журналістських телевізійних розслідувань. Теле- та радіожурналістика. 2020. № 19. С. 149–157.</w:t>
      </w:r>
    </w:p>
    <w:p w14:paraId="081CD65F"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Гімма-Кадакас М., Палмісте Г. Очікування та фактичне виконання навичок онлайн-журналістики. Журнал балтійських досліджень. 2019. № 50. С. 251–267.</w:t>
      </w:r>
    </w:p>
    <w:p w14:paraId="5558ABE3"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Глушко О.К. Журналістське розслідування: історія, теорія, практика. Навчальний посібник. 2-е вид., перероб. і доп. Київ : Арістей, 2008. 144 с.</w:t>
      </w:r>
    </w:p>
    <w:p w14:paraId="45C71834"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lastRenderedPageBreak/>
        <w:t>Гороховський О., Мельникова-Курганова О., Мирошниченко П., Островська Н. Фактчекінг і медіаграмотність: словник термінів. Київ : ГО «Центр аналітики і розслідувань», 2020. 77 с.</w:t>
      </w:r>
    </w:p>
    <w:p w14:paraId="01F85C95"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Гороховський</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О.,</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Мельникова-Курганова</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О.,</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Мірошни- ченко</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П.,</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Островська</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Н.</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Фактчекінг</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і</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медіаграмотність: словник</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термінів.</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Київ:</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ГО</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«Центр</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аналітики</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і</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розсліду- вань», 2020. 79 с.</w:t>
      </w:r>
    </w:p>
    <w:p w14:paraId="300483DE"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Гоян В. В. Журналістська творчість на телебаченні: монографія. Київ : Видавни- чо-поліграфічний центр «Київський університет», 2011. 319 с.</w:t>
      </w:r>
    </w:p>
    <w:p w14:paraId="384396EB"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Гринько А. Сприйняття неетичних практик українськими журналістами: кодекси та повсякденна етика. Central European Journal of Communication. 2012. № 2, С. 259–274.</w:t>
      </w:r>
    </w:p>
    <w:p w14:paraId="140199DA" w14:textId="77777777" w:rsidR="005F1047" w:rsidRPr="005F1047" w:rsidRDefault="005F1047" w:rsidP="005F1047">
      <w:pPr>
        <w:numPr>
          <w:ilvl w:val="0"/>
          <w:numId w:val="13"/>
        </w:numPr>
        <w:tabs>
          <w:tab w:val="left" w:pos="1134"/>
        </w:tabs>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 xml:space="preserve">Громадська організація «Стоп корупції». URL: http://stopcor.ngo/stopcorruption-ngo/ </w:t>
      </w:r>
    </w:p>
    <w:p w14:paraId="1C7809ED"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Добек-Островская Б. Польска медіасистема в порівняльній перспективі: медіа в політиці, політика в медіа. Франкфурт-на-Майні: Пітер Лэнг, 2019. C. 31.</w:t>
      </w:r>
    </w:p>
    <w:p w14:paraId="442198BF"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 xml:space="preserve">Еверетт Д. Навчальний посібник репортера. Київ : Index ПроМедіа, 1999. 19 c. </w:t>
      </w:r>
    </w:p>
    <w:p w14:paraId="57EDB472"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Етичні засади роботи журналіста: західний досвід. Київ : ІМІ, МО захисту свободи слова «Репортери без кордонів», 2002. 80 с.</w:t>
      </w:r>
    </w:p>
    <w:p w14:paraId="55306A2E"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Жан Бордіяр. Матеріал з Вікіпедії. URL: https://uk.wikipedia.org/wiki/%D0%96%D0%B0%D0%BD_%D0%91%D0%BE%D0%B4%D 1%80%D1%96%D1%8F%D1%80. (дата доступу 12.03.2023).</w:t>
      </w:r>
    </w:p>
    <w:p w14:paraId="3D664EB6"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 xml:space="preserve">Закон України «Про правовий режим воєнного стану». </w:t>
      </w:r>
      <w:r w:rsidRPr="005F1047">
        <w:rPr>
          <w:rFonts w:ascii="Times New Roman" w:eastAsia="Times New Roman" w:hAnsi="Times New Roman" w:cs="Times New Roman"/>
          <w:color w:val="231F20"/>
          <w:spacing w:val="-4"/>
          <w:kern w:val="0"/>
          <w:sz w:val="28"/>
          <w:szCs w:val="28"/>
          <w14:ligatures w14:val="none"/>
        </w:rPr>
        <w:t>Відомості</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Верховної</w:t>
      </w:r>
      <w:r w:rsidRPr="005F1047">
        <w:rPr>
          <w:rFonts w:ascii="Times New Roman" w:eastAsia="Times New Roman" w:hAnsi="Times New Roman" w:cs="Times New Roman"/>
          <w:color w:val="231F20"/>
          <w:spacing w:val="-7"/>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Ради</w:t>
      </w:r>
      <w:r w:rsidRPr="005F1047">
        <w:rPr>
          <w:rFonts w:ascii="Times New Roman" w:eastAsia="Times New Roman" w:hAnsi="Times New Roman" w:cs="Times New Roman"/>
          <w:color w:val="231F20"/>
          <w:spacing w:val="-7"/>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(ВВР),</w:t>
      </w:r>
      <w:r w:rsidRPr="005F1047">
        <w:rPr>
          <w:rFonts w:ascii="Times New Roman" w:eastAsia="Times New Roman" w:hAnsi="Times New Roman" w:cs="Times New Roman"/>
          <w:color w:val="231F20"/>
          <w:spacing w:val="-7"/>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2015,</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w:t>
      </w:r>
      <w:r w:rsidRPr="005F1047">
        <w:rPr>
          <w:rFonts w:ascii="Times New Roman" w:eastAsia="Times New Roman" w:hAnsi="Times New Roman" w:cs="Times New Roman"/>
          <w:color w:val="231F20"/>
          <w:spacing w:val="-7"/>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28,</w:t>
      </w:r>
      <w:r w:rsidRPr="005F1047">
        <w:rPr>
          <w:rFonts w:ascii="Times New Roman" w:eastAsia="Times New Roman" w:hAnsi="Times New Roman" w:cs="Times New Roman"/>
          <w:color w:val="231F20"/>
          <w:spacing w:val="-7"/>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ст.250.</w:t>
      </w:r>
      <w:r w:rsidRPr="005F1047">
        <w:rPr>
          <w:rFonts w:ascii="Times New Roman" w:eastAsia="Times New Roman" w:hAnsi="Times New Roman" w:cs="Times New Roman"/>
          <w:color w:val="231F20"/>
          <w:spacing w:val="-7"/>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 xml:space="preserve">URL: </w:t>
      </w:r>
      <w:r w:rsidRPr="005F1047">
        <w:rPr>
          <w:rFonts w:ascii="Times New Roman" w:eastAsia="Times New Roman" w:hAnsi="Times New Roman" w:cs="Times New Roman"/>
          <w:color w:val="231F20"/>
          <w:kern w:val="0"/>
          <w:sz w:val="28"/>
          <w:szCs w:val="28"/>
          <w14:ligatures w14:val="none"/>
        </w:rPr>
        <w:t>https://zakon.rada.gov.ua/laws/show/389-19#Text (дата звернення:</w:t>
      </w:r>
      <w:r w:rsidRPr="005F1047">
        <w:rPr>
          <w:rFonts w:ascii="Times New Roman" w:eastAsia="Times New Roman" w:hAnsi="Times New Roman" w:cs="Times New Roman"/>
          <w:color w:val="231F20"/>
          <w:spacing w:val="-6"/>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01.05.2023).</w:t>
      </w:r>
    </w:p>
    <w:p w14:paraId="18E67A74"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Здоровега В. Й. Теорія і методика журналістської творчості. Львів : ПАІС, 2004. 268 с.</w:t>
      </w:r>
    </w:p>
    <w:p w14:paraId="5CF481EA"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Казун, А., Яковлєв, А. Хто вимагає колективних дій у недосконалому інституційному середовищі? Дослідження професії адвокатів у Росії. Журнал євразійських досліджень. 2017. № 8. С. 60–71.</w:t>
      </w:r>
    </w:p>
    <w:p w14:paraId="2B28DCAE"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 xml:space="preserve">Кодекс етики // Комісія з журналістської етики. URL: </w:t>
      </w:r>
      <w:r w:rsidRPr="005F1047">
        <w:rPr>
          <w:rFonts w:ascii="Times New Roman" w:eastAsia="Times New Roman" w:hAnsi="Times New Roman" w:cs="Times New Roman"/>
          <w:color w:val="231F20"/>
          <w:spacing w:val="-4"/>
          <w:kern w:val="0"/>
          <w:sz w:val="28"/>
          <w:szCs w:val="28"/>
          <w14:ligatures w14:val="none"/>
        </w:rPr>
        <w:t>https://cje.org.ua/ethics-codex/ (дата звернення: 01.05.2023).</w:t>
      </w:r>
    </w:p>
    <w:p w14:paraId="59A6BD8D"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Криворучко С. В. Професійна етика журналіста на сучасному етапі розвитку демократії в Україні. Київ, 2003. 181 с.</w:t>
      </w:r>
    </w:p>
    <w:p w14:paraId="6CC2A8DB"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Кузнєцова О. Д. Журналістська етика та етикет: осно- ви теорії, методики, дослідження трансформації неза- лежних</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видань</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України,</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регулювання</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моральних</w:t>
      </w:r>
      <w:r w:rsidRPr="005F1047">
        <w:rPr>
          <w:rFonts w:ascii="Times New Roman" w:eastAsia="Times New Roman" w:hAnsi="Times New Roman" w:cs="Times New Roman"/>
          <w:color w:val="231F20"/>
          <w:spacing w:val="-3"/>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пору- шень: Монографія. Львів. 1998 р. 412 с.</w:t>
      </w:r>
    </w:p>
    <w:p w14:paraId="02D4C336"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 xml:space="preserve">Маруховський О. О. Етичні аспекти політичної журналістики, як професійної діяльності. Харківський наці- ональний технічний університет сільського господар-ства імені Петра Василенка. 2021. URL: </w:t>
      </w:r>
      <w:hyperlink r:id="rId10">
        <w:r w:rsidRPr="005F1047">
          <w:rPr>
            <w:rFonts w:ascii="Times New Roman" w:eastAsia="Times New Roman" w:hAnsi="Times New Roman" w:cs="Times New Roman"/>
            <w:color w:val="231F20"/>
            <w:kern w:val="0"/>
            <w:sz w:val="28"/>
            <w:szCs w:val="28"/>
            <w14:ligatures w14:val="none"/>
          </w:rPr>
          <w:t>http://dspace.</w:t>
        </w:r>
      </w:hyperlink>
      <w:r w:rsidRPr="005F1047">
        <w:rPr>
          <w:rFonts w:ascii="Times New Roman" w:eastAsia="Times New Roman" w:hAnsi="Times New Roman" w:cs="Times New Roman"/>
          <w:color w:val="231F20"/>
          <w:kern w:val="0"/>
          <w:sz w:val="28"/>
          <w:szCs w:val="28"/>
          <w14:ligatures w14:val="none"/>
        </w:rPr>
        <w:t xml:space="preserve"> khntusg.com.ua/bitstream/123456789/15663/1/3.pdf (дата звернення:</w:t>
      </w:r>
      <w:r w:rsidRPr="005F1047">
        <w:rPr>
          <w:rFonts w:ascii="Times New Roman" w:eastAsia="Times New Roman" w:hAnsi="Times New Roman" w:cs="Times New Roman"/>
          <w:color w:val="231F20"/>
          <w:spacing w:val="-6"/>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lastRenderedPageBreak/>
        <w:t>01.05.2023).</w:t>
      </w:r>
    </w:p>
    <w:p w14:paraId="3751A697"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Миролюбенко Г. А. Інформаційна етика в просторі су- часних</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комунікативних</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процесів</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 xml:space="preserve">(філософсько-етичний аналіз): автореф. дис. на здобуття наук. ступеня. канд. </w:t>
      </w:r>
      <w:r w:rsidRPr="005F1047">
        <w:rPr>
          <w:rFonts w:ascii="Times New Roman" w:eastAsia="Times New Roman" w:hAnsi="Times New Roman" w:cs="Times New Roman"/>
          <w:color w:val="231F20"/>
          <w:spacing w:val="-4"/>
          <w:kern w:val="0"/>
          <w:sz w:val="28"/>
          <w:szCs w:val="28"/>
          <w14:ligatures w14:val="none"/>
        </w:rPr>
        <w:t>філос.</w:t>
      </w:r>
      <w:r w:rsidRPr="005F1047">
        <w:rPr>
          <w:rFonts w:ascii="Times New Roman" w:eastAsia="Times New Roman" w:hAnsi="Times New Roman" w:cs="Times New Roman"/>
          <w:color w:val="231F20"/>
          <w:spacing w:val="-5"/>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наук;</w:t>
      </w:r>
      <w:r w:rsidRPr="005F1047">
        <w:rPr>
          <w:rFonts w:ascii="Times New Roman" w:eastAsia="Times New Roman" w:hAnsi="Times New Roman" w:cs="Times New Roman"/>
          <w:color w:val="231F20"/>
          <w:spacing w:val="-5"/>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спец.:</w:t>
      </w:r>
      <w:r w:rsidRPr="005F1047">
        <w:rPr>
          <w:rFonts w:ascii="Times New Roman" w:eastAsia="Times New Roman" w:hAnsi="Times New Roman" w:cs="Times New Roman"/>
          <w:color w:val="231F20"/>
          <w:spacing w:val="-5"/>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09.00.07.</w:t>
      </w:r>
      <w:r w:rsidRPr="005F1047">
        <w:rPr>
          <w:rFonts w:ascii="Times New Roman" w:eastAsia="Times New Roman" w:hAnsi="Times New Roman" w:cs="Times New Roman"/>
          <w:color w:val="231F20"/>
          <w:spacing w:val="-5"/>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w:t>
      </w:r>
      <w:r w:rsidRPr="005F1047">
        <w:rPr>
          <w:rFonts w:ascii="Times New Roman" w:eastAsia="Times New Roman" w:hAnsi="Times New Roman" w:cs="Times New Roman"/>
          <w:color w:val="231F20"/>
          <w:spacing w:val="-5"/>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етика.</w:t>
      </w:r>
      <w:r w:rsidRPr="005F1047">
        <w:rPr>
          <w:rFonts w:ascii="Times New Roman" w:eastAsia="Times New Roman" w:hAnsi="Times New Roman" w:cs="Times New Roman"/>
          <w:color w:val="231F20"/>
          <w:spacing w:val="-5"/>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Київський</w:t>
      </w:r>
      <w:r w:rsidRPr="005F1047">
        <w:rPr>
          <w:rFonts w:ascii="Times New Roman" w:eastAsia="Times New Roman" w:hAnsi="Times New Roman" w:cs="Times New Roman"/>
          <w:color w:val="231F20"/>
          <w:spacing w:val="-5"/>
          <w:kern w:val="0"/>
          <w:sz w:val="28"/>
          <w:szCs w:val="28"/>
          <w14:ligatures w14:val="none"/>
        </w:rPr>
        <w:t xml:space="preserve"> </w:t>
      </w:r>
      <w:r w:rsidRPr="005F1047">
        <w:rPr>
          <w:rFonts w:ascii="Times New Roman" w:eastAsia="Times New Roman" w:hAnsi="Times New Roman" w:cs="Times New Roman"/>
          <w:color w:val="231F20"/>
          <w:spacing w:val="-4"/>
          <w:kern w:val="0"/>
          <w:sz w:val="28"/>
          <w:szCs w:val="28"/>
          <w14:ligatures w14:val="none"/>
        </w:rPr>
        <w:t xml:space="preserve">національ- </w:t>
      </w:r>
      <w:r w:rsidRPr="005F1047">
        <w:rPr>
          <w:rFonts w:ascii="Times New Roman" w:eastAsia="Times New Roman" w:hAnsi="Times New Roman" w:cs="Times New Roman"/>
          <w:color w:val="231F20"/>
          <w:kern w:val="0"/>
          <w:sz w:val="28"/>
          <w:szCs w:val="28"/>
          <w14:ligatures w14:val="none"/>
        </w:rPr>
        <w:t>ний</w:t>
      </w:r>
      <w:r w:rsidRPr="005F1047">
        <w:rPr>
          <w:rFonts w:ascii="Times New Roman" w:eastAsia="Times New Roman" w:hAnsi="Times New Roman" w:cs="Times New Roman"/>
          <w:color w:val="231F20"/>
          <w:spacing w:val="-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унівесриетт</w:t>
      </w:r>
      <w:r w:rsidRPr="005F1047">
        <w:rPr>
          <w:rFonts w:ascii="Times New Roman" w:eastAsia="Times New Roman" w:hAnsi="Times New Roman" w:cs="Times New Roman"/>
          <w:color w:val="231F20"/>
          <w:spacing w:val="-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імені</w:t>
      </w:r>
      <w:r w:rsidRPr="005F1047">
        <w:rPr>
          <w:rFonts w:ascii="Times New Roman" w:eastAsia="Times New Roman" w:hAnsi="Times New Roman" w:cs="Times New Roman"/>
          <w:color w:val="231F20"/>
          <w:spacing w:val="-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Бараса</w:t>
      </w:r>
      <w:r w:rsidRPr="005F1047">
        <w:rPr>
          <w:rFonts w:ascii="Times New Roman" w:eastAsia="Times New Roman" w:hAnsi="Times New Roman" w:cs="Times New Roman"/>
          <w:color w:val="231F20"/>
          <w:spacing w:val="-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Шевченка.</w:t>
      </w:r>
      <w:r w:rsidRPr="005F1047">
        <w:rPr>
          <w:rFonts w:ascii="Times New Roman" w:eastAsia="Times New Roman" w:hAnsi="Times New Roman" w:cs="Times New Roman"/>
          <w:color w:val="231F20"/>
          <w:spacing w:val="-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2011.</w:t>
      </w:r>
      <w:r w:rsidRPr="005F1047">
        <w:rPr>
          <w:rFonts w:ascii="Times New Roman" w:eastAsia="Times New Roman" w:hAnsi="Times New Roman" w:cs="Times New Roman"/>
          <w:color w:val="231F20"/>
          <w:spacing w:val="-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16</w:t>
      </w:r>
      <w:r w:rsidRPr="005F1047">
        <w:rPr>
          <w:rFonts w:ascii="Times New Roman" w:eastAsia="Times New Roman" w:hAnsi="Times New Roman" w:cs="Times New Roman"/>
          <w:color w:val="231F20"/>
          <w:spacing w:val="-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с.</w:t>
      </w:r>
    </w:p>
    <w:p w14:paraId="5270BCA2"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Мураль</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Х.,</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Білограць</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Х.</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Професійна</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етика</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журналіста</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 xml:space="preserve">в </w:t>
      </w:r>
      <w:r w:rsidRPr="005F1047">
        <w:rPr>
          <w:rFonts w:ascii="Times New Roman" w:eastAsia="Times New Roman" w:hAnsi="Times New Roman" w:cs="Times New Roman"/>
          <w:color w:val="231F20"/>
          <w:spacing w:val="-2"/>
          <w:kern w:val="0"/>
          <w:sz w:val="28"/>
          <w:szCs w:val="28"/>
          <w14:ligatures w14:val="none"/>
        </w:rPr>
        <w:t>інтернетвиданнях. Електронний архів наукових матеріа- лів</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spacing w:val="-2"/>
          <w:kern w:val="0"/>
          <w:sz w:val="28"/>
          <w:szCs w:val="28"/>
          <w14:ligatures w14:val="none"/>
        </w:rPr>
        <w:t>Національного</w:t>
      </w:r>
      <w:r w:rsidRPr="005F1047">
        <w:rPr>
          <w:rFonts w:ascii="Times New Roman" w:eastAsia="Times New Roman" w:hAnsi="Times New Roman" w:cs="Times New Roman"/>
          <w:color w:val="231F20"/>
          <w:spacing w:val="-9"/>
          <w:kern w:val="0"/>
          <w:sz w:val="28"/>
          <w:szCs w:val="28"/>
          <w14:ligatures w14:val="none"/>
        </w:rPr>
        <w:t xml:space="preserve"> </w:t>
      </w:r>
      <w:r w:rsidRPr="005F1047">
        <w:rPr>
          <w:rFonts w:ascii="Times New Roman" w:eastAsia="Times New Roman" w:hAnsi="Times New Roman" w:cs="Times New Roman"/>
          <w:color w:val="231F20"/>
          <w:spacing w:val="-2"/>
          <w:kern w:val="0"/>
          <w:sz w:val="28"/>
          <w:szCs w:val="28"/>
          <w14:ligatures w14:val="none"/>
        </w:rPr>
        <w:t>університету</w:t>
      </w:r>
      <w:r w:rsidRPr="005F1047">
        <w:rPr>
          <w:rFonts w:ascii="Times New Roman" w:eastAsia="Times New Roman" w:hAnsi="Times New Roman" w:cs="Times New Roman"/>
          <w:color w:val="231F20"/>
          <w:spacing w:val="-9"/>
          <w:kern w:val="0"/>
          <w:sz w:val="28"/>
          <w:szCs w:val="28"/>
          <w14:ligatures w14:val="none"/>
        </w:rPr>
        <w:t xml:space="preserve"> </w:t>
      </w:r>
      <w:r w:rsidRPr="005F1047">
        <w:rPr>
          <w:rFonts w:ascii="Times New Roman" w:eastAsia="Times New Roman" w:hAnsi="Times New Roman" w:cs="Times New Roman"/>
          <w:color w:val="231F20"/>
          <w:spacing w:val="-2"/>
          <w:kern w:val="0"/>
          <w:sz w:val="28"/>
          <w:szCs w:val="28"/>
          <w14:ligatures w14:val="none"/>
        </w:rPr>
        <w:t>«Львівська</w:t>
      </w:r>
      <w:r w:rsidRPr="005F1047">
        <w:rPr>
          <w:rFonts w:ascii="Times New Roman" w:eastAsia="Times New Roman" w:hAnsi="Times New Roman" w:cs="Times New Roman"/>
          <w:color w:val="231F20"/>
          <w:spacing w:val="-9"/>
          <w:kern w:val="0"/>
          <w:sz w:val="28"/>
          <w:szCs w:val="28"/>
          <w14:ligatures w14:val="none"/>
        </w:rPr>
        <w:t xml:space="preserve"> </w:t>
      </w:r>
      <w:r w:rsidRPr="005F1047">
        <w:rPr>
          <w:rFonts w:ascii="Times New Roman" w:eastAsia="Times New Roman" w:hAnsi="Times New Roman" w:cs="Times New Roman"/>
          <w:color w:val="231F20"/>
          <w:spacing w:val="-2"/>
          <w:kern w:val="0"/>
          <w:sz w:val="28"/>
          <w:szCs w:val="28"/>
          <w14:ligatures w14:val="none"/>
        </w:rPr>
        <w:t xml:space="preserve">політехніка». </w:t>
      </w:r>
      <w:r w:rsidRPr="005F1047">
        <w:rPr>
          <w:rFonts w:ascii="Times New Roman" w:eastAsia="Times New Roman" w:hAnsi="Times New Roman" w:cs="Times New Roman"/>
          <w:color w:val="231F20"/>
          <w:spacing w:val="-4"/>
          <w:kern w:val="0"/>
          <w:sz w:val="28"/>
          <w:szCs w:val="28"/>
          <w14:ligatures w14:val="none"/>
        </w:rPr>
        <w:t xml:space="preserve">2019. URL: </w:t>
      </w:r>
      <w:hyperlink r:id="rId11">
        <w:r w:rsidRPr="005F1047">
          <w:rPr>
            <w:rFonts w:ascii="Times New Roman" w:eastAsia="Times New Roman" w:hAnsi="Times New Roman" w:cs="Times New Roman"/>
            <w:color w:val="231F20"/>
            <w:spacing w:val="-4"/>
            <w:kern w:val="0"/>
            <w:sz w:val="28"/>
            <w:szCs w:val="28"/>
            <w14:ligatures w14:val="none"/>
          </w:rPr>
          <w:t>http://ena.lp.edu.ua/bitstream/ntb/49261/2/2019_</w:t>
        </w:r>
      </w:hyperlink>
      <w:r w:rsidRPr="005F1047">
        <w:rPr>
          <w:rFonts w:ascii="Times New Roman" w:eastAsia="Times New Roman" w:hAnsi="Times New Roman" w:cs="Times New Roman"/>
          <w:color w:val="231F20"/>
          <w:spacing w:val="-4"/>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Mural_KhProfesiina_etyka_zhurnalista_116-125.pdf</w:t>
      </w:r>
      <w:r w:rsidRPr="005F1047">
        <w:rPr>
          <w:rFonts w:ascii="Times New Roman" w:eastAsia="Times New Roman" w:hAnsi="Times New Roman" w:cs="Times New Roman"/>
          <w:color w:val="231F20"/>
          <w:spacing w:val="-6"/>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(дата звернення:</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01.05.2023).</w:t>
      </w:r>
    </w:p>
    <w:p w14:paraId="4A017229"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Ніколов Ю. Тилові пацюки Міноборони під час війни «пиляють» на харчах для ЗСУ</w:t>
      </w:r>
      <w:r w:rsidRPr="005F1047">
        <w:rPr>
          <w:rFonts w:ascii="Times New Roman" w:hAnsi="Times New Roman" w:cs="Times New Roman"/>
          <w:sz w:val="28"/>
          <w:szCs w:val="28"/>
        </w:rPr>
        <w:tab/>
      </w:r>
      <w:r w:rsidRPr="005F1047">
        <w:rPr>
          <w:rFonts w:ascii="Times New Roman" w:hAnsi="Times New Roman" w:cs="Times New Roman"/>
          <w:sz w:val="28"/>
          <w:szCs w:val="28"/>
        </w:rPr>
        <w:tab/>
        <w:t>більше,</w:t>
      </w:r>
      <w:r w:rsidRPr="005F1047">
        <w:rPr>
          <w:rFonts w:ascii="Times New Roman" w:hAnsi="Times New Roman" w:cs="Times New Roman"/>
          <w:sz w:val="28"/>
          <w:szCs w:val="28"/>
        </w:rPr>
        <w:tab/>
        <w:t>ніж</w:t>
      </w:r>
      <w:r w:rsidRPr="005F1047">
        <w:rPr>
          <w:rFonts w:ascii="Times New Roman" w:hAnsi="Times New Roman" w:cs="Times New Roman"/>
          <w:sz w:val="28"/>
          <w:szCs w:val="28"/>
        </w:rPr>
        <w:tab/>
        <w:t>за</w:t>
      </w:r>
      <w:r w:rsidRPr="005F1047">
        <w:rPr>
          <w:rFonts w:ascii="Times New Roman" w:hAnsi="Times New Roman" w:cs="Times New Roman"/>
          <w:sz w:val="28"/>
          <w:szCs w:val="28"/>
        </w:rPr>
        <w:tab/>
        <w:t>мирного</w:t>
      </w:r>
      <w:r w:rsidRPr="005F1047">
        <w:rPr>
          <w:rFonts w:ascii="Times New Roman" w:hAnsi="Times New Roman" w:cs="Times New Roman"/>
          <w:sz w:val="28"/>
          <w:szCs w:val="28"/>
        </w:rPr>
        <w:tab/>
        <w:t>життя</w:t>
      </w:r>
      <w:r w:rsidRPr="005F1047">
        <w:rPr>
          <w:rFonts w:ascii="Times New Roman" w:hAnsi="Times New Roman" w:cs="Times New Roman"/>
          <w:sz w:val="28"/>
          <w:szCs w:val="28"/>
        </w:rPr>
        <w:tab/>
        <w:t>//</w:t>
      </w:r>
      <w:r w:rsidRPr="005F1047">
        <w:rPr>
          <w:rFonts w:ascii="Times New Roman" w:hAnsi="Times New Roman" w:cs="Times New Roman"/>
          <w:sz w:val="28"/>
          <w:szCs w:val="28"/>
        </w:rPr>
        <w:tab/>
        <w:t>Дзеркало</w:t>
      </w:r>
      <w:r w:rsidRPr="005F1047">
        <w:rPr>
          <w:rFonts w:ascii="Times New Roman" w:hAnsi="Times New Roman" w:cs="Times New Roman"/>
          <w:sz w:val="28"/>
          <w:szCs w:val="28"/>
        </w:rPr>
        <w:tab/>
        <w:t>тижня.</w:t>
      </w:r>
      <w:r w:rsidRPr="005F1047">
        <w:rPr>
          <w:rFonts w:ascii="Times New Roman" w:hAnsi="Times New Roman" w:cs="Times New Roman"/>
          <w:sz w:val="28"/>
          <w:szCs w:val="28"/>
        </w:rPr>
        <w:tab/>
        <w:t>21.01.20223.</w:t>
      </w:r>
      <w:r w:rsidRPr="005F1047">
        <w:rPr>
          <w:rFonts w:ascii="Times New Roman" w:hAnsi="Times New Roman" w:cs="Times New Roman"/>
          <w:sz w:val="28"/>
          <w:szCs w:val="28"/>
        </w:rPr>
        <w:tab/>
        <w:t>URL: https://zn.ua/ukr/economic-security/tilovi-patsjuki-minoboroni-pid-chas-vijni-piljajut-na- kharchakh-dlja-zsu-bilshe-nizh-za-mirnoho-zhittja.html (дата доступу 10.03.2023).</w:t>
      </w:r>
    </w:p>
    <w:p w14:paraId="34856A88"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Нова журналістика. // Wikiwand. URL: https://www.wikiwand.com/uk/%D0%9D%D0%BE%D0%B2%D0%B0_%D0%B6%D1%83% D1%80%D0%BD%D0%B0%D0%BB%D1%96%D1%81%D1%82%D0%B8%D0%BA%D0%B0 (дата доступу 14.03.2023).</w:t>
      </w:r>
    </w:p>
    <w:p w14:paraId="7D54C2DD"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Печеранський І., Васкул Х. Сучасний медійний дискурс та роль у ньому журналістського розслідування. Вісник Київського національного університету культури і мистецтв. 2018. № 2. С. 22–29.</w:t>
      </w:r>
    </w:p>
    <w:p w14:paraId="37C481DC"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Порошенко підписав указ про воєнний стан в Україні // Укрінформ. 26.11.2018. URL: https://www.ukrinform.ua/rubric-polytics/2587817-porosenko-pidpisav-ukaz-pro-voennij- stan-v-ukraini.html (дата доступу 12.03.2023)</w:t>
      </w:r>
    </w:p>
    <w:p w14:paraId="08B6AC38" w14:textId="77777777" w:rsidR="005F1047" w:rsidRPr="005F1047" w:rsidRDefault="005F1047" w:rsidP="005F1047">
      <w:pPr>
        <w:widowControl w:val="0"/>
        <w:numPr>
          <w:ilvl w:val="0"/>
          <w:numId w:val="13"/>
        </w:numPr>
        <w:tabs>
          <w:tab w:val="left" w:pos="-142"/>
          <w:tab w:val="left" w:pos="125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Про</w:t>
      </w:r>
      <w:r w:rsidRPr="005F1047">
        <w:rPr>
          <w:rFonts w:ascii="Times New Roman" w:eastAsia="Times New Roman" w:hAnsi="Times New Roman" w:cs="Times New Roman"/>
          <w:color w:val="231F20"/>
          <w:spacing w:val="24"/>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Комісію</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з</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журналістської</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етики</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Комісія</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з</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журна- лістської</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етики.</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URL:</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https://cje.org.ua/about/</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(дата</w:t>
      </w:r>
      <w:r w:rsidRPr="005F1047">
        <w:rPr>
          <w:rFonts w:ascii="Times New Roman" w:eastAsia="Times New Roman" w:hAnsi="Times New Roman" w:cs="Times New Roman"/>
          <w:color w:val="231F20"/>
          <w:spacing w:val="-10"/>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звер- нення:</w:t>
      </w:r>
      <w:r w:rsidRPr="005F1047">
        <w:rPr>
          <w:rFonts w:ascii="Times New Roman" w:eastAsia="Times New Roman" w:hAnsi="Times New Roman" w:cs="Times New Roman"/>
          <w:color w:val="231F20"/>
          <w:spacing w:val="-6"/>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01.05.2023).</w:t>
      </w:r>
    </w:p>
    <w:p w14:paraId="62F984E8"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Прокуратура оголосила підозри десятьом бучанським катам: хто вони і які злочини вчиняли. URL: https://www.slidstvo.info/warnews/prokuraturaogolosyla-pidozry-desyatom-buchanskym-katam-hto-vony-i-yaki-zlochynyvchynyaly/ (дата звернення: 20.12.2022).</w:t>
      </w:r>
    </w:p>
    <w:p w14:paraId="196CAAB3" w14:textId="77777777" w:rsidR="005F1047" w:rsidRPr="005F1047" w:rsidRDefault="005F1047" w:rsidP="005F1047">
      <w:pPr>
        <w:widowControl w:val="0"/>
        <w:numPr>
          <w:ilvl w:val="0"/>
          <w:numId w:val="13"/>
        </w:numPr>
        <w:tabs>
          <w:tab w:val="left" w:pos="-14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Протидія перешкоджанню законній професійній діяль- ності журналістів в Україні. Київ, 2017. 128 с.</w:t>
      </w:r>
    </w:p>
    <w:p w14:paraId="78DD5683"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Рівняни тримали журналістку в підвалі, бо запідозрили, що вона диверсантка. URL: https://imi.org.ua/news/rivnyany-trymaly-zhurnalistku-vpidvali-bo-zapidozryly-shho-vona-dyversantka-i44266 (дата звернення: 20.10.2023).</w:t>
      </w:r>
    </w:p>
    <w:p w14:paraId="5E4CD65A"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Різун В.В. Маси: тексти лекцій. Київ : Видавничо-поліграфічний центр «Київсь- кий університет», 2003. 118 с.</w:t>
      </w:r>
    </w:p>
    <w:p w14:paraId="44C810CA"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lastRenderedPageBreak/>
        <w:t>Різун В.В., Скотникова Т.В. Методи наукових досліджень в журналістикознавстві: Навчальний посібник. 2-е вид., перероб. і доп. Київ : Преса України, 2008. 144 с.</w:t>
      </w:r>
    </w:p>
    <w:p w14:paraId="4A38E3E8"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 xml:space="preserve">Саприкін О. Інформаційна експансія, інформаційна війна та інформаційна атака у засобах масової інформації. </w:t>
      </w:r>
      <w:r w:rsidRPr="005F1047">
        <w:rPr>
          <w:rFonts w:ascii="Times New Roman" w:hAnsi="Times New Roman" w:cs="Times New Roman"/>
          <w:i/>
          <w:sz w:val="28"/>
          <w:szCs w:val="28"/>
        </w:rPr>
        <w:t>Вісник Книжкової палати</w:t>
      </w:r>
      <w:r w:rsidRPr="005F1047">
        <w:rPr>
          <w:rFonts w:ascii="Times New Roman" w:hAnsi="Times New Roman" w:cs="Times New Roman"/>
          <w:sz w:val="28"/>
          <w:szCs w:val="28"/>
        </w:rPr>
        <w:t>. 2013. № 1. С. 40–43.</w:t>
      </w:r>
    </w:p>
    <w:p w14:paraId="038C22E9" w14:textId="77777777" w:rsidR="005F1047" w:rsidRPr="005F1047" w:rsidRDefault="005F1047" w:rsidP="005F1047">
      <w:pPr>
        <w:widowControl w:val="0"/>
        <w:numPr>
          <w:ilvl w:val="0"/>
          <w:numId w:val="13"/>
        </w:numPr>
        <w:tabs>
          <w:tab w:val="left" w:pos="-142"/>
          <w:tab w:val="left" w:pos="1262"/>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Сафроньєва</w:t>
      </w:r>
      <w:r w:rsidRPr="005F1047">
        <w:rPr>
          <w:rFonts w:ascii="Times New Roman" w:eastAsia="Times New Roman" w:hAnsi="Times New Roman" w:cs="Times New Roman"/>
          <w:color w:val="231F20"/>
          <w:spacing w:val="27"/>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Г.</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М.</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Журналістська</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етика</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в</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Україні:</w:t>
      </w:r>
      <w:r w:rsidRPr="005F1047">
        <w:rPr>
          <w:rFonts w:ascii="Times New Roman" w:eastAsia="Times New Roman" w:hAnsi="Times New Roman" w:cs="Times New Roman"/>
          <w:color w:val="231F20"/>
          <w:spacing w:val="-8"/>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оцін- номодальний аспект. Наукові записки Інституту жур- налістики. 2013. Т. 53. С. 382.</w:t>
      </w:r>
    </w:p>
    <w:p w14:paraId="32240024" w14:textId="77777777" w:rsidR="005F1047" w:rsidRPr="005F1047" w:rsidRDefault="005F1047" w:rsidP="005F1047">
      <w:pPr>
        <w:widowControl w:val="0"/>
        <w:numPr>
          <w:ilvl w:val="0"/>
          <w:numId w:val="13"/>
        </w:numPr>
        <w:tabs>
          <w:tab w:val="left" w:pos="-142"/>
          <w:tab w:val="left" w:pos="510"/>
          <w:tab w:val="left" w:pos="581"/>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Синчак Б. А. Деонтологія журналістської діяльності: виклики, дилеми, тенденції. Суми, 2023. 230 с.</w:t>
      </w:r>
    </w:p>
    <w:p w14:paraId="2A262119"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Скандал в Міноборони з харчуванням. Резніков роз‘яснив про яйця по 17 грн за штуку // ВВС. 23 січня 2023. URL: https://www.bbc.com/ukrainian/news-64375815 (дата доступу 10.03.2023).</w:t>
      </w:r>
    </w:p>
    <w:p w14:paraId="13D08285" w14:textId="77777777" w:rsidR="005F1047" w:rsidRPr="005F1047" w:rsidRDefault="005F1047" w:rsidP="005F1047">
      <w:pPr>
        <w:widowControl w:val="0"/>
        <w:numPr>
          <w:ilvl w:val="0"/>
          <w:numId w:val="13"/>
        </w:numPr>
        <w:tabs>
          <w:tab w:val="left" w:pos="-142"/>
          <w:tab w:val="left" w:pos="508"/>
          <w:tab w:val="left" w:pos="510"/>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Старкова Г. В., Яресько К. В., Афанасьєва А. М. Етич- ні засади діяльності журналіста традиційних і нових медіа.</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Вчені</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записки</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ТНУ</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імені</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В.</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І.</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Вернадського.</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Се- рія: Філологія. Журналістика. 2021. Том 32 (71) № 6 Ч.</w:t>
      </w:r>
      <w:r w:rsidRPr="005F1047">
        <w:rPr>
          <w:rFonts w:ascii="Times New Roman" w:eastAsia="Times New Roman" w:hAnsi="Times New Roman" w:cs="Times New Roman"/>
          <w:kern w:val="0"/>
          <w:sz w:val="28"/>
          <w:szCs w:val="28"/>
          <w14:ligatures w14:val="none"/>
        </w:rPr>
        <w:t xml:space="preserve"> </w:t>
      </w:r>
      <w:r w:rsidRPr="005F1047">
        <w:rPr>
          <w:rFonts w:ascii="Times New Roman" w:hAnsi="Times New Roman" w:cs="Times New Roman"/>
          <w:color w:val="231F20"/>
          <w:sz w:val="28"/>
          <w:szCs w:val="28"/>
        </w:rPr>
        <w:t>3.</w:t>
      </w:r>
      <w:r w:rsidRPr="005F1047">
        <w:rPr>
          <w:rFonts w:ascii="Times New Roman" w:hAnsi="Times New Roman" w:cs="Times New Roman"/>
          <w:color w:val="231F20"/>
          <w:spacing w:val="-2"/>
          <w:sz w:val="28"/>
          <w:szCs w:val="28"/>
        </w:rPr>
        <w:t xml:space="preserve"> </w:t>
      </w:r>
      <w:r w:rsidRPr="005F1047">
        <w:rPr>
          <w:rFonts w:ascii="Times New Roman" w:hAnsi="Times New Roman" w:cs="Times New Roman"/>
          <w:color w:val="231F20"/>
          <w:sz w:val="28"/>
          <w:szCs w:val="28"/>
        </w:rPr>
        <w:t>С.</w:t>
      </w:r>
      <w:r w:rsidRPr="005F1047">
        <w:rPr>
          <w:rFonts w:ascii="Times New Roman" w:hAnsi="Times New Roman" w:cs="Times New Roman"/>
          <w:color w:val="231F20"/>
          <w:spacing w:val="-1"/>
          <w:sz w:val="28"/>
          <w:szCs w:val="28"/>
        </w:rPr>
        <w:t xml:space="preserve"> </w:t>
      </w:r>
      <w:r w:rsidRPr="005F1047">
        <w:rPr>
          <w:rFonts w:ascii="Times New Roman" w:hAnsi="Times New Roman" w:cs="Times New Roman"/>
          <w:color w:val="231F20"/>
          <w:sz w:val="28"/>
          <w:szCs w:val="28"/>
        </w:rPr>
        <w:t>177-</w:t>
      </w:r>
      <w:r w:rsidRPr="005F1047">
        <w:rPr>
          <w:rFonts w:ascii="Times New Roman" w:hAnsi="Times New Roman" w:cs="Times New Roman"/>
          <w:color w:val="231F20"/>
          <w:spacing w:val="-4"/>
          <w:sz w:val="28"/>
          <w:szCs w:val="28"/>
        </w:rPr>
        <w:t>181.</w:t>
      </w:r>
    </w:p>
    <w:p w14:paraId="412BD1E7" w14:textId="77777777" w:rsidR="005F1047" w:rsidRPr="005F1047" w:rsidRDefault="005F1047" w:rsidP="005F1047">
      <w:pPr>
        <w:widowControl w:val="0"/>
        <w:numPr>
          <w:ilvl w:val="0"/>
          <w:numId w:val="13"/>
        </w:numPr>
        <w:tabs>
          <w:tab w:val="left" w:pos="-142"/>
          <w:tab w:val="left" w:pos="508"/>
          <w:tab w:val="left" w:pos="510"/>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 xml:space="preserve">Стрельников О. Обережно, Фейсбук! Блогер Андрій Бродецький – про алгоритми збору інформації ко- ристувачів соцмереж. Радіо НВ. 2019. URL: https:// </w:t>
      </w:r>
      <w:r w:rsidRPr="005F1047">
        <w:rPr>
          <w:rFonts w:ascii="Times New Roman" w:eastAsia="Times New Roman" w:hAnsi="Times New Roman" w:cs="Times New Roman"/>
          <w:color w:val="231F20"/>
          <w:spacing w:val="10"/>
          <w:kern w:val="0"/>
          <w:sz w:val="28"/>
          <w:szCs w:val="28"/>
          <w14:ligatures w14:val="none"/>
        </w:rPr>
        <w:t xml:space="preserve">nv.ua/ukr/radio/-novyy-ranok/oberezhno-feysbuk- </w:t>
      </w:r>
      <w:r w:rsidRPr="005F1047">
        <w:rPr>
          <w:rFonts w:ascii="Times New Roman" w:eastAsia="Times New Roman" w:hAnsi="Times New Roman" w:cs="Times New Roman"/>
          <w:color w:val="231F20"/>
          <w:spacing w:val="-2"/>
          <w:kern w:val="0"/>
          <w:sz w:val="28"/>
          <w:szCs w:val="28"/>
          <w14:ligatures w14:val="none"/>
        </w:rPr>
        <w:t xml:space="preserve">bloger-andriy-brodeckiypro-algoritmi-zboru-informaciji- </w:t>
      </w:r>
      <w:r w:rsidRPr="005F1047">
        <w:rPr>
          <w:rFonts w:ascii="Times New Roman" w:eastAsia="Times New Roman" w:hAnsi="Times New Roman" w:cs="Times New Roman"/>
          <w:color w:val="231F20"/>
          <w:kern w:val="0"/>
          <w:sz w:val="28"/>
          <w:szCs w:val="28"/>
          <w14:ligatures w14:val="none"/>
        </w:rPr>
        <w:t>koristuvachiv-socmerezh-50021595.html (дата звернен- ня: 01.05.2023).</w:t>
      </w:r>
    </w:p>
    <w:p w14:paraId="49205D7D" w14:textId="77777777" w:rsidR="005F1047" w:rsidRPr="005F1047" w:rsidRDefault="005F1047" w:rsidP="005F1047">
      <w:pPr>
        <w:widowControl w:val="0"/>
        <w:numPr>
          <w:ilvl w:val="0"/>
          <w:numId w:val="13"/>
        </w:numPr>
        <w:tabs>
          <w:tab w:val="left" w:pos="-142"/>
          <w:tab w:val="left" w:pos="508"/>
          <w:tab w:val="left" w:pos="510"/>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t>Тимошик М.</w:t>
      </w:r>
      <w:r w:rsidRPr="005F1047">
        <w:rPr>
          <w:rFonts w:ascii="Times New Roman" w:eastAsia="Times New Roman" w:hAnsi="Times New Roman" w:cs="Times New Roman"/>
          <w:color w:val="231F20"/>
          <w:spacing w:val="-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Стандарти журналістики: поняття, ґенеза, зміст, практика. Український інформаційний простір. Число 9. 2023. С. 30-56.</w:t>
      </w:r>
    </w:p>
    <w:p w14:paraId="79AF64B1" w14:textId="77777777" w:rsidR="005F1047" w:rsidRPr="005F1047" w:rsidRDefault="005F1047" w:rsidP="005F1047">
      <w:pPr>
        <w:numPr>
          <w:ilvl w:val="0"/>
          <w:numId w:val="13"/>
        </w:numPr>
        <w:tabs>
          <w:tab w:val="left" w:pos="1134"/>
        </w:tabs>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 xml:space="preserve">Тучинська, С. Журналісти залишають Forbes на знак протесту проти нового власника. 2013. URL: https:// www.kyivpost.com/article/content/ukrainepolitics/ журналісти‐покидають‐forbes‐на‐протест‐через‐новий‐власник327912.html (дата звернення: 05.08.2023). </w:t>
      </w:r>
    </w:p>
    <w:p w14:paraId="58B6C3CC"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Халер М. Пошук і збір інформаціїю. Київ : Академія Української Преси, Центр Вільної Преси, 2006. 215 с.</w:t>
      </w:r>
    </w:p>
    <w:p w14:paraId="76825FB8"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Хан О, Сталф Ф. Журналістика цифрових розслідувань. Журналістика цифрових розслідувань. 2018, 1–6.</w:t>
      </w:r>
    </w:p>
    <w:p w14:paraId="029F044B"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 xml:space="preserve">Хантер М. Сюжетне розслідування: посібник для журналістів-розслідувачів. Париж : Сектор комунікації та інформації ЮНЕСКО, 2011. 87 с. </w:t>
      </w:r>
    </w:p>
    <w:p w14:paraId="29745AD5"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Хоменюк О., Негреєва І. Методологія оцінювання якості журналістських розслідувань. Детектор медіа. 2016. URL: https://detector.media/monitoring/article/119360/2016-10-04-metodologiya (Дата звернення: 02.09.2022).</w:t>
      </w:r>
    </w:p>
    <w:p w14:paraId="6FCD6FF3"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Чжун Б. Комунікація в соціальних мережах: тенденції та теорії. Нью-Джерсі : John Wiley &amp; Sons. 2021. 320 с.</w:t>
      </w:r>
    </w:p>
    <w:p w14:paraId="374CB490" w14:textId="77777777" w:rsidR="005F1047" w:rsidRPr="005F1047" w:rsidRDefault="005F1047" w:rsidP="005F1047">
      <w:pPr>
        <w:widowControl w:val="0"/>
        <w:numPr>
          <w:ilvl w:val="0"/>
          <w:numId w:val="13"/>
        </w:numPr>
        <w:tabs>
          <w:tab w:val="left" w:pos="-142"/>
          <w:tab w:val="left" w:pos="508"/>
          <w:tab w:val="left" w:pos="510"/>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eastAsia="Times New Roman" w:hAnsi="Times New Roman" w:cs="Times New Roman"/>
          <w:color w:val="231F20"/>
          <w:kern w:val="0"/>
          <w:sz w:val="28"/>
          <w:szCs w:val="28"/>
          <w14:ligatures w14:val="none"/>
        </w:rPr>
        <w:lastRenderedPageBreak/>
        <w:t>Шевченко</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В.</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Фактчекінг</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і</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верифікація</w:t>
      </w:r>
      <w:r w:rsidRPr="005F1047">
        <w:rPr>
          <w:rFonts w:ascii="Times New Roman" w:eastAsia="Times New Roman" w:hAnsi="Times New Roman" w:cs="Times New Roman"/>
          <w:color w:val="231F20"/>
          <w:spacing w:val="-12"/>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у</w:t>
      </w:r>
      <w:r w:rsidRPr="005F1047">
        <w:rPr>
          <w:rFonts w:ascii="Times New Roman" w:eastAsia="Times New Roman" w:hAnsi="Times New Roman" w:cs="Times New Roman"/>
          <w:color w:val="231F20"/>
          <w:spacing w:val="-11"/>
          <w:kern w:val="0"/>
          <w:sz w:val="28"/>
          <w:szCs w:val="28"/>
          <w14:ligatures w14:val="none"/>
        </w:rPr>
        <w:t xml:space="preserve"> </w:t>
      </w:r>
      <w:r w:rsidRPr="005F1047">
        <w:rPr>
          <w:rFonts w:ascii="Times New Roman" w:eastAsia="Times New Roman" w:hAnsi="Times New Roman" w:cs="Times New Roman"/>
          <w:color w:val="231F20"/>
          <w:kern w:val="0"/>
          <w:sz w:val="28"/>
          <w:szCs w:val="28"/>
          <w14:ligatures w14:val="none"/>
        </w:rPr>
        <w:t>журналістській роботі. Образ. Випуск 1 (27). 2018. С. 140-153.</w:t>
      </w:r>
    </w:p>
    <w:p w14:paraId="14B7D8C0" w14:textId="77777777" w:rsidR="005F1047" w:rsidRPr="005F1047" w:rsidRDefault="005F1047" w:rsidP="005F1047">
      <w:pPr>
        <w:widowControl w:val="0"/>
        <w:numPr>
          <w:ilvl w:val="0"/>
          <w:numId w:val="13"/>
        </w:numPr>
        <w:tabs>
          <w:tab w:val="left" w:pos="-142"/>
          <w:tab w:val="left" w:pos="508"/>
          <w:tab w:val="left" w:pos="510"/>
        </w:tabs>
        <w:autoSpaceDE w:val="0"/>
        <w:autoSpaceDN w:val="0"/>
        <w:spacing w:after="0" w:line="261" w:lineRule="auto"/>
        <w:ind w:left="0" w:firstLine="567"/>
        <w:contextualSpacing/>
        <w:jc w:val="both"/>
        <w:rPr>
          <w:rFonts w:ascii="Times New Roman" w:eastAsia="Times New Roman" w:hAnsi="Times New Roman" w:cs="Times New Roman"/>
          <w:kern w:val="0"/>
          <w:sz w:val="28"/>
          <w:szCs w:val="28"/>
          <w14:ligatures w14:val="none"/>
        </w:rPr>
      </w:pPr>
      <w:r w:rsidRPr="005F1047">
        <w:rPr>
          <w:rFonts w:ascii="Times New Roman" w:hAnsi="Times New Roman" w:cs="Times New Roman"/>
          <w:color w:val="231F20"/>
          <w:spacing w:val="-2"/>
          <w:sz w:val="28"/>
          <w:szCs w:val="28"/>
        </w:rPr>
        <w:t>Ширченко</w:t>
      </w:r>
      <w:r w:rsidRPr="005F1047">
        <w:rPr>
          <w:rFonts w:ascii="Times New Roman" w:hAnsi="Times New Roman" w:cs="Times New Roman"/>
          <w:color w:val="231F20"/>
          <w:spacing w:val="-4"/>
          <w:sz w:val="28"/>
          <w:szCs w:val="28"/>
        </w:rPr>
        <w:t xml:space="preserve"> </w:t>
      </w:r>
      <w:r w:rsidRPr="005F1047">
        <w:rPr>
          <w:rFonts w:ascii="Times New Roman" w:hAnsi="Times New Roman" w:cs="Times New Roman"/>
          <w:color w:val="231F20"/>
          <w:spacing w:val="-2"/>
          <w:sz w:val="28"/>
          <w:szCs w:val="28"/>
        </w:rPr>
        <w:t>Я.</w:t>
      </w:r>
      <w:r w:rsidRPr="005F1047">
        <w:rPr>
          <w:rFonts w:ascii="Times New Roman" w:hAnsi="Times New Roman" w:cs="Times New Roman"/>
          <w:color w:val="231F20"/>
          <w:spacing w:val="-4"/>
          <w:sz w:val="28"/>
          <w:szCs w:val="28"/>
        </w:rPr>
        <w:t xml:space="preserve"> </w:t>
      </w:r>
      <w:r w:rsidRPr="005F1047">
        <w:rPr>
          <w:rFonts w:ascii="Times New Roman" w:hAnsi="Times New Roman" w:cs="Times New Roman"/>
          <w:color w:val="231F20"/>
          <w:spacing w:val="-2"/>
          <w:sz w:val="28"/>
          <w:szCs w:val="28"/>
        </w:rPr>
        <w:t>І.</w:t>
      </w:r>
      <w:r w:rsidRPr="005F1047">
        <w:rPr>
          <w:rFonts w:ascii="Times New Roman" w:hAnsi="Times New Roman" w:cs="Times New Roman"/>
          <w:color w:val="231F20"/>
          <w:spacing w:val="-4"/>
          <w:sz w:val="28"/>
          <w:szCs w:val="28"/>
        </w:rPr>
        <w:t xml:space="preserve"> </w:t>
      </w:r>
      <w:r w:rsidRPr="005F1047">
        <w:rPr>
          <w:rFonts w:ascii="Times New Roman" w:hAnsi="Times New Roman" w:cs="Times New Roman"/>
          <w:color w:val="231F20"/>
          <w:spacing w:val="-2"/>
          <w:sz w:val="28"/>
          <w:szCs w:val="28"/>
        </w:rPr>
        <w:t>Журналістська</w:t>
      </w:r>
      <w:r w:rsidRPr="005F1047">
        <w:rPr>
          <w:rFonts w:ascii="Times New Roman" w:hAnsi="Times New Roman" w:cs="Times New Roman"/>
          <w:color w:val="231F20"/>
          <w:spacing w:val="-4"/>
          <w:sz w:val="28"/>
          <w:szCs w:val="28"/>
        </w:rPr>
        <w:t xml:space="preserve"> </w:t>
      </w:r>
      <w:r w:rsidRPr="005F1047">
        <w:rPr>
          <w:rFonts w:ascii="Times New Roman" w:hAnsi="Times New Roman" w:cs="Times New Roman"/>
          <w:color w:val="231F20"/>
          <w:spacing w:val="-2"/>
          <w:sz w:val="28"/>
          <w:szCs w:val="28"/>
        </w:rPr>
        <w:t>етика</w:t>
      </w:r>
      <w:r w:rsidRPr="005F1047">
        <w:rPr>
          <w:rFonts w:ascii="Times New Roman" w:hAnsi="Times New Roman" w:cs="Times New Roman"/>
          <w:color w:val="231F20"/>
          <w:spacing w:val="-4"/>
          <w:sz w:val="28"/>
          <w:szCs w:val="28"/>
        </w:rPr>
        <w:t xml:space="preserve"> </w:t>
      </w:r>
      <w:r w:rsidRPr="005F1047">
        <w:rPr>
          <w:rFonts w:ascii="Times New Roman" w:hAnsi="Times New Roman" w:cs="Times New Roman"/>
          <w:color w:val="231F20"/>
          <w:spacing w:val="-2"/>
          <w:sz w:val="28"/>
          <w:szCs w:val="28"/>
        </w:rPr>
        <w:t>проблеми</w:t>
      </w:r>
      <w:r w:rsidRPr="005F1047">
        <w:rPr>
          <w:rFonts w:ascii="Times New Roman" w:hAnsi="Times New Roman" w:cs="Times New Roman"/>
          <w:color w:val="231F20"/>
          <w:spacing w:val="-4"/>
          <w:sz w:val="28"/>
          <w:szCs w:val="28"/>
        </w:rPr>
        <w:t xml:space="preserve"> </w:t>
      </w:r>
      <w:r w:rsidRPr="005F1047">
        <w:rPr>
          <w:rFonts w:ascii="Times New Roman" w:hAnsi="Times New Roman" w:cs="Times New Roman"/>
          <w:color w:val="231F20"/>
          <w:spacing w:val="-2"/>
          <w:sz w:val="28"/>
          <w:szCs w:val="28"/>
        </w:rPr>
        <w:t>і</w:t>
      </w:r>
      <w:r w:rsidRPr="005F1047">
        <w:rPr>
          <w:rFonts w:ascii="Times New Roman" w:hAnsi="Times New Roman" w:cs="Times New Roman"/>
          <w:color w:val="231F20"/>
          <w:spacing w:val="-4"/>
          <w:sz w:val="28"/>
          <w:szCs w:val="28"/>
        </w:rPr>
        <w:t xml:space="preserve"> </w:t>
      </w:r>
      <w:r w:rsidRPr="005F1047">
        <w:rPr>
          <w:rFonts w:ascii="Times New Roman" w:hAnsi="Times New Roman" w:cs="Times New Roman"/>
          <w:color w:val="231F20"/>
          <w:spacing w:val="-2"/>
          <w:sz w:val="28"/>
          <w:szCs w:val="28"/>
        </w:rPr>
        <w:t xml:space="preserve">концеп- </w:t>
      </w:r>
      <w:r w:rsidRPr="005F1047">
        <w:rPr>
          <w:rFonts w:ascii="Times New Roman" w:hAnsi="Times New Roman" w:cs="Times New Roman"/>
          <w:color w:val="231F20"/>
          <w:sz w:val="28"/>
          <w:szCs w:val="28"/>
        </w:rPr>
        <w:t>ції</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(світовий</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та</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вітчизняний</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досвід).</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Київ.</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2009</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р.</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186</w:t>
      </w:r>
      <w:r w:rsidRPr="005F1047">
        <w:rPr>
          <w:rFonts w:ascii="Times New Roman" w:hAnsi="Times New Roman" w:cs="Times New Roman"/>
          <w:color w:val="231F20"/>
          <w:spacing w:val="-6"/>
          <w:sz w:val="28"/>
          <w:szCs w:val="28"/>
        </w:rPr>
        <w:t xml:space="preserve"> </w:t>
      </w:r>
      <w:r w:rsidRPr="005F1047">
        <w:rPr>
          <w:rFonts w:ascii="Times New Roman" w:hAnsi="Times New Roman" w:cs="Times New Roman"/>
          <w:color w:val="231F20"/>
          <w:sz w:val="28"/>
          <w:szCs w:val="28"/>
        </w:rPr>
        <w:t>с</w:t>
      </w:r>
    </w:p>
    <w:p w14:paraId="6C02E875"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Шульгіна В. І. Основні властивості інформації в сучасних ЗМІ: Міжнародна науково-практична конференція «Інновації та особливості функціонування ЗМІ в демократичному суспільстві», Львів, 2021. С.108–110.</w:t>
      </w:r>
    </w:p>
    <w:p w14:paraId="469CBEE0"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Flynn, James R. The mean IQ of Americans: Massive gains 1932 to 1978. // Psychological Bulletin, Vol 95(1), Jan 1984, 29-51. URL: https://psycnet.apa.org/buy/1984-11828-001. (дата доступу 16.03.2023).</w:t>
      </w:r>
    </w:p>
    <w:p w14:paraId="06536049"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https://uk.wikipedia.org/wiki/%D0%92%D1%96%D0%B9%D0%BD%D0%B0_%D0%B2_%D 0%9F%D0%B5%D1%80%D1%81%D1%8C%D0%BA%D1%96%D0%B9_%D0%B7%D0%B</w:t>
      </w:r>
    </w:p>
    <w:p w14:paraId="47A179E1"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Landøy A, Popa D, Repanovici A. Основні поняття інформаційної грамотності. Співпраця в розробці педагогічного підходу в інформаційній грамотності. 2020. С. 23–38.</w:t>
      </w:r>
    </w:p>
    <w:p w14:paraId="18CD90C5" w14:textId="77777777" w:rsidR="005F1047" w:rsidRPr="005F1047" w:rsidRDefault="005F1047" w:rsidP="005F1047">
      <w:pPr>
        <w:numPr>
          <w:ilvl w:val="0"/>
          <w:numId w:val="13"/>
        </w:numPr>
        <w:spacing w:after="0" w:line="240" w:lineRule="auto"/>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 xml:space="preserve">Leaning M. An approach to digital literacy through the integration of media and information literacy. Critic Pers Digi Lit Creat Path Forw. 2019. № 7. Р. 4–13. </w:t>
      </w:r>
    </w:p>
    <w:p w14:paraId="21379BDA" w14:textId="77777777" w:rsidR="005F1047" w:rsidRPr="005F1047" w:rsidRDefault="005F1047" w:rsidP="005F1047">
      <w:pPr>
        <w:numPr>
          <w:ilvl w:val="0"/>
          <w:numId w:val="13"/>
        </w:numPr>
        <w:spacing w:after="0"/>
        <w:ind w:left="0" w:firstLine="567"/>
        <w:contextualSpacing/>
        <w:jc w:val="both"/>
        <w:rPr>
          <w:rFonts w:ascii="Times New Roman" w:hAnsi="Times New Roman" w:cs="Times New Roman"/>
          <w:sz w:val="28"/>
          <w:szCs w:val="28"/>
        </w:rPr>
      </w:pPr>
      <w:r w:rsidRPr="005F1047">
        <w:rPr>
          <w:rFonts w:ascii="Times New Roman" w:hAnsi="Times New Roman" w:cs="Times New Roman"/>
          <w:sz w:val="28"/>
          <w:szCs w:val="28"/>
        </w:rPr>
        <w:t>Lynch L. WikiLeaks and investigative journalism. Journalism, Power and Investigation. 2019, Р. 1-21.</w:t>
      </w:r>
    </w:p>
    <w:p w14:paraId="6D62BC34" w14:textId="77777777" w:rsidR="005F1047" w:rsidRPr="005F1047" w:rsidRDefault="005F1047" w:rsidP="005F1047">
      <w:pPr>
        <w:spacing w:after="0"/>
        <w:jc w:val="both"/>
        <w:rPr>
          <w:rFonts w:ascii="Times New Roman" w:hAnsi="Times New Roman" w:cs="Times New Roman"/>
          <w:sz w:val="28"/>
          <w:szCs w:val="28"/>
        </w:rPr>
      </w:pPr>
    </w:p>
    <w:p w14:paraId="0DEFA2A8"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2F986D8"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08B9B5DC"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3EFBB3F4"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271C3BC5"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1C22694"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0C3FEE9F"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4416984F"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2A0C1DD9"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4CE0B5E8"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D1FB48F"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5E9DD9CE"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61A23ED0"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37A72192"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7F4DDAD5" w14:textId="77777777" w:rsidR="001B2EF0" w:rsidRPr="004933E8" w:rsidRDefault="001B2EF0" w:rsidP="001B2EF0">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lastRenderedPageBreak/>
        <w:t>Міністерство освіти і науки України</w:t>
      </w:r>
    </w:p>
    <w:p w14:paraId="68D116E9" w14:textId="77777777" w:rsidR="001B2EF0" w:rsidRPr="004933E8" w:rsidRDefault="001B2EF0" w:rsidP="001B2EF0">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3868DA76" w14:textId="77777777" w:rsidR="001B2EF0" w:rsidRPr="004933E8" w:rsidRDefault="001B2EF0" w:rsidP="001B2EF0">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2991B756" w14:textId="77777777" w:rsidR="001B2EF0" w:rsidRPr="004933E8" w:rsidRDefault="001B2EF0" w:rsidP="001B2EF0">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Pr>
          <w:rFonts w:ascii="Times New Roman" w:eastAsia="Calibri" w:hAnsi="Times New Roman" w:cs="Times New Roman"/>
          <w:b/>
          <w:kern w:val="0"/>
          <w:sz w:val="28"/>
          <w:szCs w:val="28"/>
          <w:lang w:eastAsia="zh-CN"/>
          <w14:ligatures w14:val="none"/>
        </w:rPr>
        <w:t>»</w:t>
      </w:r>
    </w:p>
    <w:p w14:paraId="5633293F" w14:textId="77777777" w:rsidR="001B2EF0" w:rsidRPr="004933E8" w:rsidRDefault="001B2EF0" w:rsidP="001B2EF0">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03C228E9" w14:textId="77777777" w:rsidR="001B2EF0" w:rsidRPr="004933E8" w:rsidRDefault="001B2EF0" w:rsidP="001B2EF0">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4AA83003" w14:textId="77777777" w:rsidR="001B2EF0" w:rsidRPr="004933E8" w:rsidRDefault="001B2EF0" w:rsidP="001B2EF0">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3146B3DD" w14:textId="77777777" w:rsidR="001B2EF0" w:rsidRPr="004933E8" w:rsidRDefault="001B2EF0" w:rsidP="001B2EF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006EF7C9" w14:textId="77777777" w:rsidR="001B2EF0" w:rsidRPr="004933E8" w:rsidRDefault="001B2EF0" w:rsidP="001B2EF0">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3C248CF9" w14:textId="569ADD10" w:rsidR="001B2EF0" w:rsidRPr="00DF4FD6" w:rsidRDefault="001B2EF0" w:rsidP="001B2EF0">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Додатки до роботи</w:t>
      </w:r>
    </w:p>
    <w:p w14:paraId="6140F3B7" w14:textId="77777777" w:rsidR="001B2EF0" w:rsidRPr="00DF4FD6" w:rsidRDefault="001B2EF0" w:rsidP="001B2EF0">
      <w:pPr>
        <w:spacing w:after="0" w:line="360" w:lineRule="auto"/>
        <w:ind w:firstLine="567"/>
        <w:jc w:val="center"/>
        <w:rPr>
          <w:rFonts w:ascii="Times New Roman" w:hAnsi="Times New Roman" w:cs="Times New Roman"/>
          <w:b/>
          <w:bCs/>
          <w:sz w:val="28"/>
          <w:szCs w:val="28"/>
        </w:rPr>
      </w:pPr>
      <w:r w:rsidRPr="00DF4FD6">
        <w:rPr>
          <w:rFonts w:ascii="Times New Roman" w:eastAsia="Times New Roman" w:hAnsi="Times New Roman" w:cs="Times New Roman"/>
          <w:b/>
          <w:bCs/>
          <w:kern w:val="0"/>
          <w:sz w:val="28"/>
          <w:szCs w:val="28"/>
          <w:lang w:eastAsia="ru-RU"/>
          <w14:ligatures w14:val="none"/>
        </w:rPr>
        <w:t>«</w:t>
      </w:r>
      <w:r w:rsidRPr="00DF4FD6">
        <w:rPr>
          <w:rFonts w:ascii="Times New Roman" w:hAnsi="Times New Roman" w:cs="Times New Roman"/>
          <w:b/>
          <w:bCs/>
          <w:sz w:val="28"/>
          <w:szCs w:val="28"/>
        </w:rPr>
        <w:t>Сучасне журналістське розслідування в Україні»</w:t>
      </w:r>
    </w:p>
    <w:p w14:paraId="13D28ED2" w14:textId="77777777" w:rsidR="001B2EF0" w:rsidRPr="004933E8" w:rsidRDefault="001B2EF0" w:rsidP="001B2EF0">
      <w:pPr>
        <w:spacing w:after="0" w:line="360" w:lineRule="auto"/>
        <w:ind w:firstLine="567"/>
        <w:rPr>
          <w:rFonts w:ascii="Times New Roman" w:eastAsia="Times New Roman" w:hAnsi="Times New Roman" w:cs="Times New Roman"/>
          <w:kern w:val="0"/>
          <w:sz w:val="28"/>
          <w:szCs w:val="28"/>
          <w:lang w:eastAsia="ru-RU"/>
          <w14:ligatures w14:val="none"/>
        </w:rPr>
      </w:pPr>
    </w:p>
    <w:p w14:paraId="0FBDD1E1" w14:textId="77777777" w:rsidR="001B2EF0" w:rsidRPr="004933E8" w:rsidRDefault="001B2EF0" w:rsidP="001B2EF0">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00295213" w14:textId="77777777" w:rsidR="001B2EF0" w:rsidRPr="004933E8" w:rsidRDefault="001B2EF0" w:rsidP="001B2EF0">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4C3E5242" w14:textId="77777777" w:rsidR="001B2EF0" w:rsidRPr="004933E8" w:rsidRDefault="001B2EF0" w:rsidP="001B2EF0">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Pr>
          <w:rFonts w:ascii="Times New Roman" w:eastAsia="Calibri" w:hAnsi="Times New Roman" w:cs="Times New Roman"/>
          <w:b/>
          <w:kern w:val="0"/>
          <w:sz w:val="28"/>
          <w:szCs w:val="28"/>
          <w:shd w:val="clear" w:color="auto" w:fill="FFFFFF"/>
          <w:lang w:eastAsia="zh-CN"/>
          <w14:ligatures w14:val="none"/>
        </w:rPr>
        <w:t>»</w:t>
      </w:r>
    </w:p>
    <w:p w14:paraId="0DE68007" w14:textId="77777777" w:rsidR="001B2EF0" w:rsidRPr="004933E8" w:rsidRDefault="001B2EF0" w:rsidP="001B2EF0">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Pr>
          <w:rFonts w:ascii="Times New Roman" w:eastAsia="Calibri" w:hAnsi="Times New Roman" w:cs="Times New Roman"/>
          <w:b/>
          <w:kern w:val="0"/>
          <w:sz w:val="28"/>
          <w:szCs w:val="28"/>
          <w:shd w:val="clear" w:color="auto" w:fill="FFFFFF"/>
          <w:lang w:eastAsia="zh-CN"/>
          <w14:ligatures w14:val="none"/>
        </w:rPr>
        <w:t>»</w:t>
      </w:r>
    </w:p>
    <w:p w14:paraId="5ECA4A6F" w14:textId="77777777" w:rsidR="001B2EF0" w:rsidRPr="004933E8" w:rsidRDefault="001B2EF0" w:rsidP="001B2EF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11965F84" w14:textId="77777777" w:rsidR="001B2EF0" w:rsidRPr="004933E8" w:rsidRDefault="001B2EF0" w:rsidP="001B2EF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50DB009A" w14:textId="77777777" w:rsidR="001B2EF0" w:rsidRPr="004933E8" w:rsidRDefault="001B2EF0" w:rsidP="001B2EF0">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Костянтин ЛЕОНТЬЄВ</w:t>
      </w:r>
      <w:r w:rsidRPr="004933E8">
        <w:rPr>
          <w:rFonts w:ascii="Times New Roman" w:eastAsia="Calibri" w:hAnsi="Times New Roman" w:cs="Times New Roman"/>
          <w:kern w:val="0"/>
          <w:sz w:val="28"/>
          <w:szCs w:val="28"/>
          <w:lang w:eastAsia="zh-CN"/>
          <w14:ligatures w14:val="none"/>
        </w:rPr>
        <w:t xml:space="preserve"> </w:t>
      </w:r>
    </w:p>
    <w:p w14:paraId="7CB2EFE1" w14:textId="77777777" w:rsidR="001B2EF0" w:rsidRPr="004933E8" w:rsidRDefault="001B2EF0" w:rsidP="001B2EF0">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77A98611" w14:textId="77777777" w:rsidR="001B2EF0" w:rsidRPr="004933E8" w:rsidRDefault="001B2EF0" w:rsidP="001B2EF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3D8939C7" w14:textId="77777777" w:rsidR="001B2EF0" w:rsidRPr="004933E8" w:rsidRDefault="001B2EF0" w:rsidP="001B2EF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_______________</w:t>
      </w:r>
      <w:r>
        <w:rPr>
          <w:rFonts w:ascii="Times New Roman" w:eastAsia="Calibri" w:hAnsi="Times New Roman" w:cs="Times New Roman"/>
          <w:kern w:val="0"/>
          <w:sz w:val="28"/>
          <w:szCs w:val="28"/>
          <w:lang w:eastAsia="zh-CN"/>
          <w14:ligatures w14:val="none"/>
        </w:rPr>
        <w:t>Анастасія НОСКО</w:t>
      </w:r>
      <w:r w:rsidRPr="004933E8">
        <w:rPr>
          <w:rFonts w:ascii="Times New Roman" w:eastAsia="Calibri" w:hAnsi="Times New Roman" w:cs="Times New Roman"/>
          <w:kern w:val="0"/>
          <w:sz w:val="28"/>
          <w:szCs w:val="28"/>
          <w:lang w:eastAsia="zh-CN"/>
          <w14:ligatures w14:val="none"/>
        </w:rPr>
        <w:t>,</w:t>
      </w:r>
    </w:p>
    <w:p w14:paraId="547A6E05" w14:textId="77777777" w:rsidR="001B2EF0" w:rsidRPr="004933E8" w:rsidRDefault="001B2EF0" w:rsidP="001B2EF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кандидат наук із соціальних комунікацій,</w:t>
      </w:r>
    </w:p>
    <w:p w14:paraId="77DB90C7" w14:textId="77777777" w:rsidR="001B2EF0" w:rsidRPr="004933E8" w:rsidRDefault="001B2EF0" w:rsidP="001B2EF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доцент кафедри журналістики</w:t>
      </w:r>
    </w:p>
    <w:p w14:paraId="3D4E0FC4" w14:textId="77777777" w:rsidR="001B2EF0" w:rsidRPr="004933E8" w:rsidRDefault="001B2EF0" w:rsidP="001B2EF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76BF9436" w14:textId="77777777" w:rsidR="001B2EF0" w:rsidRPr="004933E8" w:rsidRDefault="001B2EF0" w:rsidP="001B2EF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2EA5DCCC" w14:textId="77777777" w:rsidR="001B2EF0" w:rsidRPr="004933E8" w:rsidRDefault="001B2EF0" w:rsidP="001B2EF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кафедри________________ Артем Галич,</w:t>
      </w:r>
    </w:p>
    <w:p w14:paraId="2C143748" w14:textId="77777777" w:rsidR="001B2EF0" w:rsidRPr="004933E8" w:rsidRDefault="001B2EF0" w:rsidP="001B2EF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1E998F56" w14:textId="77777777" w:rsidR="001B2EF0" w:rsidRPr="004933E8" w:rsidRDefault="001B2EF0" w:rsidP="001B2EF0">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041CA957" w14:textId="77777777" w:rsidR="001B2EF0" w:rsidRPr="004933E8" w:rsidRDefault="001B2EF0" w:rsidP="001B2EF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5A9932F0" w14:textId="77777777" w:rsidR="001B2EF0" w:rsidRDefault="001B2EF0" w:rsidP="001B2EF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42441434" w14:textId="77777777" w:rsidR="001B2EF0" w:rsidRDefault="001B2EF0" w:rsidP="001B2EF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48C7E1C3" w14:textId="77777777" w:rsidR="001B2EF0" w:rsidRPr="004933E8" w:rsidRDefault="001B2EF0" w:rsidP="001B2EF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372CCBA2" w14:textId="77777777" w:rsidR="001B2EF0" w:rsidRPr="004933E8" w:rsidRDefault="001B2EF0" w:rsidP="001B2EF0">
      <w:pPr>
        <w:spacing w:after="0" w:line="360" w:lineRule="auto"/>
        <w:ind w:firstLine="567"/>
        <w:jc w:val="center"/>
        <w:rPr>
          <w:rFonts w:ascii="Times New Roman" w:eastAsia="Times New Roman" w:hAnsi="Times New Roman" w:cs="Times New Roman"/>
          <w:b/>
          <w:kern w:val="0"/>
          <w:sz w:val="28"/>
          <w:szCs w:val="28"/>
          <w:lang w:eastAsia="ru-RU"/>
          <w14:ligatures w14:val="none"/>
        </w:rPr>
      </w:pPr>
      <w:r w:rsidRPr="004933E8">
        <w:rPr>
          <w:rFonts w:ascii="Times New Roman" w:eastAsia="Times New Roman" w:hAnsi="Times New Roman" w:cs="Times New Roman"/>
          <w:b/>
          <w:kern w:val="0"/>
          <w:sz w:val="28"/>
          <w:szCs w:val="28"/>
          <w:lang w:eastAsia="ru-RU"/>
          <w14:ligatures w14:val="none"/>
        </w:rPr>
        <w:t>Полтава – 2025</w:t>
      </w:r>
    </w:p>
    <w:p w14:paraId="50E75C77" w14:textId="6E1F2A31" w:rsidR="001B2EF0" w:rsidRPr="001B2EF0" w:rsidRDefault="001B2EF0" w:rsidP="001B2EF0">
      <w:pPr>
        <w:tabs>
          <w:tab w:val="left" w:pos="878"/>
        </w:tabs>
        <w:spacing w:after="0" w:line="360" w:lineRule="auto"/>
        <w:ind w:firstLine="567"/>
        <w:jc w:val="right"/>
        <w:rPr>
          <w:rFonts w:ascii="Times New Roman" w:hAnsi="Times New Roman" w:cs="Times New Roman"/>
          <w:b/>
          <w:bCs/>
          <w:sz w:val="28"/>
          <w:szCs w:val="28"/>
        </w:rPr>
      </w:pPr>
      <w:r w:rsidRPr="001B2EF0">
        <w:rPr>
          <w:rFonts w:ascii="Times New Roman" w:hAnsi="Times New Roman" w:cs="Times New Roman"/>
          <w:b/>
          <w:bCs/>
          <w:sz w:val="28"/>
          <w:szCs w:val="28"/>
        </w:rPr>
        <w:lastRenderedPageBreak/>
        <w:t>Додаток А. Вплив пропаганди та дезінформації на етичні стандарти журналістської діяльності під час воєнних дій</w:t>
      </w:r>
    </w:p>
    <w:p w14:paraId="7B945547"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tbl>
      <w:tblPr>
        <w:tblStyle w:val="a5"/>
        <w:tblW w:w="9970" w:type="dxa"/>
        <w:tblInd w:w="-3" w:type="dxa"/>
        <w:tblLayout w:type="fixed"/>
        <w:tblLook w:val="04A0" w:firstRow="1" w:lastRow="0" w:firstColumn="1" w:lastColumn="0" w:noHBand="0" w:noVBand="1"/>
      </w:tblPr>
      <w:tblGrid>
        <w:gridCol w:w="846"/>
        <w:gridCol w:w="1824"/>
        <w:gridCol w:w="1911"/>
        <w:gridCol w:w="1891"/>
        <w:gridCol w:w="1720"/>
        <w:gridCol w:w="1778"/>
      </w:tblGrid>
      <w:tr w:rsidR="001B2EF0" w14:paraId="55490B0F"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73406123" w14:textId="4A95C139" w:rsidR="001B2EF0" w:rsidRPr="001B2EF0" w:rsidRDefault="001B2EF0" w:rsidP="001B2EF0">
            <w:pPr>
              <w:tabs>
                <w:tab w:val="left" w:pos="878"/>
              </w:tabs>
              <w:spacing w:line="360" w:lineRule="auto"/>
              <w:jc w:val="both"/>
              <w:rPr>
                <w:rFonts w:ascii="Times New Roman" w:hAnsi="Times New Roman" w:cs="Times New Roman"/>
                <w:b/>
                <w:bCs/>
                <w:sz w:val="24"/>
                <w:szCs w:val="24"/>
              </w:rPr>
            </w:pPr>
            <w:r w:rsidRPr="001B2EF0">
              <w:rPr>
                <w:rFonts w:ascii="Times New Roman" w:hAnsi="Times New Roman" w:cs="Times New Roman"/>
                <w:b/>
                <w:bCs/>
                <w:sz w:val="24"/>
                <w:szCs w:val="24"/>
              </w:rPr>
              <w:t>Критерій</w:t>
            </w:r>
          </w:p>
        </w:tc>
        <w:tc>
          <w:tcPr>
            <w:tcW w:w="1824" w:type="dxa"/>
            <w:tcBorders>
              <w:top w:val="single" w:sz="6" w:space="0" w:color="CCCCCC"/>
              <w:left w:val="single" w:sz="6" w:space="0" w:color="CCCCCC"/>
              <w:bottom w:val="single" w:sz="6" w:space="0" w:color="CCCCCC"/>
              <w:right w:val="single" w:sz="6" w:space="0" w:color="CCCCCC"/>
            </w:tcBorders>
            <w:vAlign w:val="bottom"/>
          </w:tcPr>
          <w:p w14:paraId="07DB654B" w14:textId="6E228AD6" w:rsidR="001B2EF0" w:rsidRPr="001B2EF0" w:rsidRDefault="001B2EF0" w:rsidP="001B2EF0">
            <w:pPr>
              <w:tabs>
                <w:tab w:val="left" w:pos="878"/>
              </w:tabs>
              <w:spacing w:line="360" w:lineRule="auto"/>
              <w:jc w:val="both"/>
              <w:rPr>
                <w:rFonts w:ascii="Times New Roman" w:hAnsi="Times New Roman" w:cs="Times New Roman"/>
                <w:b/>
                <w:bCs/>
                <w:sz w:val="24"/>
                <w:szCs w:val="24"/>
              </w:rPr>
            </w:pPr>
            <w:r w:rsidRPr="001B2EF0">
              <w:rPr>
                <w:rFonts w:ascii="Times New Roman" w:hAnsi="Times New Roman" w:cs="Times New Roman"/>
                <w:b/>
                <w:bCs/>
                <w:sz w:val="24"/>
                <w:szCs w:val="24"/>
              </w:rPr>
              <w:t>Опис</w:t>
            </w:r>
          </w:p>
        </w:tc>
        <w:tc>
          <w:tcPr>
            <w:tcW w:w="1911" w:type="dxa"/>
            <w:tcBorders>
              <w:top w:val="single" w:sz="6" w:space="0" w:color="CCCCCC"/>
              <w:left w:val="single" w:sz="6" w:space="0" w:color="CCCCCC"/>
              <w:bottom w:val="single" w:sz="6" w:space="0" w:color="CCCCCC"/>
              <w:right w:val="single" w:sz="6" w:space="0" w:color="CCCCCC"/>
            </w:tcBorders>
            <w:vAlign w:val="bottom"/>
          </w:tcPr>
          <w:p w14:paraId="06C99F2E" w14:textId="3E35197F" w:rsidR="001B2EF0" w:rsidRPr="001B2EF0" w:rsidRDefault="001B2EF0" w:rsidP="001B2EF0">
            <w:pPr>
              <w:tabs>
                <w:tab w:val="left" w:pos="878"/>
              </w:tabs>
              <w:spacing w:line="360" w:lineRule="auto"/>
              <w:jc w:val="both"/>
              <w:rPr>
                <w:rFonts w:ascii="Times New Roman" w:hAnsi="Times New Roman" w:cs="Times New Roman"/>
                <w:b/>
                <w:bCs/>
                <w:sz w:val="24"/>
                <w:szCs w:val="24"/>
              </w:rPr>
            </w:pPr>
            <w:r w:rsidRPr="001B2EF0">
              <w:rPr>
                <w:rFonts w:ascii="Times New Roman" w:hAnsi="Times New Roman" w:cs="Times New Roman"/>
                <w:b/>
                <w:bCs/>
                <w:sz w:val="24"/>
                <w:szCs w:val="24"/>
              </w:rPr>
              <w:t>Аналіз</w:t>
            </w:r>
          </w:p>
        </w:tc>
        <w:tc>
          <w:tcPr>
            <w:tcW w:w="1891" w:type="dxa"/>
            <w:tcBorders>
              <w:top w:val="single" w:sz="6" w:space="0" w:color="CCCCCC"/>
              <w:left w:val="single" w:sz="6" w:space="0" w:color="CCCCCC"/>
              <w:bottom w:val="single" w:sz="6" w:space="0" w:color="CCCCCC"/>
              <w:right w:val="single" w:sz="6" w:space="0" w:color="CCCCCC"/>
            </w:tcBorders>
            <w:vAlign w:val="bottom"/>
          </w:tcPr>
          <w:p w14:paraId="7FEC4C46" w14:textId="161FEA64" w:rsidR="001B2EF0" w:rsidRPr="001B2EF0" w:rsidRDefault="001B2EF0" w:rsidP="001B2EF0">
            <w:pPr>
              <w:tabs>
                <w:tab w:val="left" w:pos="878"/>
              </w:tabs>
              <w:spacing w:line="360" w:lineRule="auto"/>
              <w:jc w:val="both"/>
              <w:rPr>
                <w:rFonts w:ascii="Times New Roman" w:hAnsi="Times New Roman" w:cs="Times New Roman"/>
                <w:b/>
                <w:bCs/>
                <w:sz w:val="24"/>
                <w:szCs w:val="24"/>
              </w:rPr>
            </w:pPr>
            <w:r w:rsidRPr="001B2EF0">
              <w:rPr>
                <w:rFonts w:ascii="Times New Roman" w:hAnsi="Times New Roman" w:cs="Times New Roman"/>
                <w:b/>
                <w:bCs/>
                <w:sz w:val="24"/>
                <w:szCs w:val="24"/>
              </w:rPr>
              <w:t>Приклади</w:t>
            </w:r>
          </w:p>
        </w:tc>
        <w:tc>
          <w:tcPr>
            <w:tcW w:w="1720" w:type="dxa"/>
            <w:tcBorders>
              <w:top w:val="single" w:sz="6" w:space="0" w:color="CCCCCC"/>
              <w:left w:val="single" w:sz="6" w:space="0" w:color="CCCCCC"/>
              <w:bottom w:val="single" w:sz="6" w:space="0" w:color="CCCCCC"/>
              <w:right w:val="single" w:sz="6" w:space="0" w:color="CCCCCC"/>
            </w:tcBorders>
            <w:vAlign w:val="bottom"/>
          </w:tcPr>
          <w:p w14:paraId="27370BD9" w14:textId="616FBC38" w:rsidR="001B2EF0" w:rsidRPr="001B2EF0" w:rsidRDefault="001B2EF0" w:rsidP="001B2EF0">
            <w:pPr>
              <w:tabs>
                <w:tab w:val="left" w:pos="878"/>
              </w:tabs>
              <w:spacing w:line="360" w:lineRule="auto"/>
              <w:jc w:val="both"/>
              <w:rPr>
                <w:rFonts w:ascii="Times New Roman" w:hAnsi="Times New Roman" w:cs="Times New Roman"/>
                <w:b/>
                <w:bCs/>
                <w:sz w:val="24"/>
                <w:szCs w:val="24"/>
              </w:rPr>
            </w:pPr>
            <w:r w:rsidRPr="001B2EF0">
              <w:rPr>
                <w:rFonts w:ascii="Times New Roman" w:hAnsi="Times New Roman" w:cs="Times New Roman"/>
                <w:b/>
                <w:bCs/>
                <w:sz w:val="24"/>
                <w:szCs w:val="24"/>
              </w:rPr>
              <w:t>Етичні виклики для журналістів</w:t>
            </w:r>
          </w:p>
        </w:tc>
        <w:tc>
          <w:tcPr>
            <w:tcW w:w="1778" w:type="dxa"/>
            <w:tcBorders>
              <w:top w:val="single" w:sz="6" w:space="0" w:color="CCCCCC"/>
              <w:left w:val="single" w:sz="6" w:space="0" w:color="CCCCCC"/>
              <w:bottom w:val="single" w:sz="6" w:space="0" w:color="CCCCCC"/>
              <w:right w:val="single" w:sz="6" w:space="0" w:color="CCCCCC"/>
            </w:tcBorders>
            <w:vAlign w:val="bottom"/>
          </w:tcPr>
          <w:p w14:paraId="05CE4566" w14:textId="16948B89" w:rsidR="001B2EF0" w:rsidRPr="001B2EF0" w:rsidRDefault="001B2EF0" w:rsidP="001B2EF0">
            <w:pPr>
              <w:tabs>
                <w:tab w:val="left" w:pos="878"/>
              </w:tabs>
              <w:spacing w:line="360" w:lineRule="auto"/>
              <w:jc w:val="both"/>
              <w:rPr>
                <w:rFonts w:ascii="Times New Roman" w:hAnsi="Times New Roman" w:cs="Times New Roman"/>
                <w:b/>
                <w:bCs/>
                <w:sz w:val="24"/>
                <w:szCs w:val="24"/>
              </w:rPr>
            </w:pPr>
            <w:r w:rsidRPr="001B2EF0">
              <w:rPr>
                <w:rFonts w:ascii="Times New Roman" w:hAnsi="Times New Roman" w:cs="Times New Roman"/>
                <w:b/>
                <w:bCs/>
                <w:sz w:val="24"/>
                <w:szCs w:val="24"/>
              </w:rPr>
              <w:t>Стратегії протидії</w:t>
            </w:r>
          </w:p>
        </w:tc>
      </w:tr>
      <w:tr w:rsidR="001B2EF0" w14:paraId="4318D6F8"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6E3A1058" w14:textId="5BB9BC6B"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Визначення пропаганди та дезінформації</w:t>
            </w:r>
          </w:p>
        </w:tc>
        <w:tc>
          <w:tcPr>
            <w:tcW w:w="1824" w:type="dxa"/>
            <w:tcBorders>
              <w:top w:val="single" w:sz="6" w:space="0" w:color="CCCCCC"/>
              <w:left w:val="single" w:sz="6" w:space="0" w:color="CCCCCC"/>
              <w:bottom w:val="single" w:sz="6" w:space="0" w:color="CCCCCC"/>
              <w:right w:val="single" w:sz="6" w:space="0" w:color="CCCCCC"/>
            </w:tcBorders>
            <w:vAlign w:val="bottom"/>
          </w:tcPr>
          <w:p w14:paraId="4491EE43" w14:textId="7F7E30CE"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Пропаганда – це навмисне поширення інформації, часто упередженої або неправдивої, з метою формування громадської думки або маніпулювання поведінкою. Дезінформація – це навмисне поширення неправдивої інформації з метою введення в оману.</w:t>
            </w:r>
          </w:p>
        </w:tc>
        <w:tc>
          <w:tcPr>
            <w:tcW w:w="1911" w:type="dxa"/>
            <w:tcBorders>
              <w:top w:val="single" w:sz="6" w:space="0" w:color="CCCCCC"/>
              <w:left w:val="single" w:sz="6" w:space="0" w:color="CCCCCC"/>
              <w:bottom w:val="single" w:sz="6" w:space="0" w:color="CCCCCC"/>
              <w:right w:val="single" w:sz="6" w:space="0" w:color="CCCCCC"/>
            </w:tcBorders>
            <w:vAlign w:val="bottom"/>
          </w:tcPr>
          <w:p w14:paraId="2D6E6891" w14:textId="27234A2B"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Під час війни пропаганда та дезінформація використовуються як зброя для деморалізації ворога, підняття бойового духу власного населення, виправдання агресії та формування міжнародної підтримки.</w:t>
            </w:r>
          </w:p>
        </w:tc>
        <w:tc>
          <w:tcPr>
            <w:tcW w:w="1891" w:type="dxa"/>
            <w:tcBorders>
              <w:top w:val="single" w:sz="6" w:space="0" w:color="CCCCCC"/>
              <w:left w:val="single" w:sz="6" w:space="0" w:color="CCCCCC"/>
              <w:bottom w:val="single" w:sz="6" w:space="0" w:color="CCCCCC"/>
              <w:right w:val="single" w:sz="6" w:space="0" w:color="CCCCCC"/>
            </w:tcBorders>
            <w:vAlign w:val="bottom"/>
          </w:tcPr>
          <w:p w14:paraId="7FAE4F8C" w14:textId="0FE12CDD"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Російська пропаганда про "захист російськомовного населення" в Україні як виправдання вторгнення. Поширення фейків про "біологічні лабораторії" в Україні.</w:t>
            </w:r>
          </w:p>
        </w:tc>
        <w:tc>
          <w:tcPr>
            <w:tcW w:w="1720" w:type="dxa"/>
            <w:tcBorders>
              <w:top w:val="single" w:sz="6" w:space="0" w:color="CCCCCC"/>
              <w:left w:val="single" w:sz="6" w:space="0" w:color="CCCCCC"/>
              <w:bottom w:val="single" w:sz="6" w:space="0" w:color="CCCCCC"/>
              <w:right w:val="single" w:sz="6" w:space="0" w:color="CCCCCC"/>
            </w:tcBorders>
            <w:vAlign w:val="bottom"/>
          </w:tcPr>
          <w:p w14:paraId="5D2EBBFF" w14:textId="4C82DA93"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Розмиття межі між фактами та вигадками, створення "альтернативної реальності", ускладнення перевірки інформації.</w:t>
            </w:r>
          </w:p>
        </w:tc>
        <w:tc>
          <w:tcPr>
            <w:tcW w:w="1778" w:type="dxa"/>
            <w:tcBorders>
              <w:top w:val="single" w:sz="6" w:space="0" w:color="CCCCCC"/>
              <w:left w:val="single" w:sz="6" w:space="0" w:color="CCCCCC"/>
              <w:bottom w:val="single" w:sz="6" w:space="0" w:color="CCCCCC"/>
              <w:right w:val="single" w:sz="6" w:space="0" w:color="CCCCCC"/>
            </w:tcBorders>
            <w:vAlign w:val="bottom"/>
          </w:tcPr>
          <w:p w14:paraId="64EF1581" w14:textId="53080D65"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Ретельна перевірка фактів, використання кількох джерел, співпраця з фактчекінговими організаціями, публікація спростувань фейків.</w:t>
            </w:r>
          </w:p>
        </w:tc>
      </w:tr>
      <w:tr w:rsidR="001B2EF0" w14:paraId="220248B8"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2AFBD185" w14:textId="76F6CD48"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Вплив на об'єктивність та неупе</w:t>
            </w:r>
            <w:r w:rsidRPr="001B2EF0">
              <w:rPr>
                <w:rFonts w:ascii="Times New Roman" w:hAnsi="Times New Roman" w:cs="Times New Roman"/>
                <w:sz w:val="24"/>
                <w:szCs w:val="24"/>
              </w:rPr>
              <w:lastRenderedPageBreak/>
              <w:t>редженість</w:t>
            </w:r>
          </w:p>
        </w:tc>
        <w:tc>
          <w:tcPr>
            <w:tcW w:w="1824" w:type="dxa"/>
            <w:tcBorders>
              <w:top w:val="single" w:sz="6" w:space="0" w:color="CCCCCC"/>
              <w:left w:val="single" w:sz="6" w:space="0" w:color="CCCCCC"/>
              <w:bottom w:val="single" w:sz="6" w:space="0" w:color="CCCCCC"/>
              <w:right w:val="single" w:sz="6" w:space="0" w:color="CCCCCC"/>
            </w:tcBorders>
            <w:vAlign w:val="bottom"/>
          </w:tcPr>
          <w:p w14:paraId="19A1A499" w14:textId="752E2B14"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Пропаганда та дезінформація спотворюють реальність, ускладнюючи об'єктивне </w:t>
            </w:r>
            <w:r w:rsidRPr="001B2EF0">
              <w:rPr>
                <w:rFonts w:ascii="Times New Roman" w:hAnsi="Times New Roman" w:cs="Times New Roman"/>
                <w:sz w:val="24"/>
                <w:szCs w:val="24"/>
              </w:rPr>
              <w:lastRenderedPageBreak/>
              <w:t>висвітлення подій.</w:t>
            </w:r>
          </w:p>
        </w:tc>
        <w:tc>
          <w:tcPr>
            <w:tcW w:w="1911" w:type="dxa"/>
            <w:tcBorders>
              <w:top w:val="single" w:sz="6" w:space="0" w:color="CCCCCC"/>
              <w:left w:val="single" w:sz="6" w:space="0" w:color="CCCCCC"/>
              <w:bottom w:val="single" w:sz="6" w:space="0" w:color="CCCCCC"/>
              <w:right w:val="single" w:sz="6" w:space="0" w:color="CCCCCC"/>
            </w:tcBorders>
            <w:vAlign w:val="bottom"/>
          </w:tcPr>
          <w:p w14:paraId="69344DC8" w14:textId="07379C13"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Журналісти опиняються під тиском пропаганди з обох сторін конфлікту, що </w:t>
            </w:r>
            <w:r w:rsidRPr="001B2EF0">
              <w:rPr>
                <w:rFonts w:ascii="Times New Roman" w:hAnsi="Times New Roman" w:cs="Times New Roman"/>
                <w:sz w:val="24"/>
                <w:szCs w:val="24"/>
              </w:rPr>
              <w:lastRenderedPageBreak/>
              <w:t>може призвести до упередженого висвітлення або самоцензури.</w:t>
            </w:r>
          </w:p>
        </w:tc>
        <w:tc>
          <w:tcPr>
            <w:tcW w:w="1891" w:type="dxa"/>
            <w:tcBorders>
              <w:top w:val="single" w:sz="6" w:space="0" w:color="CCCCCC"/>
              <w:left w:val="single" w:sz="6" w:space="0" w:color="CCCCCC"/>
              <w:bottom w:val="single" w:sz="6" w:space="0" w:color="CCCCCC"/>
              <w:right w:val="single" w:sz="6" w:space="0" w:color="CCCCCC"/>
            </w:tcBorders>
            <w:vAlign w:val="bottom"/>
          </w:tcPr>
          <w:p w14:paraId="1698E772" w14:textId="7B6B377A"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Використання термінів "карателі" або "київський режим" російськими </w:t>
            </w:r>
            <w:r w:rsidRPr="001B2EF0">
              <w:rPr>
                <w:rFonts w:ascii="Times New Roman" w:hAnsi="Times New Roman" w:cs="Times New Roman"/>
                <w:sz w:val="24"/>
                <w:szCs w:val="24"/>
              </w:rPr>
              <w:lastRenderedPageBreak/>
              <w:t>ЗМІ для демонізації української влади.</w:t>
            </w:r>
          </w:p>
        </w:tc>
        <w:tc>
          <w:tcPr>
            <w:tcW w:w="1720" w:type="dxa"/>
            <w:tcBorders>
              <w:top w:val="single" w:sz="6" w:space="0" w:color="CCCCCC"/>
              <w:left w:val="single" w:sz="6" w:space="0" w:color="CCCCCC"/>
              <w:bottom w:val="single" w:sz="6" w:space="0" w:color="CCCCCC"/>
              <w:right w:val="single" w:sz="6" w:space="0" w:color="CCCCCC"/>
            </w:tcBorders>
            <w:vAlign w:val="bottom"/>
          </w:tcPr>
          <w:p w14:paraId="02F3C893" w14:textId="5B3C3476"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Створення упередженого уявлення про конфлікт, поляризація суспільства, </w:t>
            </w:r>
            <w:r w:rsidRPr="001B2EF0">
              <w:rPr>
                <w:rFonts w:ascii="Times New Roman" w:hAnsi="Times New Roman" w:cs="Times New Roman"/>
                <w:sz w:val="24"/>
                <w:szCs w:val="24"/>
              </w:rPr>
              <w:lastRenderedPageBreak/>
              <w:t>ускладнення діалогу.</w:t>
            </w:r>
          </w:p>
        </w:tc>
        <w:tc>
          <w:tcPr>
            <w:tcW w:w="1778" w:type="dxa"/>
            <w:tcBorders>
              <w:top w:val="single" w:sz="6" w:space="0" w:color="CCCCCC"/>
              <w:left w:val="single" w:sz="6" w:space="0" w:color="CCCCCC"/>
              <w:bottom w:val="single" w:sz="6" w:space="0" w:color="CCCCCC"/>
              <w:right w:val="single" w:sz="6" w:space="0" w:color="CCCCCC"/>
            </w:tcBorders>
            <w:vAlign w:val="bottom"/>
          </w:tcPr>
          <w:p w14:paraId="5D625FCE" w14:textId="2FB5777F"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Дотримання професійних стандартів, відокремлення фактів від коментарів, </w:t>
            </w:r>
            <w:r w:rsidRPr="001B2EF0">
              <w:rPr>
                <w:rFonts w:ascii="Times New Roman" w:hAnsi="Times New Roman" w:cs="Times New Roman"/>
                <w:sz w:val="24"/>
                <w:szCs w:val="24"/>
              </w:rPr>
              <w:lastRenderedPageBreak/>
              <w:t>надання платформи для різних точок зору (за умови, що вони не пропагують ненависть або насильство), прозорість щодо джерел інформації.</w:t>
            </w:r>
          </w:p>
        </w:tc>
      </w:tr>
      <w:tr w:rsidR="001B2EF0" w14:paraId="7E936DA2"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4CAC6E05" w14:textId="5FB61ACD"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Емоційна маніпуляція</w:t>
            </w:r>
          </w:p>
        </w:tc>
        <w:tc>
          <w:tcPr>
            <w:tcW w:w="1824" w:type="dxa"/>
            <w:tcBorders>
              <w:top w:val="single" w:sz="6" w:space="0" w:color="CCCCCC"/>
              <w:left w:val="single" w:sz="6" w:space="0" w:color="CCCCCC"/>
              <w:bottom w:val="single" w:sz="6" w:space="0" w:color="CCCCCC"/>
              <w:right w:val="single" w:sz="6" w:space="0" w:color="CCCCCC"/>
            </w:tcBorders>
            <w:vAlign w:val="bottom"/>
          </w:tcPr>
          <w:p w14:paraId="0E0591FB" w14:textId="682F183E"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Пропаганда часто апелює до емоцій, таких як страх, ненависть, гнів, патріотизм, з метою маніпулювання громадською думкою.</w:t>
            </w:r>
          </w:p>
        </w:tc>
        <w:tc>
          <w:tcPr>
            <w:tcW w:w="1911" w:type="dxa"/>
            <w:tcBorders>
              <w:top w:val="single" w:sz="6" w:space="0" w:color="CCCCCC"/>
              <w:left w:val="single" w:sz="6" w:space="0" w:color="CCCCCC"/>
              <w:bottom w:val="single" w:sz="6" w:space="0" w:color="CCCCCC"/>
              <w:right w:val="single" w:sz="6" w:space="0" w:color="CCCCCC"/>
            </w:tcBorders>
            <w:vAlign w:val="bottom"/>
          </w:tcPr>
          <w:p w14:paraId="06BE0DB3" w14:textId="71C1E055"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Використання емоційно забарвлених історій, фотографій та відео для викликання сильних емоційних реакцій.</w:t>
            </w:r>
          </w:p>
        </w:tc>
        <w:tc>
          <w:tcPr>
            <w:tcW w:w="1891" w:type="dxa"/>
            <w:tcBorders>
              <w:top w:val="single" w:sz="6" w:space="0" w:color="CCCCCC"/>
              <w:left w:val="single" w:sz="6" w:space="0" w:color="CCCCCC"/>
              <w:bottom w:val="single" w:sz="6" w:space="0" w:color="CCCCCC"/>
              <w:right w:val="single" w:sz="6" w:space="0" w:color="CCCCCC"/>
            </w:tcBorders>
            <w:vAlign w:val="bottom"/>
          </w:tcPr>
          <w:p w14:paraId="44203264" w14:textId="35C8069B"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Поширення фейкових історій про "звірства" ворога для розпалювання ненависті. Використання образів "героїв" та "мучеників" для підняття бойового духу.</w:t>
            </w:r>
          </w:p>
        </w:tc>
        <w:tc>
          <w:tcPr>
            <w:tcW w:w="1720" w:type="dxa"/>
            <w:tcBorders>
              <w:top w:val="single" w:sz="6" w:space="0" w:color="CCCCCC"/>
              <w:left w:val="single" w:sz="6" w:space="0" w:color="CCCCCC"/>
              <w:bottom w:val="single" w:sz="6" w:space="0" w:color="CCCCCC"/>
              <w:right w:val="single" w:sz="6" w:space="0" w:color="CCCCCC"/>
            </w:tcBorders>
            <w:vAlign w:val="bottom"/>
          </w:tcPr>
          <w:p w14:paraId="223A002B" w14:textId="55B2272C"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Створення емоційно зарядженої атмосфери, ускладнення раціонального аналізу ситуації.</w:t>
            </w:r>
          </w:p>
        </w:tc>
        <w:tc>
          <w:tcPr>
            <w:tcW w:w="1778" w:type="dxa"/>
            <w:tcBorders>
              <w:top w:val="single" w:sz="6" w:space="0" w:color="CCCCCC"/>
              <w:left w:val="single" w:sz="6" w:space="0" w:color="CCCCCC"/>
              <w:bottom w:val="single" w:sz="6" w:space="0" w:color="CCCCCC"/>
              <w:right w:val="single" w:sz="6" w:space="0" w:color="CCCCCC"/>
            </w:tcBorders>
            <w:vAlign w:val="bottom"/>
          </w:tcPr>
          <w:p w14:paraId="2625434B" w14:textId="2E95AC09"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Уникати сенсаційності та спекуляцій на емоціях, фокусуватися на фактах та контексті, перевіряти достовірність емоційно забарвлених історій.</w:t>
            </w:r>
          </w:p>
        </w:tc>
      </w:tr>
      <w:tr w:rsidR="001B2EF0" w14:paraId="1046A8FD"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78E1D470" w14:textId="3EF5A212"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Цензура та самоцензура</w:t>
            </w:r>
          </w:p>
        </w:tc>
        <w:tc>
          <w:tcPr>
            <w:tcW w:w="1824" w:type="dxa"/>
            <w:tcBorders>
              <w:top w:val="single" w:sz="6" w:space="0" w:color="CCCCCC"/>
              <w:left w:val="single" w:sz="6" w:space="0" w:color="CCCCCC"/>
              <w:bottom w:val="single" w:sz="6" w:space="0" w:color="CCCCCC"/>
              <w:right w:val="single" w:sz="6" w:space="0" w:color="CCCCCC"/>
            </w:tcBorders>
            <w:vAlign w:val="bottom"/>
          </w:tcPr>
          <w:p w14:paraId="0A9FBECF" w14:textId="70576D58"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 xml:space="preserve">В умовах війни часто запроваджується цензура, що обмежує свободу слова. Журналісти також можуть вдаватися до самоцензури з міркувань </w:t>
            </w:r>
            <w:r w:rsidRPr="001B2EF0">
              <w:rPr>
                <w:rFonts w:ascii="Times New Roman" w:hAnsi="Times New Roman" w:cs="Times New Roman"/>
                <w:sz w:val="24"/>
                <w:szCs w:val="24"/>
              </w:rPr>
              <w:lastRenderedPageBreak/>
              <w:t>безпеки або патріотизму.</w:t>
            </w:r>
          </w:p>
        </w:tc>
        <w:tc>
          <w:tcPr>
            <w:tcW w:w="1911" w:type="dxa"/>
            <w:tcBorders>
              <w:top w:val="single" w:sz="6" w:space="0" w:color="CCCCCC"/>
              <w:left w:val="single" w:sz="6" w:space="0" w:color="CCCCCC"/>
              <w:bottom w:val="single" w:sz="6" w:space="0" w:color="CCCCCC"/>
              <w:right w:val="single" w:sz="6" w:space="0" w:color="CCCCCC"/>
            </w:tcBorders>
            <w:vAlign w:val="bottom"/>
          </w:tcPr>
          <w:p w14:paraId="2D67B0E4" w14:textId="650ABCE2"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Пропаганда може використовувати цензуру для приховування незручної інформації або поширення дезінформації.</w:t>
            </w:r>
          </w:p>
        </w:tc>
        <w:tc>
          <w:tcPr>
            <w:tcW w:w="1891" w:type="dxa"/>
            <w:tcBorders>
              <w:top w:val="single" w:sz="6" w:space="0" w:color="CCCCCC"/>
              <w:left w:val="single" w:sz="6" w:space="0" w:color="CCCCCC"/>
              <w:bottom w:val="single" w:sz="6" w:space="0" w:color="CCCCCC"/>
              <w:right w:val="single" w:sz="6" w:space="0" w:color="CCCCCC"/>
            </w:tcBorders>
            <w:vAlign w:val="bottom"/>
          </w:tcPr>
          <w:p w14:paraId="7DF9DC50" w14:textId="67FD03F0"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Обмеження доступу журналістів до певних територій, заборона на публікацію інформації про військові втрати.</w:t>
            </w:r>
          </w:p>
        </w:tc>
        <w:tc>
          <w:tcPr>
            <w:tcW w:w="1720" w:type="dxa"/>
            <w:tcBorders>
              <w:top w:val="single" w:sz="6" w:space="0" w:color="CCCCCC"/>
              <w:left w:val="single" w:sz="6" w:space="0" w:color="CCCCCC"/>
              <w:bottom w:val="single" w:sz="6" w:space="0" w:color="CCCCCC"/>
              <w:right w:val="single" w:sz="6" w:space="0" w:color="CCCCCC"/>
            </w:tcBorders>
            <w:vAlign w:val="bottom"/>
          </w:tcPr>
          <w:p w14:paraId="7585DFD2" w14:textId="708D0638"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Обмеження доступу до інформації, ускладнення об'єктивного висвітлення подій.</w:t>
            </w:r>
          </w:p>
        </w:tc>
        <w:tc>
          <w:tcPr>
            <w:tcW w:w="1778" w:type="dxa"/>
            <w:tcBorders>
              <w:top w:val="single" w:sz="6" w:space="0" w:color="CCCCCC"/>
              <w:left w:val="single" w:sz="6" w:space="0" w:color="CCCCCC"/>
              <w:bottom w:val="single" w:sz="6" w:space="0" w:color="CCCCCC"/>
              <w:right w:val="single" w:sz="6" w:space="0" w:color="CCCCCC"/>
            </w:tcBorders>
            <w:vAlign w:val="bottom"/>
          </w:tcPr>
          <w:p w14:paraId="2BE877BF" w14:textId="6D349218"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 xml:space="preserve">Боротися за свободу слова та доступ до інформації, інформувати громадськість про випадки цензури, дотримуватися професійних стандартів </w:t>
            </w:r>
            <w:r w:rsidRPr="001B2EF0">
              <w:rPr>
                <w:rFonts w:ascii="Times New Roman" w:hAnsi="Times New Roman" w:cs="Times New Roman"/>
                <w:sz w:val="24"/>
                <w:szCs w:val="24"/>
              </w:rPr>
              <w:lastRenderedPageBreak/>
              <w:t>навіть в умовах обмежень.</w:t>
            </w:r>
          </w:p>
        </w:tc>
      </w:tr>
      <w:tr w:rsidR="001B2EF0" w14:paraId="61AFB7F2"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01CDBA25" w14:textId="14D59763"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Вплив на довіру до ЗМІ</w:t>
            </w:r>
          </w:p>
        </w:tc>
        <w:tc>
          <w:tcPr>
            <w:tcW w:w="1824" w:type="dxa"/>
            <w:tcBorders>
              <w:top w:val="single" w:sz="6" w:space="0" w:color="CCCCCC"/>
              <w:left w:val="single" w:sz="6" w:space="0" w:color="CCCCCC"/>
              <w:bottom w:val="single" w:sz="6" w:space="0" w:color="CCCCCC"/>
              <w:right w:val="single" w:sz="6" w:space="0" w:color="CCCCCC"/>
            </w:tcBorders>
            <w:vAlign w:val="bottom"/>
          </w:tcPr>
          <w:p w14:paraId="4C6AD4D0" w14:textId="611D5D65"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Постійне поширення пропаганди та дезінформації підриває довіру до ЗМІ.</w:t>
            </w:r>
          </w:p>
        </w:tc>
        <w:tc>
          <w:tcPr>
            <w:tcW w:w="1911" w:type="dxa"/>
            <w:tcBorders>
              <w:top w:val="single" w:sz="6" w:space="0" w:color="CCCCCC"/>
              <w:left w:val="single" w:sz="6" w:space="0" w:color="CCCCCC"/>
              <w:bottom w:val="single" w:sz="6" w:space="0" w:color="CCCCCC"/>
              <w:right w:val="single" w:sz="6" w:space="0" w:color="CCCCCC"/>
            </w:tcBorders>
            <w:vAlign w:val="bottom"/>
          </w:tcPr>
          <w:p w14:paraId="39731252" w14:textId="3E94E0E1"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Аудиторія може втратити здатність розрізняти правду від фейків, що призводить до загальної недовіри до інформації.</w:t>
            </w:r>
          </w:p>
        </w:tc>
        <w:tc>
          <w:tcPr>
            <w:tcW w:w="1891" w:type="dxa"/>
            <w:tcBorders>
              <w:top w:val="single" w:sz="6" w:space="0" w:color="CCCCCC"/>
              <w:left w:val="single" w:sz="6" w:space="0" w:color="CCCCCC"/>
              <w:bottom w:val="single" w:sz="6" w:space="0" w:color="CCCCCC"/>
              <w:right w:val="single" w:sz="6" w:space="0" w:color="CCCCCC"/>
            </w:tcBorders>
            <w:vAlign w:val="bottom"/>
          </w:tcPr>
          <w:p w14:paraId="0E92ADB5" w14:textId="7083F4DF"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Звинувачення ЗМІ у "брехні" та "пропаганді" з боку різних політичних сил.</w:t>
            </w:r>
          </w:p>
        </w:tc>
        <w:tc>
          <w:tcPr>
            <w:tcW w:w="1720" w:type="dxa"/>
            <w:tcBorders>
              <w:top w:val="single" w:sz="6" w:space="0" w:color="CCCCCC"/>
              <w:left w:val="single" w:sz="6" w:space="0" w:color="CCCCCC"/>
              <w:bottom w:val="single" w:sz="6" w:space="0" w:color="CCCCCC"/>
              <w:right w:val="single" w:sz="6" w:space="0" w:color="CCCCCC"/>
            </w:tcBorders>
            <w:vAlign w:val="bottom"/>
          </w:tcPr>
          <w:p w14:paraId="2C1EAB08" w14:textId="115606C0"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Зниження довіри до журналістів, ускладнення їхньої роботи.</w:t>
            </w:r>
          </w:p>
        </w:tc>
        <w:tc>
          <w:tcPr>
            <w:tcW w:w="1778" w:type="dxa"/>
            <w:tcBorders>
              <w:top w:val="single" w:sz="6" w:space="0" w:color="CCCCCC"/>
              <w:left w:val="single" w:sz="6" w:space="0" w:color="CCCCCC"/>
              <w:bottom w:val="single" w:sz="6" w:space="0" w:color="CCCCCC"/>
              <w:right w:val="single" w:sz="6" w:space="0" w:color="CCCCCC"/>
            </w:tcBorders>
            <w:vAlign w:val="bottom"/>
          </w:tcPr>
          <w:p w14:paraId="2F94272D" w14:textId="2C4DB16B"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Підвищувати прозорість своєї діяльності, публічно спростовувати фейки, дотримуватися високих етичних стандартів.</w:t>
            </w:r>
          </w:p>
        </w:tc>
      </w:tr>
      <w:tr w:rsidR="001B2EF0" w14:paraId="6767ADE0"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2D30AD82" w14:textId="3B9C1C28"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Маніпулювання джерелами</w:t>
            </w:r>
          </w:p>
        </w:tc>
        <w:tc>
          <w:tcPr>
            <w:tcW w:w="1824" w:type="dxa"/>
            <w:tcBorders>
              <w:top w:val="single" w:sz="6" w:space="0" w:color="CCCCCC"/>
              <w:left w:val="single" w:sz="6" w:space="0" w:color="CCCCCC"/>
              <w:bottom w:val="single" w:sz="6" w:space="0" w:color="CCCCCC"/>
              <w:right w:val="single" w:sz="6" w:space="0" w:color="CCCCCC"/>
            </w:tcBorders>
            <w:vAlign w:val="bottom"/>
          </w:tcPr>
          <w:p w14:paraId="3F7D31F6" w14:textId="6EF0EC8A"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Пропаганда може використовувати підставні джерела або маніпулювати реальними джерелами для поширення дезінформації.</w:t>
            </w:r>
          </w:p>
        </w:tc>
        <w:tc>
          <w:tcPr>
            <w:tcW w:w="1911" w:type="dxa"/>
            <w:tcBorders>
              <w:top w:val="single" w:sz="6" w:space="0" w:color="CCCCCC"/>
              <w:left w:val="single" w:sz="6" w:space="0" w:color="CCCCCC"/>
              <w:bottom w:val="single" w:sz="6" w:space="0" w:color="CCCCCC"/>
              <w:right w:val="single" w:sz="6" w:space="0" w:color="CCCCCC"/>
            </w:tcBorders>
            <w:vAlign w:val="bottom"/>
          </w:tcPr>
          <w:p w14:paraId="40F28D1F" w14:textId="2BAF6B50"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Створення фейкових акаунтів у соціальних мережах, використання "експертів" з сумнівною репутацією.</w:t>
            </w:r>
          </w:p>
        </w:tc>
        <w:tc>
          <w:tcPr>
            <w:tcW w:w="1891" w:type="dxa"/>
            <w:tcBorders>
              <w:top w:val="single" w:sz="6" w:space="0" w:color="CCCCCC"/>
              <w:left w:val="single" w:sz="6" w:space="0" w:color="CCCCCC"/>
              <w:bottom w:val="single" w:sz="6" w:space="0" w:color="CCCCCC"/>
              <w:right w:val="single" w:sz="6" w:space="0" w:color="CCCCCC"/>
            </w:tcBorders>
            <w:vAlign w:val="bottom"/>
          </w:tcPr>
          <w:p w14:paraId="341CC789" w14:textId="03B4953D"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"Інтерв'ю" з "очевидцями", які насправді є акторами, залученими пропагандистами.</w:t>
            </w:r>
          </w:p>
        </w:tc>
        <w:tc>
          <w:tcPr>
            <w:tcW w:w="1720" w:type="dxa"/>
            <w:tcBorders>
              <w:top w:val="single" w:sz="6" w:space="0" w:color="CCCCCC"/>
              <w:left w:val="single" w:sz="6" w:space="0" w:color="CCCCCC"/>
              <w:bottom w:val="single" w:sz="6" w:space="0" w:color="CCCCCC"/>
              <w:right w:val="single" w:sz="6" w:space="0" w:color="CCCCCC"/>
            </w:tcBorders>
            <w:vAlign w:val="bottom"/>
          </w:tcPr>
          <w:p w14:paraId="4F1FB47A" w14:textId="41CDE8FA"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Ускладнення перевірки достовірності інформації, введення в оману аудиторії.</w:t>
            </w:r>
          </w:p>
        </w:tc>
        <w:tc>
          <w:tcPr>
            <w:tcW w:w="1778" w:type="dxa"/>
            <w:tcBorders>
              <w:top w:val="single" w:sz="6" w:space="0" w:color="CCCCCC"/>
              <w:left w:val="single" w:sz="6" w:space="0" w:color="CCCCCC"/>
              <w:bottom w:val="single" w:sz="6" w:space="0" w:color="CCCCCC"/>
              <w:right w:val="single" w:sz="6" w:space="0" w:color="CCCCCC"/>
            </w:tcBorders>
            <w:vAlign w:val="bottom"/>
          </w:tcPr>
          <w:p w14:paraId="0E5B80C5" w14:textId="136F91EB"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Ретельно перевіряти джерела інформації, не використовувати анонімні джерела без вагомих підстав, інформувати аудиторію про методи маніпулювання джерелами.</w:t>
            </w:r>
          </w:p>
        </w:tc>
      </w:tr>
      <w:tr w:rsidR="001B2EF0" w14:paraId="71A656E9" w14:textId="77777777" w:rsidTr="001B2EF0">
        <w:tc>
          <w:tcPr>
            <w:tcW w:w="846" w:type="dxa"/>
            <w:tcBorders>
              <w:top w:val="single" w:sz="6" w:space="0" w:color="CCCCCC"/>
              <w:left w:val="single" w:sz="6" w:space="0" w:color="CCCCCC"/>
              <w:bottom w:val="single" w:sz="6" w:space="0" w:color="CCCCCC"/>
              <w:right w:val="single" w:sz="6" w:space="0" w:color="CCCCCC"/>
            </w:tcBorders>
            <w:vAlign w:val="bottom"/>
          </w:tcPr>
          <w:p w14:paraId="0F865FF1" w14:textId="3A3DA8B5"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Поляризація суспільства</w:t>
            </w:r>
          </w:p>
        </w:tc>
        <w:tc>
          <w:tcPr>
            <w:tcW w:w="1824" w:type="dxa"/>
            <w:tcBorders>
              <w:top w:val="single" w:sz="6" w:space="0" w:color="CCCCCC"/>
              <w:left w:val="single" w:sz="6" w:space="0" w:color="CCCCCC"/>
              <w:bottom w:val="single" w:sz="6" w:space="0" w:color="CCCCCC"/>
              <w:right w:val="single" w:sz="6" w:space="0" w:color="CCCCCC"/>
            </w:tcBorders>
            <w:vAlign w:val="bottom"/>
          </w:tcPr>
          <w:p w14:paraId="311B53CE" w14:textId="6A7DF467"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 xml:space="preserve">Пропаганда часто спрямована на розкол суспільства, створення "образу ворога" </w:t>
            </w:r>
            <w:r w:rsidRPr="001B2EF0">
              <w:rPr>
                <w:rFonts w:ascii="Times New Roman" w:hAnsi="Times New Roman" w:cs="Times New Roman"/>
                <w:sz w:val="24"/>
                <w:szCs w:val="24"/>
              </w:rPr>
              <w:lastRenderedPageBreak/>
              <w:t>та розпалювання ненависті.</w:t>
            </w:r>
          </w:p>
        </w:tc>
        <w:tc>
          <w:tcPr>
            <w:tcW w:w="1911" w:type="dxa"/>
            <w:tcBorders>
              <w:top w:val="single" w:sz="6" w:space="0" w:color="CCCCCC"/>
              <w:left w:val="single" w:sz="6" w:space="0" w:color="CCCCCC"/>
              <w:bottom w:val="single" w:sz="6" w:space="0" w:color="CCCCCC"/>
              <w:right w:val="single" w:sz="6" w:space="0" w:color="CCCCCC"/>
            </w:tcBorders>
            <w:vAlign w:val="bottom"/>
          </w:tcPr>
          <w:p w14:paraId="006AC29B" w14:textId="7D160CA6"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Використання мови ненависті, поширення стереотипів та упереджень.</w:t>
            </w:r>
          </w:p>
        </w:tc>
        <w:tc>
          <w:tcPr>
            <w:tcW w:w="1891" w:type="dxa"/>
            <w:tcBorders>
              <w:top w:val="single" w:sz="6" w:space="0" w:color="CCCCCC"/>
              <w:left w:val="single" w:sz="6" w:space="0" w:color="CCCCCC"/>
              <w:bottom w:val="single" w:sz="6" w:space="0" w:color="CCCCCC"/>
              <w:right w:val="single" w:sz="6" w:space="0" w:color="CCCCCC"/>
            </w:tcBorders>
            <w:vAlign w:val="bottom"/>
          </w:tcPr>
          <w:p w14:paraId="1AB873B3" w14:textId="51F03876"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Розпалювання міжнаціональної ворожнечі, заклики до насильства.</w:t>
            </w:r>
          </w:p>
        </w:tc>
        <w:tc>
          <w:tcPr>
            <w:tcW w:w="1720" w:type="dxa"/>
            <w:tcBorders>
              <w:top w:val="single" w:sz="6" w:space="0" w:color="CCCCCC"/>
              <w:left w:val="single" w:sz="6" w:space="0" w:color="CCCCCC"/>
              <w:bottom w:val="single" w:sz="6" w:space="0" w:color="CCCCCC"/>
              <w:right w:val="single" w:sz="6" w:space="0" w:color="CCCCCC"/>
            </w:tcBorders>
            <w:vAlign w:val="bottom"/>
          </w:tcPr>
          <w:p w14:paraId="313B6722" w14:textId="07B2DFF6"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Посилення конфліктів у суспільстві, ускладнення діалогу та пошуку компромісів.</w:t>
            </w:r>
          </w:p>
        </w:tc>
        <w:tc>
          <w:tcPr>
            <w:tcW w:w="1778" w:type="dxa"/>
            <w:tcBorders>
              <w:top w:val="single" w:sz="6" w:space="0" w:color="CCCCCC"/>
              <w:left w:val="single" w:sz="6" w:space="0" w:color="CCCCCC"/>
              <w:bottom w:val="single" w:sz="6" w:space="0" w:color="CCCCCC"/>
              <w:right w:val="single" w:sz="6" w:space="0" w:color="CCCCCC"/>
            </w:tcBorders>
            <w:vAlign w:val="bottom"/>
          </w:tcPr>
          <w:p w14:paraId="4EF03ECE" w14:textId="744692B7" w:rsidR="001B2EF0" w:rsidRPr="001B2EF0" w:rsidRDefault="001B2EF0" w:rsidP="001B2EF0">
            <w:pPr>
              <w:tabs>
                <w:tab w:val="left" w:pos="878"/>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 xml:space="preserve">Уникати мови ненависті та стереотипів, сприяти діалогу та порозумінню між різними </w:t>
            </w:r>
            <w:r w:rsidRPr="001B2EF0">
              <w:rPr>
                <w:rFonts w:ascii="Times New Roman" w:hAnsi="Times New Roman" w:cs="Times New Roman"/>
                <w:sz w:val="24"/>
                <w:szCs w:val="24"/>
              </w:rPr>
              <w:lastRenderedPageBreak/>
              <w:t>групами населення.</w:t>
            </w:r>
          </w:p>
        </w:tc>
      </w:tr>
    </w:tbl>
    <w:p w14:paraId="693DCCD5"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6883CFC8" w14:textId="6174F783" w:rsidR="001B2EF0" w:rsidRPr="001B2EF0" w:rsidRDefault="001B2EF0" w:rsidP="001B2EF0">
      <w:pPr>
        <w:tabs>
          <w:tab w:val="left" w:pos="878"/>
        </w:tabs>
        <w:spacing w:after="0" w:line="360" w:lineRule="auto"/>
        <w:ind w:firstLine="567"/>
        <w:jc w:val="right"/>
        <w:rPr>
          <w:rFonts w:ascii="Times New Roman" w:hAnsi="Times New Roman" w:cs="Times New Roman"/>
          <w:b/>
          <w:bCs/>
          <w:sz w:val="28"/>
          <w:szCs w:val="28"/>
        </w:rPr>
      </w:pPr>
      <w:r w:rsidRPr="001B2EF0">
        <w:rPr>
          <w:rFonts w:ascii="Times New Roman" w:hAnsi="Times New Roman" w:cs="Times New Roman"/>
          <w:b/>
          <w:bCs/>
          <w:sz w:val="28"/>
          <w:szCs w:val="28"/>
        </w:rPr>
        <w:t>Додаток Б. Аналіз контенту медіа з метою виявлення прихованих смислів</w:t>
      </w:r>
    </w:p>
    <w:p w14:paraId="26CB780F"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tbl>
      <w:tblPr>
        <w:tblStyle w:val="a5"/>
        <w:tblW w:w="10243" w:type="dxa"/>
        <w:tblInd w:w="-8" w:type="dxa"/>
        <w:tblLayout w:type="fixed"/>
        <w:tblLook w:val="04A0" w:firstRow="1" w:lastRow="0" w:firstColumn="1" w:lastColumn="0" w:noHBand="0" w:noVBand="1"/>
      </w:tblPr>
      <w:tblGrid>
        <w:gridCol w:w="709"/>
        <w:gridCol w:w="1816"/>
        <w:gridCol w:w="2019"/>
        <w:gridCol w:w="1940"/>
        <w:gridCol w:w="2000"/>
        <w:gridCol w:w="1759"/>
      </w:tblGrid>
      <w:tr w:rsidR="001B2EF0" w14:paraId="234F11E8"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7AD3FB98" w14:textId="226B6477" w:rsidR="001B2EF0" w:rsidRPr="00E706AB" w:rsidRDefault="001B2EF0" w:rsidP="00E706AB">
            <w:pPr>
              <w:tabs>
                <w:tab w:val="left" w:pos="204"/>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Критерій</w:t>
            </w:r>
          </w:p>
        </w:tc>
        <w:tc>
          <w:tcPr>
            <w:tcW w:w="1816" w:type="dxa"/>
            <w:tcBorders>
              <w:top w:val="single" w:sz="6" w:space="0" w:color="CCCCCC"/>
              <w:left w:val="single" w:sz="6" w:space="0" w:color="CCCCCC"/>
              <w:bottom w:val="single" w:sz="6" w:space="0" w:color="CCCCCC"/>
              <w:right w:val="single" w:sz="6" w:space="0" w:color="CCCCCC"/>
            </w:tcBorders>
            <w:vAlign w:val="bottom"/>
          </w:tcPr>
          <w:p w14:paraId="3167FD04" w14:textId="0CF9FAC2" w:rsidR="001B2EF0" w:rsidRPr="00E706AB" w:rsidRDefault="001B2EF0" w:rsidP="00E706AB">
            <w:pPr>
              <w:tabs>
                <w:tab w:val="left" w:pos="204"/>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Опис</w:t>
            </w:r>
          </w:p>
        </w:tc>
        <w:tc>
          <w:tcPr>
            <w:tcW w:w="2019" w:type="dxa"/>
            <w:tcBorders>
              <w:top w:val="single" w:sz="6" w:space="0" w:color="CCCCCC"/>
              <w:left w:val="single" w:sz="6" w:space="0" w:color="CCCCCC"/>
              <w:bottom w:val="single" w:sz="6" w:space="0" w:color="CCCCCC"/>
              <w:right w:val="single" w:sz="6" w:space="0" w:color="CCCCCC"/>
            </w:tcBorders>
            <w:vAlign w:val="bottom"/>
          </w:tcPr>
          <w:p w14:paraId="7D625399" w14:textId="6D158990" w:rsidR="001B2EF0" w:rsidRPr="00E706AB" w:rsidRDefault="001B2EF0" w:rsidP="00E706AB">
            <w:pPr>
              <w:tabs>
                <w:tab w:val="left" w:pos="204"/>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Аналіз</w:t>
            </w:r>
          </w:p>
        </w:tc>
        <w:tc>
          <w:tcPr>
            <w:tcW w:w="1940" w:type="dxa"/>
            <w:tcBorders>
              <w:top w:val="single" w:sz="6" w:space="0" w:color="CCCCCC"/>
              <w:left w:val="single" w:sz="6" w:space="0" w:color="CCCCCC"/>
              <w:bottom w:val="single" w:sz="6" w:space="0" w:color="CCCCCC"/>
              <w:right w:val="single" w:sz="6" w:space="0" w:color="CCCCCC"/>
            </w:tcBorders>
            <w:vAlign w:val="bottom"/>
          </w:tcPr>
          <w:p w14:paraId="402E09EC" w14:textId="6E4B5624" w:rsidR="001B2EF0" w:rsidRPr="00E706AB" w:rsidRDefault="001B2EF0" w:rsidP="00E706AB">
            <w:pPr>
              <w:tabs>
                <w:tab w:val="left" w:pos="204"/>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Приклади</w:t>
            </w:r>
          </w:p>
        </w:tc>
        <w:tc>
          <w:tcPr>
            <w:tcW w:w="2000" w:type="dxa"/>
            <w:tcBorders>
              <w:top w:val="single" w:sz="6" w:space="0" w:color="CCCCCC"/>
              <w:left w:val="single" w:sz="6" w:space="0" w:color="CCCCCC"/>
              <w:bottom w:val="single" w:sz="6" w:space="0" w:color="CCCCCC"/>
              <w:right w:val="single" w:sz="6" w:space="0" w:color="CCCCCC"/>
            </w:tcBorders>
            <w:vAlign w:val="bottom"/>
          </w:tcPr>
          <w:p w14:paraId="413F6798" w14:textId="5B349498" w:rsidR="001B2EF0" w:rsidRPr="00E706AB" w:rsidRDefault="001B2EF0" w:rsidP="00E706AB">
            <w:pPr>
              <w:tabs>
                <w:tab w:val="left" w:pos="204"/>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Застосування</w:t>
            </w:r>
          </w:p>
        </w:tc>
        <w:tc>
          <w:tcPr>
            <w:tcW w:w="1759" w:type="dxa"/>
            <w:tcBorders>
              <w:top w:val="single" w:sz="6" w:space="0" w:color="CCCCCC"/>
              <w:left w:val="single" w:sz="6" w:space="0" w:color="CCCCCC"/>
              <w:bottom w:val="single" w:sz="6" w:space="0" w:color="CCCCCC"/>
              <w:right w:val="single" w:sz="6" w:space="0" w:color="CCCCCC"/>
            </w:tcBorders>
            <w:vAlign w:val="bottom"/>
          </w:tcPr>
          <w:p w14:paraId="38760949" w14:textId="0B356C41" w:rsidR="001B2EF0" w:rsidRPr="00E706AB" w:rsidRDefault="001B2EF0" w:rsidP="00E706AB">
            <w:pPr>
              <w:tabs>
                <w:tab w:val="left" w:pos="204"/>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Обмеження</w:t>
            </w:r>
          </w:p>
        </w:tc>
      </w:tr>
      <w:tr w:rsidR="001B2EF0" w14:paraId="073ECB58"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2B6EC9B3" w14:textId="1B86B5B5"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Семантичний аналіз</w:t>
            </w:r>
          </w:p>
        </w:tc>
        <w:tc>
          <w:tcPr>
            <w:tcW w:w="1816" w:type="dxa"/>
            <w:tcBorders>
              <w:top w:val="single" w:sz="6" w:space="0" w:color="CCCCCC"/>
              <w:left w:val="single" w:sz="6" w:space="0" w:color="CCCCCC"/>
              <w:bottom w:val="single" w:sz="6" w:space="0" w:color="CCCCCC"/>
              <w:right w:val="single" w:sz="6" w:space="0" w:color="CCCCCC"/>
            </w:tcBorders>
            <w:vAlign w:val="bottom"/>
          </w:tcPr>
          <w:p w14:paraId="543C9864" w14:textId="19F5AE28"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Дослідження значення слів та фраз у контексті.</w:t>
            </w:r>
          </w:p>
        </w:tc>
        <w:tc>
          <w:tcPr>
            <w:tcW w:w="2019" w:type="dxa"/>
            <w:tcBorders>
              <w:top w:val="single" w:sz="6" w:space="0" w:color="CCCCCC"/>
              <w:left w:val="single" w:sz="6" w:space="0" w:color="CCCCCC"/>
              <w:bottom w:val="single" w:sz="6" w:space="0" w:color="CCCCCC"/>
              <w:right w:val="single" w:sz="6" w:space="0" w:color="CCCCCC"/>
            </w:tcBorders>
            <w:vAlign w:val="bottom"/>
          </w:tcPr>
          <w:p w14:paraId="33AF0F4B" w14:textId="0127005D"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коннотацій, метафор, іронії, евфемізмів. Виявлення зміщення акцентів та підміну понять.</w:t>
            </w:r>
          </w:p>
        </w:tc>
        <w:tc>
          <w:tcPr>
            <w:tcW w:w="1940" w:type="dxa"/>
            <w:tcBorders>
              <w:top w:val="single" w:sz="6" w:space="0" w:color="CCCCCC"/>
              <w:left w:val="single" w:sz="6" w:space="0" w:color="CCCCCC"/>
              <w:bottom w:val="single" w:sz="6" w:space="0" w:color="CCCCCC"/>
              <w:right w:val="single" w:sz="6" w:space="0" w:color="CCCCCC"/>
            </w:tcBorders>
            <w:vAlign w:val="bottom"/>
          </w:tcPr>
          <w:p w14:paraId="5DEA775A" w14:textId="50459C5E"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Використання терміну "спеціальна операція" замість "війна" для применшення масштабу конфлікту. Використання позитивно забарвлених слів для опису агресивних дій.</w:t>
            </w:r>
          </w:p>
        </w:tc>
        <w:tc>
          <w:tcPr>
            <w:tcW w:w="2000" w:type="dxa"/>
            <w:tcBorders>
              <w:top w:val="single" w:sz="6" w:space="0" w:color="CCCCCC"/>
              <w:left w:val="single" w:sz="6" w:space="0" w:color="CCCCCC"/>
              <w:bottom w:val="single" w:sz="6" w:space="0" w:color="CCCCCC"/>
              <w:right w:val="single" w:sz="6" w:space="0" w:color="CCCCCC"/>
            </w:tcBorders>
            <w:vAlign w:val="bottom"/>
          </w:tcPr>
          <w:p w14:paraId="06F1A000" w14:textId="198C9EE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Виявлення пропаганди, маніпуляцій, упередженого висвітлення.</w:t>
            </w:r>
          </w:p>
        </w:tc>
        <w:tc>
          <w:tcPr>
            <w:tcW w:w="1759" w:type="dxa"/>
            <w:tcBorders>
              <w:top w:val="single" w:sz="6" w:space="0" w:color="CCCCCC"/>
              <w:left w:val="single" w:sz="6" w:space="0" w:color="CCCCCC"/>
              <w:bottom w:val="single" w:sz="6" w:space="0" w:color="CCCCCC"/>
              <w:right w:val="single" w:sz="6" w:space="0" w:color="CCCCCC"/>
            </w:tcBorders>
            <w:vAlign w:val="bottom"/>
          </w:tcPr>
          <w:p w14:paraId="7E93CD7A" w14:textId="42B93101"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Залежить від контексту та інтерпретації, може бути суб'єктивним.</w:t>
            </w:r>
          </w:p>
        </w:tc>
      </w:tr>
      <w:tr w:rsidR="001B2EF0" w14:paraId="67FD64A2"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0F0B9290" w14:textId="5599BD77"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Синтаксичний аналіз</w:t>
            </w:r>
          </w:p>
        </w:tc>
        <w:tc>
          <w:tcPr>
            <w:tcW w:w="1816" w:type="dxa"/>
            <w:tcBorders>
              <w:top w:val="single" w:sz="6" w:space="0" w:color="CCCCCC"/>
              <w:left w:val="single" w:sz="6" w:space="0" w:color="CCCCCC"/>
              <w:bottom w:val="single" w:sz="6" w:space="0" w:color="CCCCCC"/>
              <w:right w:val="single" w:sz="6" w:space="0" w:color="CCCCCC"/>
            </w:tcBorders>
            <w:vAlign w:val="bottom"/>
          </w:tcPr>
          <w:p w14:paraId="4A025C81" w14:textId="060670B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Дослідження структури речень та зв'язків між словами.</w:t>
            </w:r>
          </w:p>
        </w:tc>
        <w:tc>
          <w:tcPr>
            <w:tcW w:w="2019" w:type="dxa"/>
            <w:tcBorders>
              <w:top w:val="single" w:sz="6" w:space="0" w:color="CCCCCC"/>
              <w:left w:val="single" w:sz="6" w:space="0" w:color="CCCCCC"/>
              <w:bottom w:val="single" w:sz="6" w:space="0" w:color="CCCCCC"/>
              <w:right w:val="single" w:sz="6" w:space="0" w:color="CCCCCC"/>
            </w:tcBorders>
            <w:vAlign w:val="bottom"/>
          </w:tcPr>
          <w:p w14:paraId="57A3918F" w14:textId="401F31A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порядку слів, використання пасивного стану, складних речень для заплутування змісту.</w:t>
            </w:r>
          </w:p>
        </w:tc>
        <w:tc>
          <w:tcPr>
            <w:tcW w:w="1940" w:type="dxa"/>
            <w:tcBorders>
              <w:top w:val="single" w:sz="6" w:space="0" w:color="CCCCCC"/>
              <w:left w:val="single" w:sz="6" w:space="0" w:color="CCCCCC"/>
              <w:bottom w:val="single" w:sz="6" w:space="0" w:color="CCCCCC"/>
              <w:right w:val="single" w:sz="6" w:space="0" w:color="CCCCCC"/>
            </w:tcBorders>
            <w:vAlign w:val="bottom"/>
          </w:tcPr>
          <w:p w14:paraId="39140CD7" w14:textId="07C1130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Використання пасивного стану для уникнення відповідальності ("Було завдано удару" замість "Армія X завдала удару").</w:t>
            </w:r>
          </w:p>
        </w:tc>
        <w:tc>
          <w:tcPr>
            <w:tcW w:w="2000" w:type="dxa"/>
            <w:tcBorders>
              <w:top w:val="single" w:sz="6" w:space="0" w:color="CCCCCC"/>
              <w:left w:val="single" w:sz="6" w:space="0" w:color="CCCCCC"/>
              <w:bottom w:val="single" w:sz="6" w:space="0" w:color="CCCCCC"/>
              <w:right w:val="single" w:sz="6" w:space="0" w:color="CCCCCC"/>
            </w:tcBorders>
            <w:vAlign w:val="bottom"/>
          </w:tcPr>
          <w:p w14:paraId="513D718A" w14:textId="150416A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Виявлення прихованої агресії, уникнення прямої відповідальності.</w:t>
            </w:r>
          </w:p>
        </w:tc>
        <w:tc>
          <w:tcPr>
            <w:tcW w:w="1759" w:type="dxa"/>
            <w:tcBorders>
              <w:top w:val="single" w:sz="6" w:space="0" w:color="CCCCCC"/>
              <w:left w:val="single" w:sz="6" w:space="0" w:color="CCCCCC"/>
              <w:bottom w:val="single" w:sz="6" w:space="0" w:color="CCCCCC"/>
              <w:right w:val="single" w:sz="6" w:space="0" w:color="CCCCCC"/>
            </w:tcBorders>
            <w:vAlign w:val="bottom"/>
          </w:tcPr>
          <w:p w14:paraId="3D39A861" w14:textId="58E63BCB"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Може бути складним для аналізу складних текстів.</w:t>
            </w:r>
          </w:p>
        </w:tc>
      </w:tr>
      <w:tr w:rsidR="001B2EF0" w14:paraId="7FAEB5CE"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7F0A7B0E" w14:textId="1390B1E4"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Прагмат</w:t>
            </w:r>
            <w:r w:rsidRPr="001B2EF0">
              <w:rPr>
                <w:rFonts w:ascii="Times New Roman" w:hAnsi="Times New Roman" w:cs="Times New Roman"/>
                <w:sz w:val="24"/>
                <w:szCs w:val="24"/>
              </w:rPr>
              <w:lastRenderedPageBreak/>
              <w:t>ичний аналіз</w:t>
            </w:r>
          </w:p>
        </w:tc>
        <w:tc>
          <w:tcPr>
            <w:tcW w:w="1816" w:type="dxa"/>
            <w:tcBorders>
              <w:top w:val="single" w:sz="6" w:space="0" w:color="CCCCCC"/>
              <w:left w:val="single" w:sz="6" w:space="0" w:color="CCCCCC"/>
              <w:bottom w:val="single" w:sz="6" w:space="0" w:color="CCCCCC"/>
              <w:right w:val="single" w:sz="6" w:space="0" w:color="CCCCCC"/>
            </w:tcBorders>
            <w:vAlign w:val="bottom"/>
          </w:tcPr>
          <w:p w14:paraId="501FD0FB" w14:textId="310534D2"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Дослідження впливу </w:t>
            </w:r>
            <w:r w:rsidRPr="001B2EF0">
              <w:rPr>
                <w:rFonts w:ascii="Times New Roman" w:hAnsi="Times New Roman" w:cs="Times New Roman"/>
                <w:sz w:val="24"/>
                <w:szCs w:val="24"/>
              </w:rPr>
              <w:lastRenderedPageBreak/>
              <w:t>контексту та ситуації на значення повідомлення.</w:t>
            </w:r>
          </w:p>
        </w:tc>
        <w:tc>
          <w:tcPr>
            <w:tcW w:w="2019" w:type="dxa"/>
            <w:tcBorders>
              <w:top w:val="single" w:sz="6" w:space="0" w:color="CCCCCC"/>
              <w:left w:val="single" w:sz="6" w:space="0" w:color="CCCCCC"/>
              <w:bottom w:val="single" w:sz="6" w:space="0" w:color="CCCCCC"/>
              <w:right w:val="single" w:sz="6" w:space="0" w:color="CCCCCC"/>
            </w:tcBorders>
            <w:vAlign w:val="bottom"/>
          </w:tcPr>
          <w:p w14:paraId="6FA101A0" w14:textId="2FC83096"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Аналіз цільової аудиторії, мети </w:t>
            </w:r>
            <w:r w:rsidRPr="001B2EF0">
              <w:rPr>
                <w:rFonts w:ascii="Times New Roman" w:hAnsi="Times New Roman" w:cs="Times New Roman"/>
                <w:sz w:val="24"/>
                <w:szCs w:val="24"/>
              </w:rPr>
              <w:lastRenderedPageBreak/>
              <w:t>повідомлення, соціального та політичного контексту.</w:t>
            </w:r>
          </w:p>
        </w:tc>
        <w:tc>
          <w:tcPr>
            <w:tcW w:w="1940" w:type="dxa"/>
            <w:tcBorders>
              <w:top w:val="single" w:sz="6" w:space="0" w:color="CCCCCC"/>
              <w:left w:val="single" w:sz="6" w:space="0" w:color="CCCCCC"/>
              <w:bottom w:val="single" w:sz="6" w:space="0" w:color="CCCCCC"/>
              <w:right w:val="single" w:sz="6" w:space="0" w:color="CCCCCC"/>
            </w:tcBorders>
            <w:vAlign w:val="bottom"/>
          </w:tcPr>
          <w:p w14:paraId="0EC84C2B" w14:textId="2DFCAB3B"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Реклама, що апелює до </w:t>
            </w:r>
            <w:r w:rsidRPr="001B2EF0">
              <w:rPr>
                <w:rFonts w:ascii="Times New Roman" w:hAnsi="Times New Roman" w:cs="Times New Roman"/>
                <w:sz w:val="24"/>
                <w:szCs w:val="24"/>
              </w:rPr>
              <w:lastRenderedPageBreak/>
              <w:t>страху або невпевненості. Політичні заяви, спрямовані на мобілізацію певних груп.</w:t>
            </w:r>
          </w:p>
        </w:tc>
        <w:tc>
          <w:tcPr>
            <w:tcW w:w="2000" w:type="dxa"/>
            <w:tcBorders>
              <w:top w:val="single" w:sz="6" w:space="0" w:color="CCCCCC"/>
              <w:left w:val="single" w:sz="6" w:space="0" w:color="CCCCCC"/>
              <w:bottom w:val="single" w:sz="6" w:space="0" w:color="CCCCCC"/>
              <w:right w:val="single" w:sz="6" w:space="0" w:color="CCCCCC"/>
            </w:tcBorders>
            <w:vAlign w:val="bottom"/>
          </w:tcPr>
          <w:p w14:paraId="351EB69C" w14:textId="5141CDE0"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Виявлення маніпуляцій, </w:t>
            </w:r>
            <w:r w:rsidRPr="001B2EF0">
              <w:rPr>
                <w:rFonts w:ascii="Times New Roman" w:hAnsi="Times New Roman" w:cs="Times New Roman"/>
                <w:sz w:val="24"/>
                <w:szCs w:val="24"/>
              </w:rPr>
              <w:lastRenderedPageBreak/>
              <w:t>спрямованих на емоції та підсвідомість.</w:t>
            </w:r>
          </w:p>
        </w:tc>
        <w:tc>
          <w:tcPr>
            <w:tcW w:w="1759" w:type="dxa"/>
            <w:tcBorders>
              <w:top w:val="single" w:sz="6" w:space="0" w:color="CCCCCC"/>
              <w:left w:val="single" w:sz="6" w:space="0" w:color="CCCCCC"/>
              <w:bottom w:val="single" w:sz="6" w:space="0" w:color="CCCCCC"/>
              <w:right w:val="single" w:sz="6" w:space="0" w:color="CCCCCC"/>
            </w:tcBorders>
            <w:vAlign w:val="bottom"/>
          </w:tcPr>
          <w:p w14:paraId="76503FDB" w14:textId="6483E33D"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 xml:space="preserve">Потребує знання </w:t>
            </w:r>
            <w:r w:rsidRPr="001B2EF0">
              <w:rPr>
                <w:rFonts w:ascii="Times New Roman" w:hAnsi="Times New Roman" w:cs="Times New Roman"/>
                <w:sz w:val="24"/>
                <w:szCs w:val="24"/>
              </w:rPr>
              <w:lastRenderedPageBreak/>
              <w:t>контексту та цільової аудиторії.</w:t>
            </w:r>
          </w:p>
        </w:tc>
      </w:tr>
      <w:tr w:rsidR="001B2EF0" w14:paraId="3E847DC1"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6C81ACC6" w14:textId="32B18556"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Аналіз фреймів</w:t>
            </w:r>
          </w:p>
        </w:tc>
        <w:tc>
          <w:tcPr>
            <w:tcW w:w="1816" w:type="dxa"/>
            <w:tcBorders>
              <w:top w:val="single" w:sz="6" w:space="0" w:color="CCCCCC"/>
              <w:left w:val="single" w:sz="6" w:space="0" w:color="CCCCCC"/>
              <w:bottom w:val="single" w:sz="6" w:space="0" w:color="CCCCCC"/>
              <w:right w:val="single" w:sz="6" w:space="0" w:color="CCCCCC"/>
            </w:tcBorders>
            <w:vAlign w:val="bottom"/>
          </w:tcPr>
          <w:p w14:paraId="45CE1B65" w14:textId="5F54F67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Визначення рамок, в яких подається інформація.</w:t>
            </w:r>
          </w:p>
        </w:tc>
        <w:tc>
          <w:tcPr>
            <w:tcW w:w="2019" w:type="dxa"/>
            <w:tcBorders>
              <w:top w:val="single" w:sz="6" w:space="0" w:color="CCCCCC"/>
              <w:left w:val="single" w:sz="6" w:space="0" w:color="CCCCCC"/>
              <w:bottom w:val="single" w:sz="6" w:space="0" w:color="CCCCCC"/>
              <w:right w:val="single" w:sz="6" w:space="0" w:color="CCCCCC"/>
            </w:tcBorders>
            <w:vAlign w:val="bottom"/>
          </w:tcPr>
          <w:p w14:paraId="0EFDC816" w14:textId="5980960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того, як події "обрамлюються" певним чином, щоб сформувати певне уявлення про них.</w:t>
            </w:r>
          </w:p>
        </w:tc>
        <w:tc>
          <w:tcPr>
            <w:tcW w:w="1940" w:type="dxa"/>
            <w:tcBorders>
              <w:top w:val="single" w:sz="6" w:space="0" w:color="CCCCCC"/>
              <w:left w:val="single" w:sz="6" w:space="0" w:color="CCCCCC"/>
              <w:bottom w:val="single" w:sz="6" w:space="0" w:color="CCCCCC"/>
              <w:right w:val="single" w:sz="6" w:space="0" w:color="CCCCCC"/>
            </w:tcBorders>
            <w:vAlign w:val="bottom"/>
          </w:tcPr>
          <w:p w14:paraId="38F1B807" w14:textId="3508D0CE"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Висвітлення конфлікту як "боротьби добра зі злом", де одна сторона є однозначно позитивною, а інша – негативною.</w:t>
            </w:r>
          </w:p>
        </w:tc>
        <w:tc>
          <w:tcPr>
            <w:tcW w:w="2000" w:type="dxa"/>
            <w:tcBorders>
              <w:top w:val="single" w:sz="6" w:space="0" w:color="CCCCCC"/>
              <w:left w:val="single" w:sz="6" w:space="0" w:color="CCCCCC"/>
              <w:bottom w:val="single" w:sz="6" w:space="0" w:color="CCCCCC"/>
              <w:right w:val="single" w:sz="6" w:space="0" w:color="CCCCCC"/>
            </w:tcBorders>
            <w:vAlign w:val="bottom"/>
          </w:tcPr>
          <w:p w14:paraId="2C2DBBB0" w14:textId="2E3F3A24"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Виявлення упередженого висвітлення, формування стереотипів.</w:t>
            </w:r>
          </w:p>
        </w:tc>
        <w:tc>
          <w:tcPr>
            <w:tcW w:w="1759" w:type="dxa"/>
            <w:tcBorders>
              <w:top w:val="single" w:sz="6" w:space="0" w:color="CCCCCC"/>
              <w:left w:val="single" w:sz="6" w:space="0" w:color="CCCCCC"/>
              <w:bottom w:val="single" w:sz="6" w:space="0" w:color="CCCCCC"/>
              <w:right w:val="single" w:sz="6" w:space="0" w:color="CCCCCC"/>
            </w:tcBorders>
            <w:vAlign w:val="bottom"/>
          </w:tcPr>
          <w:p w14:paraId="71860BED" w14:textId="4AA63F9C"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Може бути складним для визначення чітких меж фреймів.</w:t>
            </w:r>
          </w:p>
        </w:tc>
      </w:tr>
      <w:tr w:rsidR="001B2EF0" w14:paraId="23607992"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7BD93C49" w14:textId="66E316E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Дискурс-аналіз</w:t>
            </w:r>
          </w:p>
        </w:tc>
        <w:tc>
          <w:tcPr>
            <w:tcW w:w="1816" w:type="dxa"/>
            <w:tcBorders>
              <w:top w:val="single" w:sz="6" w:space="0" w:color="CCCCCC"/>
              <w:left w:val="single" w:sz="6" w:space="0" w:color="CCCCCC"/>
              <w:bottom w:val="single" w:sz="6" w:space="0" w:color="CCCCCC"/>
              <w:right w:val="single" w:sz="6" w:space="0" w:color="CCCCCC"/>
            </w:tcBorders>
            <w:vAlign w:val="bottom"/>
          </w:tcPr>
          <w:p w14:paraId="57EAC14B" w14:textId="30F307A5"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Дослідження мови як соціальної практики.</w:t>
            </w:r>
          </w:p>
        </w:tc>
        <w:tc>
          <w:tcPr>
            <w:tcW w:w="2019" w:type="dxa"/>
            <w:tcBorders>
              <w:top w:val="single" w:sz="6" w:space="0" w:color="CCCCCC"/>
              <w:left w:val="single" w:sz="6" w:space="0" w:color="CCCCCC"/>
              <w:bottom w:val="single" w:sz="6" w:space="0" w:color="CCCCCC"/>
              <w:right w:val="single" w:sz="6" w:space="0" w:color="CCCCCC"/>
            </w:tcBorders>
            <w:vAlign w:val="bottom"/>
          </w:tcPr>
          <w:p w14:paraId="64062EFD" w14:textId="76790959"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того, як мова використовується для конструювання соціальної реальності, формування ідентичностей та владних відносин.</w:t>
            </w:r>
          </w:p>
        </w:tc>
        <w:tc>
          <w:tcPr>
            <w:tcW w:w="1940" w:type="dxa"/>
            <w:tcBorders>
              <w:top w:val="single" w:sz="6" w:space="0" w:color="CCCCCC"/>
              <w:left w:val="single" w:sz="6" w:space="0" w:color="CCCCCC"/>
              <w:bottom w:val="single" w:sz="6" w:space="0" w:color="CCCCCC"/>
              <w:right w:val="single" w:sz="6" w:space="0" w:color="CCCCCC"/>
            </w:tcBorders>
            <w:vAlign w:val="bottom"/>
          </w:tcPr>
          <w:p w14:paraId="5C458A75" w14:textId="1C689551"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Використання мови ненависті для дегуманізації противника. Використання історичних міфів для виправдання агресії.</w:t>
            </w:r>
          </w:p>
        </w:tc>
        <w:tc>
          <w:tcPr>
            <w:tcW w:w="2000" w:type="dxa"/>
            <w:tcBorders>
              <w:top w:val="single" w:sz="6" w:space="0" w:color="CCCCCC"/>
              <w:left w:val="single" w:sz="6" w:space="0" w:color="CCCCCC"/>
              <w:bottom w:val="single" w:sz="6" w:space="0" w:color="CCCCCC"/>
              <w:right w:val="single" w:sz="6" w:space="0" w:color="CCCCCC"/>
            </w:tcBorders>
            <w:vAlign w:val="bottom"/>
          </w:tcPr>
          <w:p w14:paraId="72DD8F94" w14:textId="7335132C"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Виявлення ідеологічних упереджень, пропаганди, формування стереотипів.</w:t>
            </w:r>
          </w:p>
        </w:tc>
        <w:tc>
          <w:tcPr>
            <w:tcW w:w="1759" w:type="dxa"/>
            <w:tcBorders>
              <w:top w:val="single" w:sz="6" w:space="0" w:color="CCCCCC"/>
              <w:left w:val="single" w:sz="6" w:space="0" w:color="CCCCCC"/>
              <w:bottom w:val="single" w:sz="6" w:space="0" w:color="CCCCCC"/>
              <w:right w:val="single" w:sz="6" w:space="0" w:color="CCCCCC"/>
            </w:tcBorders>
            <w:vAlign w:val="bottom"/>
          </w:tcPr>
          <w:p w14:paraId="38DA223E" w14:textId="562D7B84"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Потребує глибокого знання соціального та історичного контексту.</w:t>
            </w:r>
          </w:p>
        </w:tc>
      </w:tr>
      <w:tr w:rsidR="001B2EF0" w14:paraId="576E02F4"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47248FBC" w14:textId="29E84C99"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Візуальний аналіз</w:t>
            </w:r>
          </w:p>
        </w:tc>
        <w:tc>
          <w:tcPr>
            <w:tcW w:w="1816" w:type="dxa"/>
            <w:tcBorders>
              <w:top w:val="single" w:sz="6" w:space="0" w:color="CCCCCC"/>
              <w:left w:val="single" w:sz="6" w:space="0" w:color="CCCCCC"/>
              <w:bottom w:val="single" w:sz="6" w:space="0" w:color="CCCCCC"/>
              <w:right w:val="single" w:sz="6" w:space="0" w:color="CCCCCC"/>
            </w:tcBorders>
            <w:vAlign w:val="bottom"/>
          </w:tcPr>
          <w:p w14:paraId="60AAF3E4" w14:textId="4FCF54A9"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Дослідження візуальних елементів: фотографій, відео, графіки.</w:t>
            </w:r>
          </w:p>
        </w:tc>
        <w:tc>
          <w:tcPr>
            <w:tcW w:w="2019" w:type="dxa"/>
            <w:tcBorders>
              <w:top w:val="single" w:sz="6" w:space="0" w:color="CCCCCC"/>
              <w:left w:val="single" w:sz="6" w:space="0" w:color="CCCCCC"/>
              <w:bottom w:val="single" w:sz="6" w:space="0" w:color="CCCCCC"/>
              <w:right w:val="single" w:sz="6" w:space="0" w:color="CCCCCC"/>
            </w:tcBorders>
            <w:vAlign w:val="bottom"/>
          </w:tcPr>
          <w:p w14:paraId="195B4E71" w14:textId="5FEFB162"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композиції, кольору, символіки, монтажу.</w:t>
            </w:r>
          </w:p>
        </w:tc>
        <w:tc>
          <w:tcPr>
            <w:tcW w:w="1940" w:type="dxa"/>
            <w:tcBorders>
              <w:top w:val="single" w:sz="6" w:space="0" w:color="CCCCCC"/>
              <w:left w:val="single" w:sz="6" w:space="0" w:color="CCCCCC"/>
              <w:bottom w:val="single" w:sz="6" w:space="0" w:color="CCCCCC"/>
              <w:right w:val="single" w:sz="6" w:space="0" w:color="CCCCCC"/>
            </w:tcBorders>
            <w:vAlign w:val="bottom"/>
          </w:tcPr>
          <w:p w14:paraId="5EDD0C02" w14:textId="0974DC37"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 xml:space="preserve">Використання певних ракурсів для створення враження переваги однієї сторони. Використання емоційно </w:t>
            </w:r>
            <w:r w:rsidRPr="001B2EF0">
              <w:rPr>
                <w:rFonts w:ascii="Times New Roman" w:hAnsi="Times New Roman" w:cs="Times New Roman"/>
                <w:sz w:val="24"/>
                <w:szCs w:val="24"/>
              </w:rPr>
              <w:lastRenderedPageBreak/>
              <w:t>забарвлених зображень для впливу на аудиторію.</w:t>
            </w:r>
          </w:p>
        </w:tc>
        <w:tc>
          <w:tcPr>
            <w:tcW w:w="2000" w:type="dxa"/>
            <w:tcBorders>
              <w:top w:val="single" w:sz="6" w:space="0" w:color="CCCCCC"/>
              <w:left w:val="single" w:sz="6" w:space="0" w:color="CCCCCC"/>
              <w:bottom w:val="single" w:sz="6" w:space="0" w:color="CCCCCC"/>
              <w:right w:val="single" w:sz="6" w:space="0" w:color="CCCCCC"/>
            </w:tcBorders>
            <w:vAlign w:val="bottom"/>
          </w:tcPr>
          <w:p w14:paraId="61228317" w14:textId="6330D4C3"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lastRenderedPageBreak/>
              <w:t>Виявлення маніпуляцій, впливу на емоції.</w:t>
            </w:r>
          </w:p>
        </w:tc>
        <w:tc>
          <w:tcPr>
            <w:tcW w:w="1759" w:type="dxa"/>
            <w:tcBorders>
              <w:top w:val="single" w:sz="6" w:space="0" w:color="CCCCCC"/>
              <w:left w:val="single" w:sz="6" w:space="0" w:color="CCCCCC"/>
              <w:bottom w:val="single" w:sz="6" w:space="0" w:color="CCCCCC"/>
              <w:right w:val="single" w:sz="6" w:space="0" w:color="CCCCCC"/>
            </w:tcBorders>
            <w:vAlign w:val="bottom"/>
          </w:tcPr>
          <w:p w14:paraId="040BE572" w14:textId="635F322D"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Може бути суб'єктивним, потребує знання візуальної культури.</w:t>
            </w:r>
          </w:p>
        </w:tc>
      </w:tr>
      <w:tr w:rsidR="001B2EF0" w14:paraId="667EA4AC"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327441DA" w14:textId="5614D36B"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Контент-аналіз (кількісний)</w:t>
            </w:r>
          </w:p>
        </w:tc>
        <w:tc>
          <w:tcPr>
            <w:tcW w:w="1816" w:type="dxa"/>
            <w:tcBorders>
              <w:top w:val="single" w:sz="6" w:space="0" w:color="CCCCCC"/>
              <w:left w:val="single" w:sz="6" w:space="0" w:color="CCCCCC"/>
              <w:bottom w:val="single" w:sz="6" w:space="0" w:color="CCCCCC"/>
              <w:right w:val="single" w:sz="6" w:space="0" w:color="CCCCCC"/>
            </w:tcBorders>
            <w:vAlign w:val="bottom"/>
          </w:tcPr>
          <w:p w14:paraId="310F21A9" w14:textId="77FF9F5C"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Кількісний аналіз частоти використання певних слів, тем, образів.</w:t>
            </w:r>
          </w:p>
        </w:tc>
        <w:tc>
          <w:tcPr>
            <w:tcW w:w="2019" w:type="dxa"/>
            <w:tcBorders>
              <w:top w:val="single" w:sz="6" w:space="0" w:color="CCCCCC"/>
              <w:left w:val="single" w:sz="6" w:space="0" w:color="CCCCCC"/>
              <w:bottom w:val="single" w:sz="6" w:space="0" w:color="CCCCCC"/>
              <w:right w:val="single" w:sz="6" w:space="0" w:color="CCCCCC"/>
            </w:tcBorders>
            <w:vAlign w:val="bottom"/>
          </w:tcPr>
          <w:p w14:paraId="2C8B2597" w14:textId="2491976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Підрахунок кількості згадок певних термінів, аналіз динаміки змін.</w:t>
            </w:r>
          </w:p>
        </w:tc>
        <w:tc>
          <w:tcPr>
            <w:tcW w:w="1940" w:type="dxa"/>
            <w:tcBorders>
              <w:top w:val="single" w:sz="6" w:space="0" w:color="CCCCCC"/>
              <w:left w:val="single" w:sz="6" w:space="0" w:color="CCCCCC"/>
              <w:bottom w:val="single" w:sz="6" w:space="0" w:color="CCCCCC"/>
              <w:right w:val="single" w:sz="6" w:space="0" w:color="CCCCCC"/>
            </w:tcBorders>
            <w:vAlign w:val="bottom"/>
          </w:tcPr>
          <w:p w14:paraId="712DD97C" w14:textId="006A9541"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частоти використання термінів "терорист" та "повстанець" у висвітленні конфлікту.</w:t>
            </w:r>
          </w:p>
        </w:tc>
        <w:tc>
          <w:tcPr>
            <w:tcW w:w="2000" w:type="dxa"/>
            <w:tcBorders>
              <w:top w:val="single" w:sz="6" w:space="0" w:color="CCCCCC"/>
              <w:left w:val="single" w:sz="6" w:space="0" w:color="CCCCCC"/>
              <w:bottom w:val="single" w:sz="6" w:space="0" w:color="CCCCCC"/>
              <w:right w:val="single" w:sz="6" w:space="0" w:color="CCCCCC"/>
            </w:tcBorders>
            <w:vAlign w:val="bottom"/>
          </w:tcPr>
          <w:p w14:paraId="06FD5CC4" w14:textId="13EC86A1"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Виявлення тенденцій, зміщення акцентів.</w:t>
            </w:r>
          </w:p>
        </w:tc>
        <w:tc>
          <w:tcPr>
            <w:tcW w:w="1759" w:type="dxa"/>
            <w:tcBorders>
              <w:top w:val="single" w:sz="6" w:space="0" w:color="CCCCCC"/>
              <w:left w:val="single" w:sz="6" w:space="0" w:color="CCCCCC"/>
              <w:bottom w:val="single" w:sz="6" w:space="0" w:color="CCCCCC"/>
              <w:right w:val="single" w:sz="6" w:space="0" w:color="CCCCCC"/>
            </w:tcBorders>
            <w:vAlign w:val="bottom"/>
          </w:tcPr>
          <w:p w14:paraId="40DC8247" w14:textId="73F581D0"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Не завжди дозволяє виявити приховані смисли.</w:t>
            </w:r>
          </w:p>
        </w:tc>
      </w:tr>
      <w:tr w:rsidR="001B2EF0" w14:paraId="71825626" w14:textId="77777777" w:rsidTr="00E706AB">
        <w:tc>
          <w:tcPr>
            <w:tcW w:w="709" w:type="dxa"/>
            <w:tcBorders>
              <w:top w:val="single" w:sz="6" w:space="0" w:color="CCCCCC"/>
              <w:left w:val="single" w:sz="6" w:space="0" w:color="CCCCCC"/>
              <w:bottom w:val="single" w:sz="6" w:space="0" w:color="CCCCCC"/>
              <w:right w:val="single" w:sz="6" w:space="0" w:color="CCCCCC"/>
            </w:tcBorders>
            <w:vAlign w:val="bottom"/>
          </w:tcPr>
          <w:p w14:paraId="2380543F" w14:textId="2C81FE2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наративів</w:t>
            </w:r>
          </w:p>
        </w:tc>
        <w:tc>
          <w:tcPr>
            <w:tcW w:w="1816" w:type="dxa"/>
            <w:tcBorders>
              <w:top w:val="single" w:sz="6" w:space="0" w:color="CCCCCC"/>
              <w:left w:val="single" w:sz="6" w:space="0" w:color="CCCCCC"/>
              <w:bottom w:val="single" w:sz="6" w:space="0" w:color="CCCCCC"/>
              <w:right w:val="single" w:sz="6" w:space="0" w:color="CCCCCC"/>
            </w:tcBorders>
            <w:vAlign w:val="bottom"/>
          </w:tcPr>
          <w:p w14:paraId="0D2CAEBC" w14:textId="12005B37"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Дослідження історій, які розповідаються в медіа.</w:t>
            </w:r>
          </w:p>
        </w:tc>
        <w:tc>
          <w:tcPr>
            <w:tcW w:w="2019" w:type="dxa"/>
            <w:tcBorders>
              <w:top w:val="single" w:sz="6" w:space="0" w:color="CCCCCC"/>
              <w:left w:val="single" w:sz="6" w:space="0" w:color="CCCCCC"/>
              <w:bottom w:val="single" w:sz="6" w:space="0" w:color="CCCCCC"/>
              <w:right w:val="single" w:sz="6" w:space="0" w:color="CCCCCC"/>
            </w:tcBorders>
            <w:vAlign w:val="bottom"/>
          </w:tcPr>
          <w:p w14:paraId="06381E78" w14:textId="32B80B2C"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Аналіз сюжету, персонажів, конфлікту, моралі.</w:t>
            </w:r>
          </w:p>
        </w:tc>
        <w:tc>
          <w:tcPr>
            <w:tcW w:w="1940" w:type="dxa"/>
            <w:tcBorders>
              <w:top w:val="single" w:sz="6" w:space="0" w:color="CCCCCC"/>
              <w:left w:val="single" w:sz="6" w:space="0" w:color="CCCCCC"/>
              <w:bottom w:val="single" w:sz="6" w:space="0" w:color="CCCCCC"/>
              <w:right w:val="single" w:sz="6" w:space="0" w:color="CCCCCC"/>
            </w:tcBorders>
            <w:vAlign w:val="bottom"/>
          </w:tcPr>
          <w:p w14:paraId="31F58F9A" w14:textId="599167AE"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Створення героїчних образів солдатів. Створення негативних образів представників іншої сторони.</w:t>
            </w:r>
          </w:p>
        </w:tc>
        <w:tc>
          <w:tcPr>
            <w:tcW w:w="2000" w:type="dxa"/>
            <w:tcBorders>
              <w:top w:val="single" w:sz="6" w:space="0" w:color="CCCCCC"/>
              <w:left w:val="single" w:sz="6" w:space="0" w:color="CCCCCC"/>
              <w:bottom w:val="single" w:sz="6" w:space="0" w:color="CCCCCC"/>
              <w:right w:val="single" w:sz="6" w:space="0" w:color="CCCCCC"/>
            </w:tcBorders>
            <w:vAlign w:val="bottom"/>
          </w:tcPr>
          <w:p w14:paraId="3492CEA7" w14:textId="3A43701A"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Виявлення ідеологічних упереджень, формування стереотипів.</w:t>
            </w:r>
          </w:p>
        </w:tc>
        <w:tc>
          <w:tcPr>
            <w:tcW w:w="1759" w:type="dxa"/>
            <w:tcBorders>
              <w:top w:val="single" w:sz="6" w:space="0" w:color="CCCCCC"/>
              <w:left w:val="single" w:sz="6" w:space="0" w:color="CCCCCC"/>
              <w:bottom w:val="single" w:sz="6" w:space="0" w:color="CCCCCC"/>
              <w:right w:val="single" w:sz="6" w:space="0" w:color="CCCCCC"/>
            </w:tcBorders>
            <w:vAlign w:val="bottom"/>
          </w:tcPr>
          <w:p w14:paraId="7F0EAFFC" w14:textId="483072E1" w:rsidR="001B2EF0" w:rsidRPr="001B2EF0" w:rsidRDefault="001B2EF0" w:rsidP="00E706AB">
            <w:pPr>
              <w:tabs>
                <w:tab w:val="left" w:pos="204"/>
              </w:tabs>
              <w:spacing w:line="360" w:lineRule="auto"/>
              <w:jc w:val="both"/>
              <w:rPr>
                <w:rFonts w:ascii="Times New Roman" w:hAnsi="Times New Roman" w:cs="Times New Roman"/>
                <w:sz w:val="24"/>
                <w:szCs w:val="24"/>
              </w:rPr>
            </w:pPr>
            <w:r w:rsidRPr="001B2EF0">
              <w:rPr>
                <w:rFonts w:ascii="Times New Roman" w:hAnsi="Times New Roman" w:cs="Times New Roman"/>
                <w:sz w:val="24"/>
                <w:szCs w:val="24"/>
              </w:rPr>
              <w:t>Може бути складним для аналізу складних та багатошарових наративів.</w:t>
            </w:r>
          </w:p>
        </w:tc>
      </w:tr>
    </w:tbl>
    <w:p w14:paraId="5F41FC7B"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1E33504" w14:textId="6810C1AB" w:rsidR="001B2EF0" w:rsidRPr="00E706AB" w:rsidRDefault="00E706AB" w:rsidP="00E706AB">
      <w:pPr>
        <w:tabs>
          <w:tab w:val="left" w:pos="878"/>
        </w:tabs>
        <w:spacing w:after="0" w:line="360" w:lineRule="auto"/>
        <w:ind w:firstLine="567"/>
        <w:jc w:val="right"/>
        <w:rPr>
          <w:rFonts w:ascii="Times New Roman" w:hAnsi="Times New Roman" w:cs="Times New Roman"/>
          <w:b/>
          <w:bCs/>
          <w:sz w:val="28"/>
          <w:szCs w:val="28"/>
        </w:rPr>
      </w:pPr>
      <w:r w:rsidRPr="00E706AB">
        <w:rPr>
          <w:rFonts w:ascii="Times New Roman" w:hAnsi="Times New Roman" w:cs="Times New Roman"/>
          <w:b/>
          <w:bCs/>
          <w:sz w:val="28"/>
          <w:szCs w:val="28"/>
        </w:rPr>
        <w:t>Додаток В. Мовна специфіка жанру журналістського розслідування (на прикладі програми «Гроші»)</w:t>
      </w:r>
    </w:p>
    <w:p w14:paraId="4E56CF2D"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tbl>
      <w:tblPr>
        <w:tblStyle w:val="a5"/>
        <w:tblW w:w="9344" w:type="dxa"/>
        <w:tblInd w:w="-3" w:type="dxa"/>
        <w:tblLook w:val="04A0" w:firstRow="1" w:lastRow="0" w:firstColumn="1" w:lastColumn="0" w:noHBand="0" w:noVBand="1"/>
      </w:tblPr>
      <w:tblGrid>
        <w:gridCol w:w="1666"/>
        <w:gridCol w:w="2053"/>
        <w:gridCol w:w="2144"/>
        <w:gridCol w:w="1950"/>
        <w:gridCol w:w="2087"/>
      </w:tblGrid>
      <w:tr w:rsidR="00E706AB" w14:paraId="418D9A40"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292DEF0B" w14:textId="0F86E268" w:rsidR="00E706AB" w:rsidRPr="00E706AB" w:rsidRDefault="00E706AB" w:rsidP="00E706AB">
            <w:pPr>
              <w:tabs>
                <w:tab w:val="left" w:pos="878"/>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Критерій</w:t>
            </w:r>
          </w:p>
        </w:tc>
        <w:tc>
          <w:tcPr>
            <w:tcW w:w="1869" w:type="dxa"/>
            <w:tcBorders>
              <w:top w:val="single" w:sz="6" w:space="0" w:color="CCCCCC"/>
              <w:left w:val="single" w:sz="6" w:space="0" w:color="CCCCCC"/>
              <w:bottom w:val="single" w:sz="6" w:space="0" w:color="CCCCCC"/>
              <w:right w:val="single" w:sz="6" w:space="0" w:color="CCCCCC"/>
            </w:tcBorders>
            <w:vAlign w:val="bottom"/>
          </w:tcPr>
          <w:p w14:paraId="6238372F" w14:textId="44A86AC0" w:rsidR="00E706AB" w:rsidRPr="00E706AB" w:rsidRDefault="00E706AB" w:rsidP="00E706AB">
            <w:pPr>
              <w:tabs>
                <w:tab w:val="left" w:pos="878"/>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Опис</w:t>
            </w:r>
          </w:p>
        </w:tc>
        <w:tc>
          <w:tcPr>
            <w:tcW w:w="1869" w:type="dxa"/>
            <w:tcBorders>
              <w:top w:val="single" w:sz="6" w:space="0" w:color="CCCCCC"/>
              <w:left w:val="single" w:sz="6" w:space="0" w:color="CCCCCC"/>
              <w:bottom w:val="single" w:sz="6" w:space="0" w:color="CCCCCC"/>
              <w:right w:val="single" w:sz="6" w:space="0" w:color="CCCCCC"/>
            </w:tcBorders>
            <w:vAlign w:val="bottom"/>
          </w:tcPr>
          <w:p w14:paraId="21A9FD23" w14:textId="0C141FB8" w:rsidR="00E706AB" w:rsidRPr="00E706AB" w:rsidRDefault="00E706AB" w:rsidP="00E706AB">
            <w:pPr>
              <w:tabs>
                <w:tab w:val="left" w:pos="878"/>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Аналіз</w:t>
            </w:r>
          </w:p>
        </w:tc>
        <w:tc>
          <w:tcPr>
            <w:tcW w:w="1869" w:type="dxa"/>
            <w:tcBorders>
              <w:top w:val="single" w:sz="6" w:space="0" w:color="CCCCCC"/>
              <w:left w:val="single" w:sz="6" w:space="0" w:color="CCCCCC"/>
              <w:bottom w:val="single" w:sz="6" w:space="0" w:color="CCCCCC"/>
              <w:right w:val="single" w:sz="6" w:space="0" w:color="CCCCCC"/>
            </w:tcBorders>
            <w:vAlign w:val="bottom"/>
          </w:tcPr>
          <w:p w14:paraId="1160F33F" w14:textId="7B1192C2" w:rsidR="00E706AB" w:rsidRPr="00E706AB" w:rsidRDefault="00E706AB" w:rsidP="00E706AB">
            <w:pPr>
              <w:tabs>
                <w:tab w:val="left" w:pos="878"/>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Приклади з програми «Гроші»</w:t>
            </w:r>
          </w:p>
        </w:tc>
        <w:tc>
          <w:tcPr>
            <w:tcW w:w="1869" w:type="dxa"/>
            <w:tcBorders>
              <w:top w:val="single" w:sz="6" w:space="0" w:color="CCCCCC"/>
              <w:left w:val="single" w:sz="6" w:space="0" w:color="CCCCCC"/>
              <w:bottom w:val="single" w:sz="6" w:space="0" w:color="CCCCCC"/>
              <w:right w:val="single" w:sz="6" w:space="0" w:color="CCCCCC"/>
            </w:tcBorders>
            <w:vAlign w:val="bottom"/>
          </w:tcPr>
          <w:p w14:paraId="4F606EF5" w14:textId="6C38102A" w:rsidR="00E706AB" w:rsidRPr="00E706AB" w:rsidRDefault="00E706AB" w:rsidP="00E706AB">
            <w:pPr>
              <w:tabs>
                <w:tab w:val="left" w:pos="878"/>
              </w:tabs>
              <w:spacing w:line="360" w:lineRule="auto"/>
              <w:jc w:val="both"/>
              <w:rPr>
                <w:rFonts w:ascii="Times New Roman" w:hAnsi="Times New Roman" w:cs="Times New Roman"/>
                <w:b/>
                <w:bCs/>
                <w:sz w:val="24"/>
                <w:szCs w:val="24"/>
              </w:rPr>
            </w:pPr>
            <w:r w:rsidRPr="00E706AB">
              <w:rPr>
                <w:rFonts w:ascii="Times New Roman" w:hAnsi="Times New Roman" w:cs="Times New Roman"/>
                <w:b/>
                <w:bCs/>
                <w:sz w:val="24"/>
                <w:szCs w:val="24"/>
              </w:rPr>
              <w:t>Вплив на аудиторію</w:t>
            </w:r>
          </w:p>
        </w:tc>
      </w:tr>
      <w:tr w:rsidR="00E706AB" w14:paraId="446B1B58"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70635CA4" w14:textId="3DD1067B"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Лексика</w:t>
            </w:r>
          </w:p>
        </w:tc>
        <w:tc>
          <w:tcPr>
            <w:tcW w:w="1869" w:type="dxa"/>
            <w:tcBorders>
              <w:top w:val="single" w:sz="6" w:space="0" w:color="CCCCCC"/>
              <w:left w:val="single" w:sz="6" w:space="0" w:color="CCCCCC"/>
              <w:bottom w:val="single" w:sz="6" w:space="0" w:color="CCCCCC"/>
              <w:right w:val="single" w:sz="6" w:space="0" w:color="CCCCCC"/>
            </w:tcBorders>
            <w:vAlign w:val="bottom"/>
          </w:tcPr>
          <w:p w14:paraId="2EE60627" w14:textId="16F273D4"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специфічної лексики, термінів, професіоналізмів, юридичної термінології.</w:t>
            </w:r>
          </w:p>
        </w:tc>
        <w:tc>
          <w:tcPr>
            <w:tcW w:w="1869" w:type="dxa"/>
            <w:tcBorders>
              <w:top w:val="single" w:sz="6" w:space="0" w:color="CCCCCC"/>
              <w:left w:val="single" w:sz="6" w:space="0" w:color="CCCCCC"/>
              <w:bottom w:val="single" w:sz="6" w:space="0" w:color="CCCCCC"/>
              <w:right w:val="single" w:sz="6" w:space="0" w:color="CCCCCC"/>
            </w:tcBorders>
            <w:vAlign w:val="bottom"/>
          </w:tcPr>
          <w:p w14:paraId="4986C256" w14:textId="6E524901"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 xml:space="preserve">Створення ефекту достовірності та експертності, занурення глядача в тему розслідування. Може </w:t>
            </w:r>
            <w:r w:rsidRPr="00E706AB">
              <w:rPr>
                <w:rFonts w:ascii="Times New Roman" w:hAnsi="Times New Roman" w:cs="Times New Roman"/>
                <w:sz w:val="24"/>
                <w:szCs w:val="24"/>
              </w:rPr>
              <w:lastRenderedPageBreak/>
              <w:t>використовуватись для підкреслення складності проблеми.</w:t>
            </w:r>
          </w:p>
        </w:tc>
        <w:tc>
          <w:tcPr>
            <w:tcW w:w="1869" w:type="dxa"/>
            <w:tcBorders>
              <w:top w:val="single" w:sz="6" w:space="0" w:color="CCCCCC"/>
              <w:left w:val="single" w:sz="6" w:space="0" w:color="CCCCCC"/>
              <w:bottom w:val="single" w:sz="6" w:space="0" w:color="CCCCCC"/>
              <w:right w:val="single" w:sz="6" w:space="0" w:color="CCCCCC"/>
            </w:tcBorders>
            <w:vAlign w:val="bottom"/>
          </w:tcPr>
          <w:p w14:paraId="51DA319C" w14:textId="65C7A605"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lastRenderedPageBreak/>
              <w:t xml:space="preserve">Використання термінів "офшор", "відмивання грошей", "тендер", "корупційна </w:t>
            </w:r>
            <w:r w:rsidRPr="00E706AB">
              <w:rPr>
                <w:rFonts w:ascii="Times New Roman" w:hAnsi="Times New Roman" w:cs="Times New Roman"/>
                <w:sz w:val="24"/>
                <w:szCs w:val="24"/>
              </w:rPr>
              <w:lastRenderedPageBreak/>
              <w:t>схема", "рейдерство".</w:t>
            </w:r>
          </w:p>
        </w:tc>
        <w:tc>
          <w:tcPr>
            <w:tcW w:w="1869" w:type="dxa"/>
            <w:tcBorders>
              <w:top w:val="single" w:sz="6" w:space="0" w:color="CCCCCC"/>
              <w:left w:val="single" w:sz="6" w:space="0" w:color="CCCCCC"/>
              <w:bottom w:val="single" w:sz="6" w:space="0" w:color="CCCCCC"/>
              <w:right w:val="single" w:sz="6" w:space="0" w:color="CCCCCC"/>
            </w:tcBorders>
            <w:vAlign w:val="bottom"/>
          </w:tcPr>
          <w:p w14:paraId="3AAE1BBE" w14:textId="3738F4FE"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lastRenderedPageBreak/>
              <w:t>Підвищує рівень довіри до матеріалу, створює враження глибокого дослідження.</w:t>
            </w:r>
          </w:p>
        </w:tc>
      </w:tr>
      <w:tr w:rsidR="00E706AB" w14:paraId="45909964"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5C04D835" w14:textId="1F1B92AF"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Емоційно забарвлена лексика</w:t>
            </w:r>
          </w:p>
        </w:tc>
        <w:tc>
          <w:tcPr>
            <w:tcW w:w="1869" w:type="dxa"/>
            <w:tcBorders>
              <w:top w:val="single" w:sz="6" w:space="0" w:color="CCCCCC"/>
              <w:left w:val="single" w:sz="6" w:space="0" w:color="CCCCCC"/>
              <w:bottom w:val="single" w:sz="6" w:space="0" w:color="CCCCCC"/>
              <w:right w:val="single" w:sz="6" w:space="0" w:color="CCCCCC"/>
            </w:tcBorders>
            <w:vAlign w:val="bottom"/>
          </w:tcPr>
          <w:p w14:paraId="40E74FE8" w14:textId="7FD71851"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слів та виразів, що викликають емоційну реакцію у глядача (гнів, обурення, співчуття).</w:t>
            </w:r>
          </w:p>
        </w:tc>
        <w:tc>
          <w:tcPr>
            <w:tcW w:w="1869" w:type="dxa"/>
            <w:tcBorders>
              <w:top w:val="single" w:sz="6" w:space="0" w:color="CCCCCC"/>
              <w:left w:val="single" w:sz="6" w:space="0" w:color="CCCCCC"/>
              <w:bottom w:val="single" w:sz="6" w:space="0" w:color="CCCCCC"/>
              <w:right w:val="single" w:sz="6" w:space="0" w:color="CCCCCC"/>
            </w:tcBorders>
            <w:vAlign w:val="bottom"/>
          </w:tcPr>
          <w:p w14:paraId="04F14B48" w14:textId="79CCC5F8"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Активізація емоційного сприйняття інформації, посилення впливу на аудиторію. Може використовуватись для створення негативного образу об'єкта розслідування.</w:t>
            </w:r>
          </w:p>
        </w:tc>
        <w:tc>
          <w:tcPr>
            <w:tcW w:w="1869" w:type="dxa"/>
            <w:tcBorders>
              <w:top w:val="single" w:sz="6" w:space="0" w:color="CCCCCC"/>
              <w:left w:val="single" w:sz="6" w:space="0" w:color="CCCCCC"/>
              <w:bottom w:val="single" w:sz="6" w:space="0" w:color="CCCCCC"/>
              <w:right w:val="single" w:sz="6" w:space="0" w:color="CCCCCC"/>
            </w:tcBorders>
            <w:vAlign w:val="bottom"/>
          </w:tcPr>
          <w:p w14:paraId="37E1AE06" w14:textId="3FD3C6AF"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слів "злочин", "схема", "обман", "крадіжка", "безкарність", "цинізм". Фрази на кшталт "кров людська – не водиця", "наживаються на чужому горі".</w:t>
            </w:r>
          </w:p>
        </w:tc>
        <w:tc>
          <w:tcPr>
            <w:tcW w:w="1869" w:type="dxa"/>
            <w:tcBorders>
              <w:top w:val="single" w:sz="6" w:space="0" w:color="CCCCCC"/>
              <w:left w:val="single" w:sz="6" w:space="0" w:color="CCCCCC"/>
              <w:bottom w:val="single" w:sz="6" w:space="0" w:color="CCCCCC"/>
              <w:right w:val="single" w:sz="6" w:space="0" w:color="CCCCCC"/>
            </w:tcBorders>
            <w:vAlign w:val="bottom"/>
          </w:tcPr>
          <w:p w14:paraId="67DDDDBD" w14:textId="3A7A10B3"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Сприяє емоційному залученню глядача, формуванню негативного ставлення до корупції та інших негативних явищ.</w:t>
            </w:r>
          </w:p>
        </w:tc>
      </w:tr>
      <w:tr w:rsidR="00E706AB" w14:paraId="2DBA0BBB"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57596339" w14:textId="77DF76CB"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Метафори та порівняння</w:t>
            </w:r>
          </w:p>
        </w:tc>
        <w:tc>
          <w:tcPr>
            <w:tcW w:w="1869" w:type="dxa"/>
            <w:tcBorders>
              <w:top w:val="single" w:sz="6" w:space="0" w:color="CCCCCC"/>
              <w:left w:val="single" w:sz="6" w:space="0" w:color="CCCCCC"/>
              <w:bottom w:val="single" w:sz="6" w:space="0" w:color="CCCCCC"/>
              <w:right w:val="single" w:sz="6" w:space="0" w:color="CCCCCC"/>
            </w:tcBorders>
            <w:vAlign w:val="bottom"/>
          </w:tcPr>
          <w:p w14:paraId="1B407001" w14:textId="52DD4CCB"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образних висловів для пояснення складних явищ та створення яскравих образів.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1215983A" w14:textId="0ED7FC1D"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Спрощення сприйняття складної інформації, надання їй емоційного забарвлення.</w:t>
            </w:r>
          </w:p>
        </w:tc>
        <w:tc>
          <w:tcPr>
            <w:tcW w:w="1869" w:type="dxa"/>
            <w:tcBorders>
              <w:top w:val="single" w:sz="6" w:space="0" w:color="CCCCCC"/>
              <w:left w:val="single" w:sz="6" w:space="0" w:color="CCCCCC"/>
              <w:bottom w:val="single" w:sz="6" w:space="0" w:color="CCCCCC"/>
              <w:right w:val="single" w:sz="6" w:space="0" w:color="CCCCCC"/>
            </w:tcBorders>
            <w:vAlign w:val="bottom"/>
          </w:tcPr>
          <w:p w14:paraId="617DB5F2" w14:textId="0EEF9B63"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Порівняння корупціонерів з "щурами", "паразитами", "кровопивцями". Метафоричні вислови про "брудні гроші", "тіньові схеми".</w:t>
            </w:r>
          </w:p>
        </w:tc>
        <w:tc>
          <w:tcPr>
            <w:tcW w:w="1869" w:type="dxa"/>
            <w:tcBorders>
              <w:top w:val="single" w:sz="6" w:space="0" w:color="CCCCCC"/>
              <w:left w:val="single" w:sz="6" w:space="0" w:color="CCCCCC"/>
              <w:bottom w:val="single" w:sz="6" w:space="0" w:color="CCCCCC"/>
              <w:right w:val="single" w:sz="6" w:space="0" w:color="CCCCCC"/>
            </w:tcBorders>
            <w:vAlign w:val="bottom"/>
          </w:tcPr>
          <w:p w14:paraId="2EB9ECB1" w14:textId="1928D6F2"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Робить матеріал більш зрозумілим та запам'ятовуваним, посилює емоційний вплив.</w:t>
            </w:r>
          </w:p>
        </w:tc>
      </w:tr>
      <w:tr w:rsidR="00E706AB" w14:paraId="5FF88D1A"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5560DF12" w14:textId="4ECABB4F"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Іронія та сарказм</w:t>
            </w:r>
          </w:p>
        </w:tc>
        <w:tc>
          <w:tcPr>
            <w:tcW w:w="1869" w:type="dxa"/>
            <w:tcBorders>
              <w:top w:val="single" w:sz="6" w:space="0" w:color="CCCCCC"/>
              <w:left w:val="single" w:sz="6" w:space="0" w:color="CCCCCC"/>
              <w:bottom w:val="single" w:sz="6" w:space="0" w:color="CCCCCC"/>
              <w:right w:val="single" w:sz="6" w:space="0" w:color="CCCCCC"/>
            </w:tcBorders>
            <w:vAlign w:val="bottom"/>
          </w:tcPr>
          <w:p w14:paraId="005AA317" w14:textId="5280A4C8"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іронічних та саркастичних висловів для висміювання негативних явищ та дій об'єкта розслідування.</w:t>
            </w:r>
          </w:p>
        </w:tc>
        <w:tc>
          <w:tcPr>
            <w:tcW w:w="1869" w:type="dxa"/>
            <w:tcBorders>
              <w:top w:val="single" w:sz="6" w:space="0" w:color="CCCCCC"/>
              <w:left w:val="single" w:sz="6" w:space="0" w:color="CCCCCC"/>
              <w:bottom w:val="single" w:sz="6" w:space="0" w:color="CCCCCC"/>
              <w:right w:val="single" w:sz="6" w:space="0" w:color="CCCCCC"/>
            </w:tcBorders>
            <w:vAlign w:val="bottom"/>
          </w:tcPr>
          <w:p w14:paraId="302F4BE6" w14:textId="2C3E79C1"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Створення негативного ставлення до об'єкта розслідування, підкреслення абсурдності ситуації.</w:t>
            </w:r>
          </w:p>
        </w:tc>
        <w:tc>
          <w:tcPr>
            <w:tcW w:w="1869" w:type="dxa"/>
            <w:tcBorders>
              <w:top w:val="single" w:sz="6" w:space="0" w:color="CCCCCC"/>
              <w:left w:val="single" w:sz="6" w:space="0" w:color="CCCCCC"/>
              <w:bottom w:val="single" w:sz="6" w:space="0" w:color="CCCCCC"/>
              <w:right w:val="single" w:sz="6" w:space="0" w:color="CCCCCC"/>
            </w:tcBorders>
            <w:vAlign w:val="bottom"/>
          </w:tcPr>
          <w:p w14:paraId="217F8648" w14:textId="73D1A692"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Іронічні коментарі ведучого щодо дій чиновників, використання сарказму при описі корупційних схем.</w:t>
            </w:r>
          </w:p>
        </w:tc>
        <w:tc>
          <w:tcPr>
            <w:tcW w:w="1869" w:type="dxa"/>
            <w:tcBorders>
              <w:top w:val="single" w:sz="6" w:space="0" w:color="CCCCCC"/>
              <w:left w:val="single" w:sz="6" w:space="0" w:color="CCCCCC"/>
              <w:bottom w:val="single" w:sz="6" w:space="0" w:color="CCCCCC"/>
              <w:right w:val="single" w:sz="6" w:space="0" w:color="CCCCCC"/>
            </w:tcBorders>
            <w:vAlign w:val="bottom"/>
          </w:tcPr>
          <w:p w14:paraId="344F4436" w14:textId="4CF0177D"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Сприяє формуванню критичного мислення, викликає емоційну реакцію (сміх, обурення).</w:t>
            </w:r>
          </w:p>
        </w:tc>
      </w:tr>
      <w:tr w:rsidR="00E706AB" w14:paraId="7041B883"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5D4A1535" w14:textId="31C1F858"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lastRenderedPageBreak/>
              <w:t>Риторичні питання та звертання до аудиторії</w:t>
            </w:r>
          </w:p>
        </w:tc>
        <w:tc>
          <w:tcPr>
            <w:tcW w:w="1869" w:type="dxa"/>
            <w:tcBorders>
              <w:top w:val="single" w:sz="6" w:space="0" w:color="CCCCCC"/>
              <w:left w:val="single" w:sz="6" w:space="0" w:color="CCCCCC"/>
              <w:bottom w:val="single" w:sz="6" w:space="0" w:color="CCCCCC"/>
              <w:right w:val="single" w:sz="6" w:space="0" w:color="CCCCCC"/>
            </w:tcBorders>
            <w:vAlign w:val="bottom"/>
          </w:tcPr>
          <w:p w14:paraId="7E1C6845" w14:textId="79610AF4"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питань, що не потребують відповіді, та прямих звертань до глядачів.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22D90CFD" w14:textId="1AEE1B51"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Активізація уваги аудиторії, залучення її до роздумів над проблемою.</w:t>
            </w:r>
          </w:p>
        </w:tc>
        <w:tc>
          <w:tcPr>
            <w:tcW w:w="1869" w:type="dxa"/>
            <w:tcBorders>
              <w:top w:val="single" w:sz="6" w:space="0" w:color="CCCCCC"/>
              <w:left w:val="single" w:sz="6" w:space="0" w:color="CCCCCC"/>
              <w:bottom w:val="single" w:sz="6" w:space="0" w:color="CCCCCC"/>
              <w:right w:val="single" w:sz="6" w:space="0" w:color="CCCCCC"/>
            </w:tcBorders>
            <w:vAlign w:val="bottom"/>
          </w:tcPr>
          <w:p w14:paraId="7BD40B5E" w14:textId="3B9AC2D3"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Питання на кшталт "Доки це буде тривати?", "Хто за це відповість?". Звертання "Шановні глядачі, подумайте самі…".</w:t>
            </w:r>
          </w:p>
        </w:tc>
        <w:tc>
          <w:tcPr>
            <w:tcW w:w="1869" w:type="dxa"/>
            <w:tcBorders>
              <w:top w:val="single" w:sz="6" w:space="0" w:color="CCCCCC"/>
              <w:left w:val="single" w:sz="6" w:space="0" w:color="CCCCCC"/>
              <w:bottom w:val="single" w:sz="6" w:space="0" w:color="CCCCCC"/>
              <w:right w:val="single" w:sz="6" w:space="0" w:color="CCCCCC"/>
            </w:tcBorders>
            <w:vAlign w:val="bottom"/>
          </w:tcPr>
          <w:p w14:paraId="10C4FD9A" w14:textId="3B30EEAC"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Створює відчуття діалогу з аудиторією, посилює ефект присутності.</w:t>
            </w:r>
          </w:p>
        </w:tc>
      </w:tr>
      <w:tr w:rsidR="00E706AB" w14:paraId="33B3C236"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245062F1" w14:textId="5F41040A"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цитат та коментарів експертів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3AF07A03" w14:textId="5C44DF61"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Залучення до матеріалу коментарів експертів, юристів, економістів, свідків.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3685A35A" w14:textId="593A6DB8"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Підвищення достовірності та об'єктивності матеріалу, надання різних точок зору на проблему.</w:t>
            </w:r>
          </w:p>
        </w:tc>
        <w:tc>
          <w:tcPr>
            <w:tcW w:w="1869" w:type="dxa"/>
            <w:tcBorders>
              <w:top w:val="single" w:sz="6" w:space="0" w:color="CCCCCC"/>
              <w:left w:val="single" w:sz="6" w:space="0" w:color="CCCCCC"/>
              <w:bottom w:val="single" w:sz="6" w:space="0" w:color="CCCCCC"/>
              <w:right w:val="single" w:sz="6" w:space="0" w:color="CCCCCC"/>
            </w:tcBorders>
            <w:vAlign w:val="bottom"/>
          </w:tcPr>
          <w:p w14:paraId="3FD87A81" w14:textId="319011BF"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Цитати юристів з поясненнями законодавчих норм, коментарі економістів щодо економічних наслідків корупції.</w:t>
            </w:r>
          </w:p>
        </w:tc>
        <w:tc>
          <w:tcPr>
            <w:tcW w:w="1869" w:type="dxa"/>
            <w:tcBorders>
              <w:top w:val="single" w:sz="6" w:space="0" w:color="CCCCCC"/>
              <w:left w:val="single" w:sz="6" w:space="0" w:color="CCCCCC"/>
              <w:bottom w:val="single" w:sz="6" w:space="0" w:color="CCCCCC"/>
              <w:right w:val="single" w:sz="6" w:space="0" w:color="CCCCCC"/>
            </w:tcBorders>
            <w:vAlign w:val="bottom"/>
          </w:tcPr>
          <w:p w14:paraId="6EE0734A" w14:textId="7F05A76C"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Створює враження глибокого та всебічного дослідження проблеми.</w:t>
            </w:r>
          </w:p>
        </w:tc>
      </w:tr>
      <w:tr w:rsidR="00E706AB" w14:paraId="3482A1EB"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122E73DA" w14:textId="16F4CEAD"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Елементи розмовної мови</w:t>
            </w:r>
          </w:p>
        </w:tc>
        <w:tc>
          <w:tcPr>
            <w:tcW w:w="1869" w:type="dxa"/>
            <w:tcBorders>
              <w:top w:val="single" w:sz="6" w:space="0" w:color="CCCCCC"/>
              <w:left w:val="single" w:sz="6" w:space="0" w:color="CCCCCC"/>
              <w:bottom w:val="single" w:sz="6" w:space="0" w:color="CCCCCC"/>
              <w:right w:val="single" w:sz="6" w:space="0" w:color="CCCCCC"/>
            </w:tcBorders>
            <w:vAlign w:val="bottom"/>
          </w:tcPr>
          <w:p w14:paraId="1B1F2AB2" w14:textId="48A980D0"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елементів розмовної мови для створення ефекту безпосереднього спілкування з глядачем.</w:t>
            </w:r>
          </w:p>
        </w:tc>
        <w:tc>
          <w:tcPr>
            <w:tcW w:w="1869" w:type="dxa"/>
            <w:tcBorders>
              <w:top w:val="single" w:sz="6" w:space="0" w:color="CCCCCC"/>
              <w:left w:val="single" w:sz="6" w:space="0" w:color="CCCCCC"/>
              <w:bottom w:val="single" w:sz="6" w:space="0" w:color="CCCCCC"/>
              <w:right w:val="single" w:sz="6" w:space="0" w:color="CCCCCC"/>
            </w:tcBorders>
            <w:vAlign w:val="bottom"/>
          </w:tcPr>
          <w:p w14:paraId="15B5A07F" w14:textId="29BF8DB8"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Створення більш неформальної та довірливої атмосфери, зближення з аудиторією.</w:t>
            </w:r>
          </w:p>
        </w:tc>
        <w:tc>
          <w:tcPr>
            <w:tcW w:w="1869" w:type="dxa"/>
            <w:tcBorders>
              <w:top w:val="single" w:sz="6" w:space="0" w:color="CCCCCC"/>
              <w:left w:val="single" w:sz="6" w:space="0" w:color="CCCCCC"/>
              <w:bottom w:val="single" w:sz="6" w:space="0" w:color="CCCCCC"/>
              <w:right w:val="single" w:sz="6" w:space="0" w:color="CCCCCC"/>
            </w:tcBorders>
            <w:vAlign w:val="bottom"/>
          </w:tcPr>
          <w:p w14:paraId="73DAD398" w14:textId="34ACA3BC"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Використання слів та виразів з розмовної мови, звертання на "ти" до глядача (рідко).</w:t>
            </w:r>
          </w:p>
        </w:tc>
        <w:tc>
          <w:tcPr>
            <w:tcW w:w="1869" w:type="dxa"/>
            <w:tcBorders>
              <w:top w:val="single" w:sz="6" w:space="0" w:color="CCCCCC"/>
              <w:left w:val="single" w:sz="6" w:space="0" w:color="CCCCCC"/>
              <w:bottom w:val="single" w:sz="6" w:space="0" w:color="CCCCCC"/>
              <w:right w:val="single" w:sz="6" w:space="0" w:color="CCCCCC"/>
            </w:tcBorders>
            <w:vAlign w:val="bottom"/>
          </w:tcPr>
          <w:p w14:paraId="2CF4558C" w14:textId="5E123F9B"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Сприяє встановленню контакту з аудиторією, робить матеріал більш доступним та зрозумілим.</w:t>
            </w:r>
          </w:p>
        </w:tc>
      </w:tr>
      <w:tr w:rsidR="00E706AB" w14:paraId="1CD10DF4" w14:textId="77777777" w:rsidTr="00E706AB">
        <w:tc>
          <w:tcPr>
            <w:tcW w:w="1868" w:type="dxa"/>
            <w:tcBorders>
              <w:top w:val="single" w:sz="6" w:space="0" w:color="CCCCCC"/>
              <w:left w:val="single" w:sz="6" w:space="0" w:color="CCCCCC"/>
              <w:bottom w:val="single" w:sz="6" w:space="0" w:color="CCCCCC"/>
              <w:right w:val="single" w:sz="6" w:space="0" w:color="CCCCCC"/>
            </w:tcBorders>
            <w:vAlign w:val="bottom"/>
          </w:tcPr>
          <w:p w14:paraId="128A87D8" w14:textId="7D1F151E"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Структура мовлення</w:t>
            </w:r>
          </w:p>
        </w:tc>
        <w:tc>
          <w:tcPr>
            <w:tcW w:w="1869" w:type="dxa"/>
            <w:tcBorders>
              <w:top w:val="single" w:sz="6" w:space="0" w:color="CCCCCC"/>
              <w:left w:val="single" w:sz="6" w:space="0" w:color="CCCCCC"/>
              <w:bottom w:val="single" w:sz="6" w:space="0" w:color="CCCCCC"/>
              <w:right w:val="single" w:sz="6" w:space="0" w:color="CCCCCC"/>
            </w:tcBorders>
            <w:vAlign w:val="bottom"/>
          </w:tcPr>
          <w:p w14:paraId="678A2A48" w14:textId="2C7A0ABF"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Чітка та логічна структура викладу інформації, використання аргументів та доказів.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3A84EA91" w14:textId="60FB1C20"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Забезпечення зрозумілості та переконливості матеріалу.</w:t>
            </w:r>
          </w:p>
        </w:tc>
        <w:tc>
          <w:tcPr>
            <w:tcW w:w="1869" w:type="dxa"/>
            <w:tcBorders>
              <w:top w:val="single" w:sz="6" w:space="0" w:color="CCCCCC"/>
              <w:left w:val="single" w:sz="6" w:space="0" w:color="CCCCCC"/>
              <w:bottom w:val="single" w:sz="6" w:space="0" w:color="CCCCCC"/>
              <w:right w:val="single" w:sz="6" w:space="0" w:color="CCCCCC"/>
            </w:tcBorders>
            <w:vAlign w:val="bottom"/>
          </w:tcPr>
          <w:p w14:paraId="1827916C" w14:textId="1C72D031"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Послідовний виклад фактів, використання документів та свідчень.</w:t>
            </w:r>
          </w:p>
        </w:tc>
        <w:tc>
          <w:tcPr>
            <w:tcW w:w="1869" w:type="dxa"/>
            <w:tcBorders>
              <w:top w:val="single" w:sz="6" w:space="0" w:color="CCCCCC"/>
              <w:left w:val="single" w:sz="6" w:space="0" w:color="CCCCCC"/>
              <w:bottom w:val="single" w:sz="6" w:space="0" w:color="CCCCCC"/>
              <w:right w:val="single" w:sz="6" w:space="0" w:color="CCCCCC"/>
            </w:tcBorders>
            <w:vAlign w:val="bottom"/>
          </w:tcPr>
          <w:p w14:paraId="4102A06B" w14:textId="7BA9B619" w:rsidR="00E706AB" w:rsidRPr="00E706AB" w:rsidRDefault="00E706AB" w:rsidP="00E706AB">
            <w:pPr>
              <w:tabs>
                <w:tab w:val="left" w:pos="878"/>
              </w:tabs>
              <w:spacing w:line="360" w:lineRule="auto"/>
              <w:jc w:val="both"/>
              <w:rPr>
                <w:rFonts w:ascii="Times New Roman" w:hAnsi="Times New Roman" w:cs="Times New Roman"/>
                <w:sz w:val="24"/>
                <w:szCs w:val="24"/>
              </w:rPr>
            </w:pPr>
            <w:r w:rsidRPr="00E706AB">
              <w:rPr>
                <w:rFonts w:ascii="Times New Roman" w:hAnsi="Times New Roman" w:cs="Times New Roman"/>
                <w:sz w:val="24"/>
                <w:szCs w:val="24"/>
              </w:rPr>
              <w:t>Сприяє кращому засвоєнню інформації, підвищує рівень довіри до матеріалу.</w:t>
            </w:r>
          </w:p>
        </w:tc>
      </w:tr>
    </w:tbl>
    <w:p w14:paraId="62FBBACD"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486A58E8"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124C0051"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1F2ED05D"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75DB3F0"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5CE19DB7"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156DBFFB"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4E3BEEE9"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525AE170"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7F2E6442"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0EE1D572"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3516C371"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58397A03"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28E417D"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4933D743"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01AB2DE0"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1E29098D"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D22B590"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B349A96"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5BA590B9"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33623A1"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EB7B84B"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1CD98D1E"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78412A6B"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2020F508"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5CA542E3"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71149166"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4A21C4DE" w14:textId="77777777" w:rsidR="001B2EF0" w:rsidRDefault="001B2EF0" w:rsidP="00325459">
      <w:pPr>
        <w:tabs>
          <w:tab w:val="left" w:pos="878"/>
        </w:tabs>
        <w:spacing w:after="0" w:line="360" w:lineRule="auto"/>
        <w:ind w:firstLine="567"/>
        <w:jc w:val="both"/>
        <w:rPr>
          <w:rFonts w:ascii="Times New Roman" w:hAnsi="Times New Roman" w:cs="Times New Roman"/>
          <w:sz w:val="28"/>
          <w:szCs w:val="28"/>
        </w:rPr>
      </w:pPr>
    </w:p>
    <w:p w14:paraId="321550AB"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p w14:paraId="68DFC2B9" w14:textId="77777777" w:rsidR="005F1047" w:rsidRDefault="005F1047" w:rsidP="00325459">
      <w:pPr>
        <w:tabs>
          <w:tab w:val="left" w:pos="878"/>
        </w:tabs>
        <w:spacing w:after="0" w:line="360" w:lineRule="auto"/>
        <w:ind w:firstLine="567"/>
        <w:jc w:val="both"/>
        <w:rPr>
          <w:rFonts w:ascii="Times New Roman" w:hAnsi="Times New Roman" w:cs="Times New Roman"/>
          <w:sz w:val="28"/>
          <w:szCs w:val="28"/>
        </w:rPr>
      </w:pPr>
    </w:p>
    <w:tbl>
      <w:tblPr>
        <w:tblW w:w="28109" w:type="dxa"/>
        <w:tblInd w:w="-1276" w:type="dxa"/>
        <w:tblLook w:val="01E0" w:firstRow="1" w:lastRow="1" w:firstColumn="1" w:lastColumn="1" w:noHBand="0" w:noVBand="0"/>
      </w:tblPr>
      <w:tblGrid>
        <w:gridCol w:w="7861"/>
        <w:gridCol w:w="6540"/>
        <w:gridCol w:w="625"/>
        <w:gridCol w:w="13083"/>
      </w:tblGrid>
      <w:tr w:rsidR="0069140B" w:rsidRPr="00E51EEC" w14:paraId="38D0B6C0" w14:textId="77777777" w:rsidTr="00437559">
        <w:trPr>
          <w:gridAfter w:val="1"/>
          <w:wAfter w:w="13083" w:type="dxa"/>
        </w:trPr>
        <w:tc>
          <w:tcPr>
            <w:tcW w:w="7861" w:type="dxa"/>
          </w:tcPr>
          <w:p w14:paraId="0397F104"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7165" w:type="dxa"/>
            <w:gridSpan w:val="2"/>
          </w:tcPr>
          <w:p w14:paraId="7705E936" w14:textId="4DB4DF35" w:rsidR="0069140B" w:rsidRPr="00E51EEC"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Костянтин ЛЕОНТЬЄВ</w:t>
            </w:r>
          </w:p>
        </w:tc>
      </w:tr>
      <w:tr w:rsidR="0069140B" w:rsidRPr="00E51EEC" w14:paraId="30DB504E" w14:textId="77777777" w:rsidTr="00437559">
        <w:trPr>
          <w:gridAfter w:val="1"/>
          <w:wAfter w:w="13083" w:type="dxa"/>
        </w:trPr>
        <w:tc>
          <w:tcPr>
            <w:tcW w:w="7861" w:type="dxa"/>
          </w:tcPr>
          <w:p w14:paraId="39FFC096"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238C165B"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50426F0F" w14:textId="2D33D121" w:rsidR="0069140B" w:rsidRPr="00E51EEC" w:rsidRDefault="0069140B" w:rsidP="00437559">
            <w:pPr>
              <w:spacing w:after="0" w:line="360" w:lineRule="auto"/>
              <w:ind w:left="-102"/>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Науковий керівник</w:t>
            </w:r>
            <w:r w:rsidR="00DB1C40" w:rsidRPr="00DB1C40">
              <w:rPr>
                <w:rFonts w:ascii="Times New Roman" w:eastAsia="Times New Roman" w:hAnsi="Times New Roman" w:cs="Times New Roman"/>
                <w:noProof/>
                <w:kern w:val="0"/>
                <w:sz w:val="24"/>
                <w:szCs w:val="24"/>
                <w:lang w:eastAsia="uk-UA"/>
                <w14:ligatures w14:val="none"/>
              </w:rPr>
              <w:drawing>
                <wp:inline distT="0" distB="0" distL="0" distR="0" wp14:anchorId="37EAB4A2" wp14:editId="422075EE">
                  <wp:extent cx="880745" cy="481330"/>
                  <wp:effectExtent l="0" t="0" r="0" b="0"/>
                  <wp:docPr id="620744880" name="Рисунок 620744880"/>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p>
        </w:tc>
        <w:tc>
          <w:tcPr>
            <w:tcW w:w="7165" w:type="dxa"/>
            <w:gridSpan w:val="2"/>
          </w:tcPr>
          <w:p w14:paraId="1FAB6FAA"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0EE77EBD"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61F5D20E"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кандидат наук із соціальних</w:t>
            </w:r>
          </w:p>
          <w:p w14:paraId="2E88422C" w14:textId="77777777" w:rsidR="0069140B" w:rsidRPr="00E51EEC" w:rsidRDefault="0069140B" w:rsidP="00437559">
            <w:pPr>
              <w:spacing w:after="0" w:line="360" w:lineRule="auto"/>
              <w:ind w:right="389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комунікацій, доцент</w:t>
            </w:r>
            <w:r w:rsidRPr="00E51EEC">
              <w:rPr>
                <w:rFonts w:ascii="Times New Roman" w:eastAsia="Times New Roman" w:hAnsi="Times New Roman" w:cs="Times New Roman"/>
                <w:sz w:val="28"/>
                <w:szCs w:val="28"/>
                <w:lang w:eastAsia="ru-RU"/>
              </w:rPr>
              <w:t xml:space="preserve"> кафедри журналістики</w:t>
            </w:r>
          </w:p>
          <w:p w14:paraId="3C5F58B8"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Анастасія НОСКО</w:t>
            </w:r>
          </w:p>
        </w:tc>
      </w:tr>
      <w:tr w:rsidR="0069140B" w:rsidRPr="00E51EEC" w14:paraId="014224D1" w14:textId="77777777" w:rsidTr="00437559">
        <w:trPr>
          <w:gridAfter w:val="1"/>
          <w:wAfter w:w="13083" w:type="dxa"/>
        </w:trPr>
        <w:tc>
          <w:tcPr>
            <w:tcW w:w="7861" w:type="dxa"/>
          </w:tcPr>
          <w:p w14:paraId="68A4826C"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0A2C4B05"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6046B3DD"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Рецензент</w:t>
            </w:r>
          </w:p>
        </w:tc>
        <w:tc>
          <w:tcPr>
            <w:tcW w:w="7165" w:type="dxa"/>
            <w:gridSpan w:val="2"/>
          </w:tcPr>
          <w:p w14:paraId="136F1635"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27B39877"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2C675C2C" w14:textId="77777777" w:rsidR="0069140B" w:rsidRDefault="0069140B" w:rsidP="00437559">
            <w:pPr>
              <w:spacing w:after="0" w:line="360" w:lineRule="auto"/>
              <w:ind w:left="-175"/>
              <w:rPr>
                <w:rFonts w:ascii="Times New Roman" w:eastAsia="Times New Roman" w:hAnsi="Times New Roman" w:cs="Times New Roman"/>
                <w:sz w:val="28"/>
                <w:szCs w:val="28"/>
                <w:lang w:eastAsia="ru-RU"/>
              </w:rPr>
            </w:pPr>
            <w:r w:rsidRPr="006A0317">
              <w:rPr>
                <w:rFonts w:ascii="Times New Roman" w:eastAsia="Times New Roman" w:hAnsi="Times New Roman" w:cs="Times New Roman"/>
                <w:sz w:val="28"/>
                <w:szCs w:val="28"/>
                <w:lang w:eastAsia="ru-RU"/>
              </w:rPr>
              <w:t xml:space="preserve">доцент кафедри </w:t>
            </w:r>
            <w:r>
              <w:rPr>
                <w:rFonts w:ascii="Times New Roman" w:eastAsia="Times New Roman" w:hAnsi="Times New Roman" w:cs="Times New Roman"/>
                <w:sz w:val="28"/>
                <w:szCs w:val="28"/>
                <w:lang w:eastAsia="ru-RU"/>
              </w:rPr>
              <w:t xml:space="preserve">філософії та </w:t>
            </w:r>
          </w:p>
          <w:p w14:paraId="2FECE353" w14:textId="42114A97" w:rsidR="0069140B" w:rsidRDefault="0069140B" w:rsidP="00437559">
            <w:pPr>
              <w:spacing w:after="0" w:line="360" w:lineRule="auto"/>
              <w:ind w:left="-175"/>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соціології,</w:t>
            </w:r>
          </w:p>
          <w:p w14:paraId="2DD9B5AE" w14:textId="763655DA" w:rsidR="0069140B" w:rsidRPr="00E51EEC"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Юлія НУЖНА</w:t>
            </w:r>
          </w:p>
          <w:p w14:paraId="141B957A"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tc>
      </w:tr>
      <w:tr w:rsidR="0069140B" w:rsidRPr="00E51EEC" w14:paraId="1E31AE21" w14:textId="77777777" w:rsidTr="00437559">
        <w:tc>
          <w:tcPr>
            <w:tcW w:w="14401" w:type="dxa"/>
            <w:gridSpan w:val="2"/>
          </w:tcPr>
          <w:p w14:paraId="618B21F1"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31A20759" w14:textId="77777777" w:rsidR="0069140B" w:rsidRPr="00E51EEC" w:rsidRDefault="0069140B" w:rsidP="00437559">
            <w:pPr>
              <w:spacing w:after="0" w:line="360" w:lineRule="auto"/>
              <w:ind w:right="3906"/>
              <w:jc w:val="both"/>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r>
              <w:rPr>
                <w:rFonts w:ascii="Times New Roman" w:eastAsia="Times New Roman" w:hAnsi="Times New Roman" w:cs="Times New Roman"/>
                <w:sz w:val="28"/>
                <w:szCs w:val="28"/>
                <w:lang w:eastAsia="ru-RU"/>
              </w:rPr>
              <w:t xml:space="preserve"> </w:t>
            </w:r>
            <w:r w:rsidRPr="00E51EEC">
              <w:rPr>
                <w:rFonts w:ascii="Times New Roman" w:eastAsia="Times New Roman" w:hAnsi="Times New Roman" w:cs="Times New Roman"/>
                <w:sz w:val="28"/>
                <w:szCs w:val="28"/>
                <w:lang w:eastAsia="ru-RU"/>
              </w:rPr>
              <w:t xml:space="preserve">(протокол № </w:t>
            </w:r>
            <w:r>
              <w:rPr>
                <w:rFonts w:ascii="Times New Roman" w:eastAsia="Times New Roman" w:hAnsi="Times New Roman" w:cs="Times New Roman"/>
                <w:sz w:val="28"/>
                <w:szCs w:val="28"/>
                <w:lang w:eastAsia="ru-RU"/>
              </w:rPr>
              <w:t>5</w:t>
            </w:r>
            <w:r w:rsidRPr="00E51EEC">
              <w:rPr>
                <w:rFonts w:ascii="Times New Roman" w:eastAsia="Times New Roman" w:hAnsi="Times New Roman" w:cs="Times New Roman"/>
                <w:sz w:val="28"/>
                <w:szCs w:val="28"/>
                <w:lang w:eastAsia="ru-RU"/>
              </w:rPr>
              <w:t xml:space="preserve"> від </w:t>
            </w:r>
            <w:r>
              <w:rPr>
                <w:rFonts w:ascii="Times New Roman" w:eastAsia="Times New Roman" w:hAnsi="Times New Roman" w:cs="Times New Roman"/>
                <w:sz w:val="28"/>
                <w:szCs w:val="28"/>
                <w:lang w:eastAsia="ru-RU"/>
              </w:rPr>
              <w:t>24 грудня 2024</w:t>
            </w:r>
            <w:r w:rsidRPr="00E51EEC">
              <w:rPr>
                <w:rFonts w:ascii="Times New Roman" w:eastAsia="Times New Roman" w:hAnsi="Times New Roman" w:cs="Times New Roman"/>
                <w:sz w:val="28"/>
                <w:szCs w:val="28"/>
                <w:lang w:eastAsia="ru-RU"/>
              </w:rPr>
              <w:t xml:space="preserve"> року)</w:t>
            </w:r>
          </w:p>
          <w:p w14:paraId="3000BCBF"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tc>
        <w:tc>
          <w:tcPr>
            <w:tcW w:w="13708" w:type="dxa"/>
            <w:gridSpan w:val="2"/>
          </w:tcPr>
          <w:p w14:paraId="2755B5F1" w14:textId="77777777" w:rsidR="0069140B" w:rsidRPr="00E51EEC" w:rsidRDefault="0069140B" w:rsidP="00437559">
            <w:pPr>
              <w:spacing w:after="0" w:line="360" w:lineRule="auto"/>
              <w:rPr>
                <w:rFonts w:eastAsia="Times New Roman"/>
                <w:sz w:val="28"/>
                <w:szCs w:val="28"/>
                <w:lang w:eastAsia="ru-RU"/>
              </w:rPr>
            </w:pPr>
          </w:p>
        </w:tc>
      </w:tr>
      <w:tr w:rsidR="0069140B" w:rsidRPr="005916A2" w14:paraId="3F66A59B" w14:textId="77777777" w:rsidTr="00437559">
        <w:trPr>
          <w:gridAfter w:val="1"/>
          <w:wAfter w:w="13083" w:type="dxa"/>
        </w:trPr>
        <w:tc>
          <w:tcPr>
            <w:tcW w:w="7861" w:type="dxa"/>
          </w:tcPr>
          <w:p w14:paraId="72F1D7B7"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42ED7C5E"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2BC909C7"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5A88D2C9"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Завідувач кафедри</w:t>
            </w:r>
          </w:p>
          <w:p w14:paraId="4E0B4B66" w14:textId="3FFEC31C" w:rsidR="0069140B" w:rsidRPr="00E51EEC"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r w:rsidR="000A0856" w:rsidRPr="000A0856">
              <w:rPr>
                <w:rFonts w:ascii="Times New Roman" w:eastAsia="Calibri" w:hAnsi="Times New Roman" w:cs="Times New Roman"/>
                <w:noProof/>
                <w:kern w:val="0"/>
                <w:sz w:val="20"/>
                <w:szCs w:val="20"/>
                <w:lang w:eastAsia="uk-UA"/>
                <w14:ligatures w14:val="none"/>
              </w:rPr>
              <w:drawing>
                <wp:inline distT="0" distB="0" distL="0" distR="0" wp14:anchorId="2B8FD0BB" wp14:editId="47475B51">
                  <wp:extent cx="560705" cy="511810"/>
                  <wp:effectExtent l="0" t="0" r="0" b="2540"/>
                  <wp:docPr id="1877152701" name="Рисунок 1877152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tc>
        <w:tc>
          <w:tcPr>
            <w:tcW w:w="7165" w:type="dxa"/>
            <w:gridSpan w:val="2"/>
          </w:tcPr>
          <w:p w14:paraId="225874DA"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36879F25"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p>
          <w:p w14:paraId="0BF12104"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r w:rsidRPr="00E51EEC">
              <w:rPr>
                <w:rFonts w:ascii="Times New Roman" w:eastAsia="Times New Roman" w:hAnsi="Times New Roman" w:cs="Times New Roman"/>
                <w:sz w:val="28"/>
                <w:szCs w:val="28"/>
                <w:lang w:eastAsia="ru-RU"/>
              </w:rPr>
              <w:t xml:space="preserve">, </w:t>
            </w:r>
          </w:p>
          <w:p w14:paraId="3C8C5060" w14:textId="77777777" w:rsidR="0069140B" w:rsidRPr="00E51EEC"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6DF43602" w14:textId="77777777" w:rsidR="0069140B" w:rsidRPr="005916A2" w:rsidRDefault="0069140B" w:rsidP="0043755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4CC8E156" w14:textId="77777777" w:rsidR="0069140B" w:rsidRPr="005916A2" w:rsidRDefault="0069140B" w:rsidP="00437559">
            <w:pPr>
              <w:spacing w:after="0" w:line="360" w:lineRule="auto"/>
              <w:rPr>
                <w:rFonts w:ascii="Times New Roman" w:eastAsia="Times New Roman" w:hAnsi="Times New Roman" w:cs="Times New Roman"/>
                <w:sz w:val="28"/>
                <w:szCs w:val="28"/>
                <w:lang w:eastAsia="ru-RU"/>
              </w:rPr>
            </w:pPr>
          </w:p>
          <w:p w14:paraId="51798EC3" w14:textId="77777777" w:rsidR="0069140B" w:rsidRPr="005916A2" w:rsidRDefault="0069140B" w:rsidP="00437559">
            <w:pPr>
              <w:spacing w:after="0" w:line="360" w:lineRule="auto"/>
              <w:rPr>
                <w:rFonts w:ascii="Times New Roman" w:eastAsia="Times New Roman" w:hAnsi="Times New Roman" w:cs="Times New Roman"/>
                <w:sz w:val="28"/>
                <w:szCs w:val="28"/>
                <w:lang w:eastAsia="ru-RU"/>
              </w:rPr>
            </w:pPr>
          </w:p>
        </w:tc>
      </w:tr>
    </w:tbl>
    <w:p w14:paraId="1FB1D605" w14:textId="77777777" w:rsidR="0069140B" w:rsidRDefault="0069140B" w:rsidP="00325459">
      <w:pPr>
        <w:tabs>
          <w:tab w:val="left" w:pos="878"/>
        </w:tabs>
        <w:spacing w:after="0" w:line="360" w:lineRule="auto"/>
        <w:ind w:firstLine="567"/>
        <w:jc w:val="both"/>
        <w:rPr>
          <w:rFonts w:ascii="Times New Roman" w:hAnsi="Times New Roman" w:cs="Times New Roman"/>
          <w:sz w:val="28"/>
          <w:szCs w:val="28"/>
        </w:rPr>
      </w:pPr>
    </w:p>
    <w:p w14:paraId="45DCB9B8" w14:textId="77777777" w:rsidR="0069140B" w:rsidRPr="00325459" w:rsidRDefault="0069140B" w:rsidP="00325459">
      <w:pPr>
        <w:tabs>
          <w:tab w:val="left" w:pos="878"/>
        </w:tabs>
        <w:spacing w:after="0" w:line="360" w:lineRule="auto"/>
        <w:ind w:firstLine="567"/>
        <w:jc w:val="both"/>
        <w:rPr>
          <w:rFonts w:ascii="Times New Roman" w:hAnsi="Times New Roman" w:cs="Times New Roman"/>
          <w:sz w:val="28"/>
          <w:szCs w:val="28"/>
        </w:rPr>
      </w:pPr>
    </w:p>
    <w:sectPr w:rsidR="0069140B" w:rsidRPr="00325459" w:rsidSect="007E5752">
      <w:footerReference w:type="default" r:id="rId1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8D101E" w14:textId="77777777" w:rsidR="005B146B" w:rsidRDefault="005B146B" w:rsidP="007E5752">
      <w:pPr>
        <w:spacing w:after="0" w:line="240" w:lineRule="auto"/>
      </w:pPr>
      <w:r>
        <w:separator/>
      </w:r>
    </w:p>
  </w:endnote>
  <w:endnote w:type="continuationSeparator" w:id="0">
    <w:p w14:paraId="4BDBA611" w14:textId="77777777" w:rsidR="005B146B" w:rsidRDefault="005B146B" w:rsidP="007E57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3364938"/>
      <w:docPartObj>
        <w:docPartGallery w:val="Page Numbers (Bottom of Page)"/>
        <w:docPartUnique/>
      </w:docPartObj>
    </w:sdtPr>
    <w:sdtContent>
      <w:p w14:paraId="6E1B14F3" w14:textId="039F6AEC" w:rsidR="007E5752" w:rsidRDefault="007E5752">
        <w:pPr>
          <w:pStyle w:val="a9"/>
          <w:jc w:val="right"/>
        </w:pPr>
        <w:r>
          <w:fldChar w:fldCharType="begin"/>
        </w:r>
        <w:r>
          <w:instrText>PAGE   \* MERGEFORMAT</w:instrText>
        </w:r>
        <w:r>
          <w:fldChar w:fldCharType="separate"/>
        </w:r>
        <w:r>
          <w:t>2</w:t>
        </w:r>
        <w:r>
          <w:fldChar w:fldCharType="end"/>
        </w:r>
      </w:p>
    </w:sdtContent>
  </w:sdt>
  <w:p w14:paraId="0516BCB7" w14:textId="77777777" w:rsidR="007E5752" w:rsidRDefault="007E5752">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49C942" w14:textId="77777777" w:rsidR="005B146B" w:rsidRDefault="005B146B" w:rsidP="007E5752">
      <w:pPr>
        <w:spacing w:after="0" w:line="240" w:lineRule="auto"/>
      </w:pPr>
      <w:r>
        <w:separator/>
      </w:r>
    </w:p>
  </w:footnote>
  <w:footnote w:type="continuationSeparator" w:id="0">
    <w:p w14:paraId="3662DFFC" w14:textId="77777777" w:rsidR="005B146B" w:rsidRDefault="005B146B" w:rsidP="007E57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3F4A32"/>
    <w:multiLevelType w:val="multilevel"/>
    <w:tmpl w:val="2D800546"/>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20407049"/>
    <w:multiLevelType w:val="multilevel"/>
    <w:tmpl w:val="CB7C0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304D6"/>
    <w:multiLevelType w:val="hybridMultilevel"/>
    <w:tmpl w:val="790E92D4"/>
    <w:lvl w:ilvl="0" w:tplc="53E83BF8">
      <w:start w:val="1"/>
      <w:numFmt w:val="decimal"/>
      <w:lvlText w:val="%1."/>
      <w:lvlJc w:val="left"/>
      <w:pPr>
        <w:ind w:left="1219" w:hanging="341"/>
        <w:jc w:val="right"/>
      </w:pPr>
      <w:rPr>
        <w:rFonts w:ascii="Times New Roman" w:eastAsia="Times New Roman" w:hAnsi="Times New Roman" w:cs="Times New Roman" w:hint="default"/>
        <w:b w:val="0"/>
        <w:bCs w:val="0"/>
        <w:i w:val="0"/>
        <w:iCs w:val="0"/>
        <w:color w:val="231F20"/>
        <w:spacing w:val="0"/>
        <w:w w:val="91"/>
        <w:sz w:val="18"/>
        <w:szCs w:val="18"/>
        <w:lang w:val="uk-UA" w:eastAsia="en-US" w:bidi="ar-SA"/>
      </w:rPr>
    </w:lvl>
    <w:lvl w:ilvl="1" w:tplc="108E83CE">
      <w:numFmt w:val="bullet"/>
      <w:lvlText w:val="•"/>
      <w:lvlJc w:val="left"/>
      <w:pPr>
        <w:ind w:left="1649" w:hanging="341"/>
      </w:pPr>
      <w:rPr>
        <w:rFonts w:hint="default"/>
        <w:lang w:val="uk-UA" w:eastAsia="en-US" w:bidi="ar-SA"/>
      </w:rPr>
    </w:lvl>
    <w:lvl w:ilvl="2" w:tplc="F63C1F96">
      <w:numFmt w:val="bullet"/>
      <w:lvlText w:val="•"/>
      <w:lvlJc w:val="left"/>
      <w:pPr>
        <w:ind w:left="2079" w:hanging="341"/>
      </w:pPr>
      <w:rPr>
        <w:rFonts w:hint="default"/>
        <w:lang w:val="uk-UA" w:eastAsia="en-US" w:bidi="ar-SA"/>
      </w:rPr>
    </w:lvl>
    <w:lvl w:ilvl="3" w:tplc="03B6A476">
      <w:numFmt w:val="bullet"/>
      <w:lvlText w:val="•"/>
      <w:lvlJc w:val="left"/>
      <w:pPr>
        <w:ind w:left="2509" w:hanging="341"/>
      </w:pPr>
      <w:rPr>
        <w:rFonts w:hint="default"/>
        <w:lang w:val="uk-UA" w:eastAsia="en-US" w:bidi="ar-SA"/>
      </w:rPr>
    </w:lvl>
    <w:lvl w:ilvl="4" w:tplc="C56A2F96">
      <w:numFmt w:val="bullet"/>
      <w:lvlText w:val="•"/>
      <w:lvlJc w:val="left"/>
      <w:pPr>
        <w:ind w:left="2938" w:hanging="341"/>
      </w:pPr>
      <w:rPr>
        <w:rFonts w:hint="default"/>
        <w:lang w:val="uk-UA" w:eastAsia="en-US" w:bidi="ar-SA"/>
      </w:rPr>
    </w:lvl>
    <w:lvl w:ilvl="5" w:tplc="160AC05A">
      <w:numFmt w:val="bullet"/>
      <w:lvlText w:val="•"/>
      <w:lvlJc w:val="left"/>
      <w:pPr>
        <w:ind w:left="3368" w:hanging="341"/>
      </w:pPr>
      <w:rPr>
        <w:rFonts w:hint="default"/>
        <w:lang w:val="uk-UA" w:eastAsia="en-US" w:bidi="ar-SA"/>
      </w:rPr>
    </w:lvl>
    <w:lvl w:ilvl="6" w:tplc="C17430D4">
      <w:numFmt w:val="bullet"/>
      <w:lvlText w:val="•"/>
      <w:lvlJc w:val="left"/>
      <w:pPr>
        <w:ind w:left="3798" w:hanging="341"/>
      </w:pPr>
      <w:rPr>
        <w:rFonts w:hint="default"/>
        <w:lang w:val="uk-UA" w:eastAsia="en-US" w:bidi="ar-SA"/>
      </w:rPr>
    </w:lvl>
    <w:lvl w:ilvl="7" w:tplc="88CA50D6">
      <w:numFmt w:val="bullet"/>
      <w:lvlText w:val="•"/>
      <w:lvlJc w:val="left"/>
      <w:pPr>
        <w:ind w:left="4227" w:hanging="341"/>
      </w:pPr>
      <w:rPr>
        <w:rFonts w:hint="default"/>
        <w:lang w:val="uk-UA" w:eastAsia="en-US" w:bidi="ar-SA"/>
      </w:rPr>
    </w:lvl>
    <w:lvl w:ilvl="8" w:tplc="7A30F980">
      <w:numFmt w:val="bullet"/>
      <w:lvlText w:val="•"/>
      <w:lvlJc w:val="left"/>
      <w:pPr>
        <w:ind w:left="4657" w:hanging="341"/>
      </w:pPr>
      <w:rPr>
        <w:rFonts w:hint="default"/>
        <w:lang w:val="uk-UA" w:eastAsia="en-US" w:bidi="ar-SA"/>
      </w:rPr>
    </w:lvl>
  </w:abstractNum>
  <w:abstractNum w:abstractNumId="3" w15:restartNumberingAfterBreak="0">
    <w:nsid w:val="3216314C"/>
    <w:multiLevelType w:val="multilevel"/>
    <w:tmpl w:val="C4D82BF2"/>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37CA7603"/>
    <w:multiLevelType w:val="multilevel"/>
    <w:tmpl w:val="3692E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365CF3"/>
    <w:multiLevelType w:val="hybridMultilevel"/>
    <w:tmpl w:val="403481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B53310E"/>
    <w:multiLevelType w:val="multilevel"/>
    <w:tmpl w:val="3D58BDB0"/>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15:restartNumberingAfterBreak="0">
    <w:nsid w:val="43350FAE"/>
    <w:multiLevelType w:val="multilevel"/>
    <w:tmpl w:val="8D62580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ACD69FD"/>
    <w:multiLevelType w:val="multilevel"/>
    <w:tmpl w:val="B49AE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9E6F46"/>
    <w:multiLevelType w:val="multilevel"/>
    <w:tmpl w:val="246833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62E4B98"/>
    <w:multiLevelType w:val="multilevel"/>
    <w:tmpl w:val="78780C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0E837A9"/>
    <w:multiLevelType w:val="multilevel"/>
    <w:tmpl w:val="1F86C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F827741"/>
    <w:multiLevelType w:val="multilevel"/>
    <w:tmpl w:val="940C15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5044541">
    <w:abstractNumId w:val="8"/>
  </w:num>
  <w:num w:numId="2" w16cid:durableId="1445274714">
    <w:abstractNumId w:val="11"/>
  </w:num>
  <w:num w:numId="3" w16cid:durableId="315109991">
    <w:abstractNumId w:val="2"/>
  </w:num>
  <w:num w:numId="4" w16cid:durableId="774666707">
    <w:abstractNumId w:val="3"/>
  </w:num>
  <w:num w:numId="5" w16cid:durableId="1722557250">
    <w:abstractNumId w:val="12"/>
  </w:num>
  <w:num w:numId="6" w16cid:durableId="1905675704">
    <w:abstractNumId w:val="10"/>
  </w:num>
  <w:num w:numId="7" w16cid:durableId="1475028782">
    <w:abstractNumId w:val="9"/>
  </w:num>
  <w:num w:numId="8" w16cid:durableId="1615403269">
    <w:abstractNumId w:val="6"/>
  </w:num>
  <w:num w:numId="9" w16cid:durableId="1752969128">
    <w:abstractNumId w:val="4"/>
  </w:num>
  <w:num w:numId="10" w16cid:durableId="1729572744">
    <w:abstractNumId w:val="7"/>
  </w:num>
  <w:num w:numId="11" w16cid:durableId="1648781276">
    <w:abstractNumId w:val="0"/>
  </w:num>
  <w:num w:numId="12" w16cid:durableId="274287743">
    <w:abstractNumId w:val="1"/>
  </w:num>
  <w:num w:numId="13" w16cid:durableId="159909336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E41"/>
    <w:rsid w:val="000A0856"/>
    <w:rsid w:val="000E6498"/>
    <w:rsid w:val="0014162E"/>
    <w:rsid w:val="00183072"/>
    <w:rsid w:val="001B2EF0"/>
    <w:rsid w:val="001B36A9"/>
    <w:rsid w:val="001D0B3A"/>
    <w:rsid w:val="001E4D79"/>
    <w:rsid w:val="00220DA9"/>
    <w:rsid w:val="0023301B"/>
    <w:rsid w:val="0030651E"/>
    <w:rsid w:val="00325459"/>
    <w:rsid w:val="003A33EE"/>
    <w:rsid w:val="004137DF"/>
    <w:rsid w:val="00414F18"/>
    <w:rsid w:val="00416A10"/>
    <w:rsid w:val="00444467"/>
    <w:rsid w:val="0047082D"/>
    <w:rsid w:val="004977ED"/>
    <w:rsid w:val="004C388A"/>
    <w:rsid w:val="005067D8"/>
    <w:rsid w:val="005A617A"/>
    <w:rsid w:val="005B146B"/>
    <w:rsid w:val="005B783A"/>
    <w:rsid w:val="005F1047"/>
    <w:rsid w:val="005F1B9D"/>
    <w:rsid w:val="00613148"/>
    <w:rsid w:val="00633203"/>
    <w:rsid w:val="00637782"/>
    <w:rsid w:val="00642CA2"/>
    <w:rsid w:val="00653427"/>
    <w:rsid w:val="00663930"/>
    <w:rsid w:val="0069140B"/>
    <w:rsid w:val="00716E41"/>
    <w:rsid w:val="00721F17"/>
    <w:rsid w:val="0072300C"/>
    <w:rsid w:val="007B5529"/>
    <w:rsid w:val="007E3167"/>
    <w:rsid w:val="007E5752"/>
    <w:rsid w:val="0082712E"/>
    <w:rsid w:val="00836DB1"/>
    <w:rsid w:val="00927C57"/>
    <w:rsid w:val="00972354"/>
    <w:rsid w:val="00974715"/>
    <w:rsid w:val="00976D8C"/>
    <w:rsid w:val="009B3F7F"/>
    <w:rsid w:val="009E2276"/>
    <w:rsid w:val="00A06E7A"/>
    <w:rsid w:val="00AF288E"/>
    <w:rsid w:val="00B52DD2"/>
    <w:rsid w:val="00B970BF"/>
    <w:rsid w:val="00BB4179"/>
    <w:rsid w:val="00C15C67"/>
    <w:rsid w:val="00C3076C"/>
    <w:rsid w:val="00C55F48"/>
    <w:rsid w:val="00CA4620"/>
    <w:rsid w:val="00CF1AFE"/>
    <w:rsid w:val="00CF68ED"/>
    <w:rsid w:val="00D000E7"/>
    <w:rsid w:val="00D1688A"/>
    <w:rsid w:val="00D8664C"/>
    <w:rsid w:val="00DB1C40"/>
    <w:rsid w:val="00DF4FD6"/>
    <w:rsid w:val="00DF6A65"/>
    <w:rsid w:val="00E2248B"/>
    <w:rsid w:val="00E2778B"/>
    <w:rsid w:val="00E706AB"/>
    <w:rsid w:val="00E82173"/>
    <w:rsid w:val="00EC2445"/>
    <w:rsid w:val="00EC5E32"/>
    <w:rsid w:val="00ED2C15"/>
    <w:rsid w:val="00ED645E"/>
    <w:rsid w:val="00F477C0"/>
    <w:rsid w:val="00F801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9CF9D"/>
  <w15:chartTrackingRefBased/>
  <w15:docId w15:val="{9EFE987B-6EA4-4FF7-8577-C19DA6862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B52DD2"/>
    <w:pPr>
      <w:widowControl w:val="0"/>
      <w:autoSpaceDE w:val="0"/>
      <w:autoSpaceDN w:val="0"/>
      <w:spacing w:before="82" w:after="0" w:line="240" w:lineRule="auto"/>
      <w:ind w:left="510"/>
      <w:outlineLvl w:val="0"/>
    </w:pPr>
    <w:rPr>
      <w:rFonts w:ascii="Times New Roman" w:eastAsia="Times New Roman" w:hAnsi="Times New Roman" w:cs="Times New Roman"/>
      <w:b/>
      <w:bCs/>
      <w:i/>
      <w:iCs/>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2712E"/>
    <w:rPr>
      <w:color w:val="0563C1" w:themeColor="hyperlink"/>
      <w:u w:val="single"/>
    </w:rPr>
  </w:style>
  <w:style w:type="character" w:styleId="a4">
    <w:name w:val="Unresolved Mention"/>
    <w:basedOn w:val="a0"/>
    <w:uiPriority w:val="99"/>
    <w:semiHidden/>
    <w:unhideWhenUsed/>
    <w:rsid w:val="0082712E"/>
    <w:rPr>
      <w:color w:val="605E5C"/>
      <w:shd w:val="clear" w:color="auto" w:fill="E1DFDD"/>
    </w:rPr>
  </w:style>
  <w:style w:type="table" w:styleId="a5">
    <w:name w:val="Table Grid"/>
    <w:basedOn w:val="a1"/>
    <w:uiPriority w:val="39"/>
    <w:rsid w:val="00B970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52DD2"/>
    <w:rPr>
      <w:rFonts w:ascii="Times New Roman" w:eastAsia="Times New Roman" w:hAnsi="Times New Roman" w:cs="Times New Roman"/>
      <w:b/>
      <w:bCs/>
      <w:i/>
      <w:iCs/>
      <w:kern w:val="0"/>
      <w14:ligatures w14:val="none"/>
    </w:rPr>
  </w:style>
  <w:style w:type="paragraph" w:styleId="a6">
    <w:name w:val="List Paragraph"/>
    <w:basedOn w:val="a"/>
    <w:uiPriority w:val="1"/>
    <w:qFormat/>
    <w:rsid w:val="00B52DD2"/>
    <w:pPr>
      <w:widowControl w:val="0"/>
      <w:autoSpaceDE w:val="0"/>
      <w:autoSpaceDN w:val="0"/>
      <w:spacing w:after="0" w:line="240" w:lineRule="auto"/>
      <w:ind w:left="1219" w:right="14" w:hanging="341"/>
      <w:jc w:val="both"/>
    </w:pPr>
    <w:rPr>
      <w:rFonts w:ascii="Times New Roman" w:eastAsia="Times New Roman" w:hAnsi="Times New Roman" w:cs="Times New Roman"/>
      <w:kern w:val="0"/>
      <w14:ligatures w14:val="none"/>
    </w:rPr>
  </w:style>
  <w:style w:type="paragraph" w:styleId="a7">
    <w:name w:val="header"/>
    <w:basedOn w:val="a"/>
    <w:link w:val="a8"/>
    <w:uiPriority w:val="99"/>
    <w:unhideWhenUsed/>
    <w:rsid w:val="007E5752"/>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7E5752"/>
  </w:style>
  <w:style w:type="paragraph" w:styleId="a9">
    <w:name w:val="footer"/>
    <w:basedOn w:val="a"/>
    <w:link w:val="aa"/>
    <w:uiPriority w:val="99"/>
    <w:unhideWhenUsed/>
    <w:rsid w:val="007E5752"/>
    <w:pPr>
      <w:tabs>
        <w:tab w:val="center" w:pos="4819"/>
        <w:tab w:val="right" w:pos="9639"/>
      </w:tabs>
      <w:spacing w:after="0" w:line="240" w:lineRule="auto"/>
    </w:pPr>
  </w:style>
  <w:style w:type="character" w:customStyle="1" w:styleId="aa">
    <w:name w:val="Нижній колонтитул Знак"/>
    <w:basedOn w:val="a0"/>
    <w:link w:val="a9"/>
    <w:uiPriority w:val="99"/>
    <w:rsid w:val="007E57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4813">
      <w:bodyDiv w:val="1"/>
      <w:marLeft w:val="0"/>
      <w:marRight w:val="0"/>
      <w:marTop w:val="0"/>
      <w:marBottom w:val="0"/>
      <w:divBdr>
        <w:top w:val="none" w:sz="0" w:space="0" w:color="auto"/>
        <w:left w:val="none" w:sz="0" w:space="0" w:color="auto"/>
        <w:bottom w:val="none" w:sz="0" w:space="0" w:color="auto"/>
        <w:right w:val="none" w:sz="0" w:space="0" w:color="auto"/>
      </w:divBdr>
    </w:div>
    <w:div w:id="49959970">
      <w:bodyDiv w:val="1"/>
      <w:marLeft w:val="0"/>
      <w:marRight w:val="0"/>
      <w:marTop w:val="0"/>
      <w:marBottom w:val="0"/>
      <w:divBdr>
        <w:top w:val="none" w:sz="0" w:space="0" w:color="auto"/>
        <w:left w:val="none" w:sz="0" w:space="0" w:color="auto"/>
        <w:bottom w:val="none" w:sz="0" w:space="0" w:color="auto"/>
        <w:right w:val="none" w:sz="0" w:space="0" w:color="auto"/>
      </w:divBdr>
      <w:divsChild>
        <w:div w:id="727343077">
          <w:marLeft w:val="0"/>
          <w:marRight w:val="0"/>
          <w:marTop w:val="0"/>
          <w:marBottom w:val="0"/>
          <w:divBdr>
            <w:top w:val="none" w:sz="0" w:space="0" w:color="auto"/>
            <w:left w:val="none" w:sz="0" w:space="0" w:color="auto"/>
            <w:bottom w:val="none" w:sz="0" w:space="0" w:color="auto"/>
            <w:right w:val="none" w:sz="0" w:space="0" w:color="auto"/>
          </w:divBdr>
          <w:divsChild>
            <w:div w:id="81530408">
              <w:marLeft w:val="0"/>
              <w:marRight w:val="0"/>
              <w:marTop w:val="0"/>
              <w:marBottom w:val="0"/>
              <w:divBdr>
                <w:top w:val="none" w:sz="0" w:space="0" w:color="auto"/>
                <w:left w:val="none" w:sz="0" w:space="0" w:color="auto"/>
                <w:bottom w:val="none" w:sz="0" w:space="0" w:color="auto"/>
                <w:right w:val="none" w:sz="0" w:space="0" w:color="auto"/>
              </w:divBdr>
              <w:divsChild>
                <w:div w:id="1068111640">
                  <w:marLeft w:val="0"/>
                  <w:marRight w:val="0"/>
                  <w:marTop w:val="0"/>
                  <w:marBottom w:val="0"/>
                  <w:divBdr>
                    <w:top w:val="none" w:sz="0" w:space="0" w:color="auto"/>
                    <w:left w:val="none" w:sz="0" w:space="0" w:color="auto"/>
                    <w:bottom w:val="none" w:sz="0" w:space="0" w:color="auto"/>
                    <w:right w:val="none" w:sz="0" w:space="0" w:color="auto"/>
                  </w:divBdr>
                  <w:divsChild>
                    <w:div w:id="2047100951">
                      <w:marLeft w:val="0"/>
                      <w:marRight w:val="0"/>
                      <w:marTop w:val="0"/>
                      <w:marBottom w:val="0"/>
                      <w:divBdr>
                        <w:top w:val="none" w:sz="0" w:space="0" w:color="auto"/>
                        <w:left w:val="none" w:sz="0" w:space="0" w:color="auto"/>
                        <w:bottom w:val="none" w:sz="0" w:space="0" w:color="auto"/>
                        <w:right w:val="none" w:sz="0" w:space="0" w:color="auto"/>
                      </w:divBdr>
                      <w:divsChild>
                        <w:div w:id="1976178159">
                          <w:marLeft w:val="0"/>
                          <w:marRight w:val="0"/>
                          <w:marTop w:val="0"/>
                          <w:marBottom w:val="0"/>
                          <w:divBdr>
                            <w:top w:val="none" w:sz="0" w:space="0" w:color="auto"/>
                            <w:left w:val="none" w:sz="0" w:space="0" w:color="auto"/>
                            <w:bottom w:val="none" w:sz="0" w:space="0" w:color="auto"/>
                            <w:right w:val="none" w:sz="0" w:space="0" w:color="auto"/>
                          </w:divBdr>
                          <w:divsChild>
                            <w:div w:id="194394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58225">
      <w:bodyDiv w:val="1"/>
      <w:marLeft w:val="0"/>
      <w:marRight w:val="0"/>
      <w:marTop w:val="0"/>
      <w:marBottom w:val="0"/>
      <w:divBdr>
        <w:top w:val="none" w:sz="0" w:space="0" w:color="auto"/>
        <w:left w:val="none" w:sz="0" w:space="0" w:color="auto"/>
        <w:bottom w:val="none" w:sz="0" w:space="0" w:color="auto"/>
        <w:right w:val="none" w:sz="0" w:space="0" w:color="auto"/>
      </w:divBdr>
    </w:div>
    <w:div w:id="197595953">
      <w:bodyDiv w:val="1"/>
      <w:marLeft w:val="0"/>
      <w:marRight w:val="0"/>
      <w:marTop w:val="0"/>
      <w:marBottom w:val="0"/>
      <w:divBdr>
        <w:top w:val="none" w:sz="0" w:space="0" w:color="auto"/>
        <w:left w:val="none" w:sz="0" w:space="0" w:color="auto"/>
        <w:bottom w:val="none" w:sz="0" w:space="0" w:color="auto"/>
        <w:right w:val="none" w:sz="0" w:space="0" w:color="auto"/>
      </w:divBdr>
    </w:div>
    <w:div w:id="384256807">
      <w:bodyDiv w:val="1"/>
      <w:marLeft w:val="0"/>
      <w:marRight w:val="0"/>
      <w:marTop w:val="0"/>
      <w:marBottom w:val="0"/>
      <w:divBdr>
        <w:top w:val="none" w:sz="0" w:space="0" w:color="auto"/>
        <w:left w:val="none" w:sz="0" w:space="0" w:color="auto"/>
        <w:bottom w:val="none" w:sz="0" w:space="0" w:color="auto"/>
        <w:right w:val="none" w:sz="0" w:space="0" w:color="auto"/>
      </w:divBdr>
    </w:div>
    <w:div w:id="523055318">
      <w:bodyDiv w:val="1"/>
      <w:marLeft w:val="0"/>
      <w:marRight w:val="0"/>
      <w:marTop w:val="0"/>
      <w:marBottom w:val="0"/>
      <w:divBdr>
        <w:top w:val="none" w:sz="0" w:space="0" w:color="auto"/>
        <w:left w:val="none" w:sz="0" w:space="0" w:color="auto"/>
        <w:bottom w:val="none" w:sz="0" w:space="0" w:color="auto"/>
        <w:right w:val="none" w:sz="0" w:space="0" w:color="auto"/>
      </w:divBdr>
    </w:div>
    <w:div w:id="599997213">
      <w:bodyDiv w:val="1"/>
      <w:marLeft w:val="0"/>
      <w:marRight w:val="0"/>
      <w:marTop w:val="0"/>
      <w:marBottom w:val="0"/>
      <w:divBdr>
        <w:top w:val="none" w:sz="0" w:space="0" w:color="auto"/>
        <w:left w:val="none" w:sz="0" w:space="0" w:color="auto"/>
        <w:bottom w:val="none" w:sz="0" w:space="0" w:color="auto"/>
        <w:right w:val="none" w:sz="0" w:space="0" w:color="auto"/>
      </w:divBdr>
    </w:div>
    <w:div w:id="684021116">
      <w:bodyDiv w:val="1"/>
      <w:marLeft w:val="0"/>
      <w:marRight w:val="0"/>
      <w:marTop w:val="0"/>
      <w:marBottom w:val="0"/>
      <w:divBdr>
        <w:top w:val="none" w:sz="0" w:space="0" w:color="auto"/>
        <w:left w:val="none" w:sz="0" w:space="0" w:color="auto"/>
        <w:bottom w:val="none" w:sz="0" w:space="0" w:color="auto"/>
        <w:right w:val="none" w:sz="0" w:space="0" w:color="auto"/>
      </w:divBdr>
    </w:div>
    <w:div w:id="756753872">
      <w:bodyDiv w:val="1"/>
      <w:marLeft w:val="0"/>
      <w:marRight w:val="0"/>
      <w:marTop w:val="0"/>
      <w:marBottom w:val="0"/>
      <w:divBdr>
        <w:top w:val="none" w:sz="0" w:space="0" w:color="auto"/>
        <w:left w:val="none" w:sz="0" w:space="0" w:color="auto"/>
        <w:bottom w:val="none" w:sz="0" w:space="0" w:color="auto"/>
        <w:right w:val="none" w:sz="0" w:space="0" w:color="auto"/>
      </w:divBdr>
    </w:div>
    <w:div w:id="763962741">
      <w:bodyDiv w:val="1"/>
      <w:marLeft w:val="0"/>
      <w:marRight w:val="0"/>
      <w:marTop w:val="0"/>
      <w:marBottom w:val="0"/>
      <w:divBdr>
        <w:top w:val="none" w:sz="0" w:space="0" w:color="auto"/>
        <w:left w:val="none" w:sz="0" w:space="0" w:color="auto"/>
        <w:bottom w:val="none" w:sz="0" w:space="0" w:color="auto"/>
        <w:right w:val="none" w:sz="0" w:space="0" w:color="auto"/>
      </w:divBdr>
    </w:div>
    <w:div w:id="783571134">
      <w:bodyDiv w:val="1"/>
      <w:marLeft w:val="0"/>
      <w:marRight w:val="0"/>
      <w:marTop w:val="0"/>
      <w:marBottom w:val="0"/>
      <w:divBdr>
        <w:top w:val="none" w:sz="0" w:space="0" w:color="auto"/>
        <w:left w:val="none" w:sz="0" w:space="0" w:color="auto"/>
        <w:bottom w:val="none" w:sz="0" w:space="0" w:color="auto"/>
        <w:right w:val="none" w:sz="0" w:space="0" w:color="auto"/>
      </w:divBdr>
    </w:div>
    <w:div w:id="849367937">
      <w:bodyDiv w:val="1"/>
      <w:marLeft w:val="0"/>
      <w:marRight w:val="0"/>
      <w:marTop w:val="0"/>
      <w:marBottom w:val="0"/>
      <w:divBdr>
        <w:top w:val="none" w:sz="0" w:space="0" w:color="auto"/>
        <w:left w:val="none" w:sz="0" w:space="0" w:color="auto"/>
        <w:bottom w:val="none" w:sz="0" w:space="0" w:color="auto"/>
        <w:right w:val="none" w:sz="0" w:space="0" w:color="auto"/>
      </w:divBdr>
    </w:div>
    <w:div w:id="865019951">
      <w:bodyDiv w:val="1"/>
      <w:marLeft w:val="0"/>
      <w:marRight w:val="0"/>
      <w:marTop w:val="0"/>
      <w:marBottom w:val="0"/>
      <w:divBdr>
        <w:top w:val="none" w:sz="0" w:space="0" w:color="auto"/>
        <w:left w:val="none" w:sz="0" w:space="0" w:color="auto"/>
        <w:bottom w:val="none" w:sz="0" w:space="0" w:color="auto"/>
        <w:right w:val="none" w:sz="0" w:space="0" w:color="auto"/>
      </w:divBdr>
    </w:div>
    <w:div w:id="940451745">
      <w:bodyDiv w:val="1"/>
      <w:marLeft w:val="0"/>
      <w:marRight w:val="0"/>
      <w:marTop w:val="0"/>
      <w:marBottom w:val="0"/>
      <w:divBdr>
        <w:top w:val="none" w:sz="0" w:space="0" w:color="auto"/>
        <w:left w:val="none" w:sz="0" w:space="0" w:color="auto"/>
        <w:bottom w:val="none" w:sz="0" w:space="0" w:color="auto"/>
        <w:right w:val="none" w:sz="0" w:space="0" w:color="auto"/>
      </w:divBdr>
    </w:div>
    <w:div w:id="974914044">
      <w:bodyDiv w:val="1"/>
      <w:marLeft w:val="0"/>
      <w:marRight w:val="0"/>
      <w:marTop w:val="0"/>
      <w:marBottom w:val="0"/>
      <w:divBdr>
        <w:top w:val="none" w:sz="0" w:space="0" w:color="auto"/>
        <w:left w:val="none" w:sz="0" w:space="0" w:color="auto"/>
        <w:bottom w:val="none" w:sz="0" w:space="0" w:color="auto"/>
        <w:right w:val="none" w:sz="0" w:space="0" w:color="auto"/>
      </w:divBdr>
    </w:div>
    <w:div w:id="983197533">
      <w:bodyDiv w:val="1"/>
      <w:marLeft w:val="0"/>
      <w:marRight w:val="0"/>
      <w:marTop w:val="0"/>
      <w:marBottom w:val="0"/>
      <w:divBdr>
        <w:top w:val="none" w:sz="0" w:space="0" w:color="auto"/>
        <w:left w:val="none" w:sz="0" w:space="0" w:color="auto"/>
        <w:bottom w:val="none" w:sz="0" w:space="0" w:color="auto"/>
        <w:right w:val="none" w:sz="0" w:space="0" w:color="auto"/>
      </w:divBdr>
    </w:div>
    <w:div w:id="1177772740">
      <w:bodyDiv w:val="1"/>
      <w:marLeft w:val="0"/>
      <w:marRight w:val="0"/>
      <w:marTop w:val="0"/>
      <w:marBottom w:val="0"/>
      <w:divBdr>
        <w:top w:val="none" w:sz="0" w:space="0" w:color="auto"/>
        <w:left w:val="none" w:sz="0" w:space="0" w:color="auto"/>
        <w:bottom w:val="none" w:sz="0" w:space="0" w:color="auto"/>
        <w:right w:val="none" w:sz="0" w:space="0" w:color="auto"/>
      </w:divBdr>
    </w:div>
    <w:div w:id="1195119713">
      <w:bodyDiv w:val="1"/>
      <w:marLeft w:val="0"/>
      <w:marRight w:val="0"/>
      <w:marTop w:val="0"/>
      <w:marBottom w:val="0"/>
      <w:divBdr>
        <w:top w:val="none" w:sz="0" w:space="0" w:color="auto"/>
        <w:left w:val="none" w:sz="0" w:space="0" w:color="auto"/>
        <w:bottom w:val="none" w:sz="0" w:space="0" w:color="auto"/>
        <w:right w:val="none" w:sz="0" w:space="0" w:color="auto"/>
      </w:divBdr>
    </w:div>
    <w:div w:id="1253777907">
      <w:bodyDiv w:val="1"/>
      <w:marLeft w:val="0"/>
      <w:marRight w:val="0"/>
      <w:marTop w:val="0"/>
      <w:marBottom w:val="0"/>
      <w:divBdr>
        <w:top w:val="none" w:sz="0" w:space="0" w:color="auto"/>
        <w:left w:val="none" w:sz="0" w:space="0" w:color="auto"/>
        <w:bottom w:val="none" w:sz="0" w:space="0" w:color="auto"/>
        <w:right w:val="none" w:sz="0" w:space="0" w:color="auto"/>
      </w:divBdr>
    </w:div>
    <w:div w:id="1321885659">
      <w:bodyDiv w:val="1"/>
      <w:marLeft w:val="0"/>
      <w:marRight w:val="0"/>
      <w:marTop w:val="0"/>
      <w:marBottom w:val="0"/>
      <w:divBdr>
        <w:top w:val="none" w:sz="0" w:space="0" w:color="auto"/>
        <w:left w:val="none" w:sz="0" w:space="0" w:color="auto"/>
        <w:bottom w:val="none" w:sz="0" w:space="0" w:color="auto"/>
        <w:right w:val="none" w:sz="0" w:space="0" w:color="auto"/>
      </w:divBdr>
    </w:div>
    <w:div w:id="1351638197">
      <w:bodyDiv w:val="1"/>
      <w:marLeft w:val="0"/>
      <w:marRight w:val="0"/>
      <w:marTop w:val="0"/>
      <w:marBottom w:val="0"/>
      <w:divBdr>
        <w:top w:val="none" w:sz="0" w:space="0" w:color="auto"/>
        <w:left w:val="none" w:sz="0" w:space="0" w:color="auto"/>
        <w:bottom w:val="none" w:sz="0" w:space="0" w:color="auto"/>
        <w:right w:val="none" w:sz="0" w:space="0" w:color="auto"/>
      </w:divBdr>
      <w:divsChild>
        <w:div w:id="99380058">
          <w:marLeft w:val="0"/>
          <w:marRight w:val="0"/>
          <w:marTop w:val="0"/>
          <w:marBottom w:val="0"/>
          <w:divBdr>
            <w:top w:val="none" w:sz="0" w:space="0" w:color="auto"/>
            <w:left w:val="none" w:sz="0" w:space="0" w:color="auto"/>
            <w:bottom w:val="none" w:sz="0" w:space="0" w:color="auto"/>
            <w:right w:val="none" w:sz="0" w:space="0" w:color="auto"/>
          </w:divBdr>
          <w:divsChild>
            <w:div w:id="421992470">
              <w:marLeft w:val="0"/>
              <w:marRight w:val="0"/>
              <w:marTop w:val="0"/>
              <w:marBottom w:val="0"/>
              <w:divBdr>
                <w:top w:val="none" w:sz="0" w:space="0" w:color="auto"/>
                <w:left w:val="none" w:sz="0" w:space="0" w:color="auto"/>
                <w:bottom w:val="none" w:sz="0" w:space="0" w:color="auto"/>
                <w:right w:val="none" w:sz="0" w:space="0" w:color="auto"/>
              </w:divBdr>
              <w:divsChild>
                <w:div w:id="1920287866">
                  <w:marLeft w:val="0"/>
                  <w:marRight w:val="0"/>
                  <w:marTop w:val="0"/>
                  <w:marBottom w:val="0"/>
                  <w:divBdr>
                    <w:top w:val="none" w:sz="0" w:space="0" w:color="auto"/>
                    <w:left w:val="none" w:sz="0" w:space="0" w:color="auto"/>
                    <w:bottom w:val="none" w:sz="0" w:space="0" w:color="auto"/>
                    <w:right w:val="none" w:sz="0" w:space="0" w:color="auto"/>
                  </w:divBdr>
                  <w:divsChild>
                    <w:div w:id="1849824877">
                      <w:marLeft w:val="0"/>
                      <w:marRight w:val="0"/>
                      <w:marTop w:val="0"/>
                      <w:marBottom w:val="0"/>
                      <w:divBdr>
                        <w:top w:val="none" w:sz="0" w:space="0" w:color="auto"/>
                        <w:left w:val="none" w:sz="0" w:space="0" w:color="auto"/>
                        <w:bottom w:val="none" w:sz="0" w:space="0" w:color="auto"/>
                        <w:right w:val="none" w:sz="0" w:space="0" w:color="auto"/>
                      </w:divBdr>
                      <w:divsChild>
                        <w:div w:id="1388917206">
                          <w:marLeft w:val="0"/>
                          <w:marRight w:val="0"/>
                          <w:marTop w:val="0"/>
                          <w:marBottom w:val="0"/>
                          <w:divBdr>
                            <w:top w:val="none" w:sz="0" w:space="0" w:color="auto"/>
                            <w:left w:val="none" w:sz="0" w:space="0" w:color="auto"/>
                            <w:bottom w:val="none" w:sz="0" w:space="0" w:color="auto"/>
                            <w:right w:val="none" w:sz="0" w:space="0" w:color="auto"/>
                          </w:divBdr>
                          <w:divsChild>
                            <w:div w:id="1831562019">
                              <w:marLeft w:val="0"/>
                              <w:marRight w:val="0"/>
                              <w:marTop w:val="0"/>
                              <w:marBottom w:val="0"/>
                              <w:divBdr>
                                <w:top w:val="none" w:sz="0" w:space="0" w:color="auto"/>
                                <w:left w:val="none" w:sz="0" w:space="0" w:color="auto"/>
                                <w:bottom w:val="none" w:sz="0" w:space="0" w:color="auto"/>
                                <w:right w:val="none" w:sz="0" w:space="0" w:color="auto"/>
                              </w:divBdr>
                              <w:divsChild>
                                <w:div w:id="438448075">
                                  <w:marLeft w:val="0"/>
                                  <w:marRight w:val="0"/>
                                  <w:marTop w:val="0"/>
                                  <w:marBottom w:val="0"/>
                                  <w:divBdr>
                                    <w:top w:val="none" w:sz="0" w:space="0" w:color="auto"/>
                                    <w:left w:val="none" w:sz="0" w:space="0" w:color="auto"/>
                                    <w:bottom w:val="none" w:sz="0" w:space="0" w:color="auto"/>
                                    <w:right w:val="none" w:sz="0" w:space="0" w:color="auto"/>
                                  </w:divBdr>
                                  <w:divsChild>
                                    <w:div w:id="2068600108">
                                      <w:marLeft w:val="0"/>
                                      <w:marRight w:val="0"/>
                                      <w:marTop w:val="0"/>
                                      <w:marBottom w:val="0"/>
                                      <w:divBdr>
                                        <w:top w:val="none" w:sz="0" w:space="0" w:color="auto"/>
                                        <w:left w:val="none" w:sz="0" w:space="0" w:color="auto"/>
                                        <w:bottom w:val="none" w:sz="0" w:space="0" w:color="auto"/>
                                        <w:right w:val="none" w:sz="0" w:space="0" w:color="auto"/>
                                      </w:divBdr>
                                      <w:divsChild>
                                        <w:div w:id="5277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652936">
                                  <w:marLeft w:val="0"/>
                                  <w:marRight w:val="0"/>
                                  <w:marTop w:val="0"/>
                                  <w:marBottom w:val="0"/>
                                  <w:divBdr>
                                    <w:top w:val="none" w:sz="0" w:space="0" w:color="auto"/>
                                    <w:left w:val="none" w:sz="0" w:space="0" w:color="auto"/>
                                    <w:bottom w:val="none" w:sz="0" w:space="0" w:color="auto"/>
                                    <w:right w:val="none" w:sz="0" w:space="0" w:color="auto"/>
                                  </w:divBdr>
                                  <w:divsChild>
                                    <w:div w:id="118274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4331528">
      <w:bodyDiv w:val="1"/>
      <w:marLeft w:val="0"/>
      <w:marRight w:val="0"/>
      <w:marTop w:val="0"/>
      <w:marBottom w:val="0"/>
      <w:divBdr>
        <w:top w:val="none" w:sz="0" w:space="0" w:color="auto"/>
        <w:left w:val="none" w:sz="0" w:space="0" w:color="auto"/>
        <w:bottom w:val="none" w:sz="0" w:space="0" w:color="auto"/>
        <w:right w:val="none" w:sz="0" w:space="0" w:color="auto"/>
      </w:divBdr>
    </w:div>
    <w:div w:id="1408769272">
      <w:bodyDiv w:val="1"/>
      <w:marLeft w:val="0"/>
      <w:marRight w:val="0"/>
      <w:marTop w:val="0"/>
      <w:marBottom w:val="0"/>
      <w:divBdr>
        <w:top w:val="none" w:sz="0" w:space="0" w:color="auto"/>
        <w:left w:val="none" w:sz="0" w:space="0" w:color="auto"/>
        <w:bottom w:val="none" w:sz="0" w:space="0" w:color="auto"/>
        <w:right w:val="none" w:sz="0" w:space="0" w:color="auto"/>
      </w:divBdr>
    </w:div>
    <w:div w:id="1420562119">
      <w:bodyDiv w:val="1"/>
      <w:marLeft w:val="0"/>
      <w:marRight w:val="0"/>
      <w:marTop w:val="0"/>
      <w:marBottom w:val="0"/>
      <w:divBdr>
        <w:top w:val="none" w:sz="0" w:space="0" w:color="auto"/>
        <w:left w:val="none" w:sz="0" w:space="0" w:color="auto"/>
        <w:bottom w:val="none" w:sz="0" w:space="0" w:color="auto"/>
        <w:right w:val="none" w:sz="0" w:space="0" w:color="auto"/>
      </w:divBdr>
    </w:div>
    <w:div w:id="1451172104">
      <w:bodyDiv w:val="1"/>
      <w:marLeft w:val="0"/>
      <w:marRight w:val="0"/>
      <w:marTop w:val="0"/>
      <w:marBottom w:val="0"/>
      <w:divBdr>
        <w:top w:val="none" w:sz="0" w:space="0" w:color="auto"/>
        <w:left w:val="none" w:sz="0" w:space="0" w:color="auto"/>
        <w:bottom w:val="none" w:sz="0" w:space="0" w:color="auto"/>
        <w:right w:val="none" w:sz="0" w:space="0" w:color="auto"/>
      </w:divBdr>
    </w:div>
    <w:div w:id="1489710538">
      <w:bodyDiv w:val="1"/>
      <w:marLeft w:val="0"/>
      <w:marRight w:val="0"/>
      <w:marTop w:val="0"/>
      <w:marBottom w:val="0"/>
      <w:divBdr>
        <w:top w:val="none" w:sz="0" w:space="0" w:color="auto"/>
        <w:left w:val="none" w:sz="0" w:space="0" w:color="auto"/>
        <w:bottom w:val="none" w:sz="0" w:space="0" w:color="auto"/>
        <w:right w:val="none" w:sz="0" w:space="0" w:color="auto"/>
      </w:divBdr>
    </w:div>
    <w:div w:id="1502965327">
      <w:bodyDiv w:val="1"/>
      <w:marLeft w:val="0"/>
      <w:marRight w:val="0"/>
      <w:marTop w:val="0"/>
      <w:marBottom w:val="0"/>
      <w:divBdr>
        <w:top w:val="none" w:sz="0" w:space="0" w:color="auto"/>
        <w:left w:val="none" w:sz="0" w:space="0" w:color="auto"/>
        <w:bottom w:val="none" w:sz="0" w:space="0" w:color="auto"/>
        <w:right w:val="none" w:sz="0" w:space="0" w:color="auto"/>
      </w:divBdr>
    </w:div>
    <w:div w:id="1635259066">
      <w:bodyDiv w:val="1"/>
      <w:marLeft w:val="0"/>
      <w:marRight w:val="0"/>
      <w:marTop w:val="0"/>
      <w:marBottom w:val="0"/>
      <w:divBdr>
        <w:top w:val="none" w:sz="0" w:space="0" w:color="auto"/>
        <w:left w:val="none" w:sz="0" w:space="0" w:color="auto"/>
        <w:bottom w:val="none" w:sz="0" w:space="0" w:color="auto"/>
        <w:right w:val="none" w:sz="0" w:space="0" w:color="auto"/>
      </w:divBdr>
      <w:divsChild>
        <w:div w:id="1046875444">
          <w:marLeft w:val="0"/>
          <w:marRight w:val="0"/>
          <w:marTop w:val="0"/>
          <w:marBottom w:val="0"/>
          <w:divBdr>
            <w:top w:val="none" w:sz="0" w:space="0" w:color="auto"/>
            <w:left w:val="none" w:sz="0" w:space="0" w:color="auto"/>
            <w:bottom w:val="none" w:sz="0" w:space="0" w:color="auto"/>
            <w:right w:val="none" w:sz="0" w:space="0" w:color="auto"/>
          </w:divBdr>
          <w:divsChild>
            <w:div w:id="140856450">
              <w:marLeft w:val="0"/>
              <w:marRight w:val="0"/>
              <w:marTop w:val="0"/>
              <w:marBottom w:val="0"/>
              <w:divBdr>
                <w:top w:val="none" w:sz="0" w:space="0" w:color="auto"/>
                <w:left w:val="none" w:sz="0" w:space="0" w:color="auto"/>
                <w:bottom w:val="none" w:sz="0" w:space="0" w:color="auto"/>
                <w:right w:val="none" w:sz="0" w:space="0" w:color="auto"/>
              </w:divBdr>
              <w:divsChild>
                <w:div w:id="144507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2157143">
          <w:marLeft w:val="0"/>
          <w:marRight w:val="0"/>
          <w:marTop w:val="0"/>
          <w:marBottom w:val="0"/>
          <w:divBdr>
            <w:top w:val="none" w:sz="0" w:space="0" w:color="auto"/>
            <w:left w:val="none" w:sz="0" w:space="0" w:color="auto"/>
            <w:bottom w:val="none" w:sz="0" w:space="0" w:color="auto"/>
            <w:right w:val="none" w:sz="0" w:space="0" w:color="auto"/>
          </w:divBdr>
        </w:div>
      </w:divsChild>
    </w:div>
    <w:div w:id="1635330041">
      <w:bodyDiv w:val="1"/>
      <w:marLeft w:val="0"/>
      <w:marRight w:val="0"/>
      <w:marTop w:val="0"/>
      <w:marBottom w:val="0"/>
      <w:divBdr>
        <w:top w:val="none" w:sz="0" w:space="0" w:color="auto"/>
        <w:left w:val="none" w:sz="0" w:space="0" w:color="auto"/>
        <w:bottom w:val="none" w:sz="0" w:space="0" w:color="auto"/>
        <w:right w:val="none" w:sz="0" w:space="0" w:color="auto"/>
      </w:divBdr>
    </w:div>
    <w:div w:id="1778059185">
      <w:bodyDiv w:val="1"/>
      <w:marLeft w:val="0"/>
      <w:marRight w:val="0"/>
      <w:marTop w:val="0"/>
      <w:marBottom w:val="0"/>
      <w:divBdr>
        <w:top w:val="none" w:sz="0" w:space="0" w:color="auto"/>
        <w:left w:val="none" w:sz="0" w:space="0" w:color="auto"/>
        <w:bottom w:val="none" w:sz="0" w:space="0" w:color="auto"/>
        <w:right w:val="none" w:sz="0" w:space="0" w:color="auto"/>
      </w:divBdr>
    </w:div>
    <w:div w:id="1906183602">
      <w:bodyDiv w:val="1"/>
      <w:marLeft w:val="0"/>
      <w:marRight w:val="0"/>
      <w:marTop w:val="0"/>
      <w:marBottom w:val="0"/>
      <w:divBdr>
        <w:top w:val="none" w:sz="0" w:space="0" w:color="auto"/>
        <w:left w:val="none" w:sz="0" w:space="0" w:color="auto"/>
        <w:bottom w:val="none" w:sz="0" w:space="0" w:color="auto"/>
        <w:right w:val="none" w:sz="0" w:space="0" w:color="auto"/>
      </w:divBdr>
    </w:div>
    <w:div w:id="2052878620">
      <w:bodyDiv w:val="1"/>
      <w:marLeft w:val="0"/>
      <w:marRight w:val="0"/>
      <w:marTop w:val="0"/>
      <w:marBottom w:val="0"/>
      <w:divBdr>
        <w:top w:val="none" w:sz="0" w:space="0" w:color="auto"/>
        <w:left w:val="none" w:sz="0" w:space="0" w:color="auto"/>
        <w:bottom w:val="none" w:sz="0" w:space="0" w:color="auto"/>
        <w:right w:val="none" w:sz="0" w:space="0" w:color="auto"/>
      </w:divBdr>
    </w:div>
    <w:div w:id="2075159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a.lp.edu.ua/bitstream/ntb/49261/2/2019_" TargetMode="External"/><Relationship Id="rId5" Type="http://schemas.openxmlformats.org/officeDocument/2006/relationships/footnotes" Target="footnotes.xml"/><Relationship Id="rId10" Type="http://schemas.openxmlformats.org/officeDocument/2006/relationships/hyperlink" Target="http://dspace/" TargetMode="External"/><Relationship Id="rId4" Type="http://schemas.openxmlformats.org/officeDocument/2006/relationships/webSettings" Target="webSettings.xml"/><Relationship Id="rId9" Type="http://schemas.openxmlformats.org/officeDocument/2006/relationships/hyperlink" Target="http://www.politifact.co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283</TotalTime>
  <Pages>103</Pages>
  <Words>113948</Words>
  <Characters>64951</Characters>
  <Application>Microsoft Office Word</Application>
  <DocSecurity>0</DocSecurity>
  <Lines>541</Lines>
  <Paragraphs>357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178542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380506077717</dc:creator>
  <cp:keywords/>
  <dc:description/>
  <cp:lastModifiedBy>380506077717</cp:lastModifiedBy>
  <cp:revision>17</cp:revision>
  <dcterms:created xsi:type="dcterms:W3CDTF">2025-01-04T17:12:00Z</dcterms:created>
  <dcterms:modified xsi:type="dcterms:W3CDTF">2025-11-12T10:21:00Z</dcterms:modified>
</cp:coreProperties>
</file>