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DC2444"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Міністерство освіти і науки України</w:t>
      </w:r>
    </w:p>
    <w:p w14:paraId="1567F9D5"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Державний заклад</w:t>
      </w:r>
    </w:p>
    <w:p w14:paraId="50E80B89"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 xml:space="preserve">«Луганський національний університет </w:t>
      </w:r>
    </w:p>
    <w:p w14:paraId="710F7895"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імені Тараса Шевченка»</w:t>
      </w:r>
    </w:p>
    <w:p w14:paraId="7991E8F5" w14:textId="77777777" w:rsidR="00427865" w:rsidRPr="00696200" w:rsidRDefault="00427865" w:rsidP="00427865">
      <w:pPr>
        <w:spacing w:after="0"/>
        <w:jc w:val="center"/>
        <w:rPr>
          <w:rFonts w:ascii="Times New Roman" w:hAnsi="Times New Roman" w:cs="Times New Roman"/>
          <w:b/>
          <w:sz w:val="28"/>
          <w:szCs w:val="28"/>
        </w:rPr>
      </w:pPr>
    </w:p>
    <w:p w14:paraId="6DA2F085"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Навчально-науковий інститут соціальних і гуманітарних наук</w:t>
      </w:r>
    </w:p>
    <w:p w14:paraId="1EF1FF5A" w14:textId="77777777" w:rsidR="00427865" w:rsidRPr="00696200" w:rsidRDefault="00427865" w:rsidP="00427865">
      <w:pPr>
        <w:spacing w:after="0"/>
        <w:jc w:val="center"/>
        <w:rPr>
          <w:rFonts w:ascii="Times New Roman" w:hAnsi="Times New Roman" w:cs="Times New Roman"/>
          <w:b/>
          <w:sz w:val="28"/>
          <w:szCs w:val="28"/>
        </w:rPr>
      </w:pPr>
    </w:p>
    <w:p w14:paraId="44DDDBDD"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 xml:space="preserve"> </w:t>
      </w:r>
    </w:p>
    <w:p w14:paraId="0E4881A8" w14:textId="77777777" w:rsidR="00427865" w:rsidRPr="00670EBA" w:rsidRDefault="00427865" w:rsidP="00427865">
      <w:pPr>
        <w:spacing w:after="0" w:line="360" w:lineRule="auto"/>
        <w:ind w:firstLine="426"/>
        <w:jc w:val="center"/>
        <w:rPr>
          <w:rFonts w:ascii="Times New Roman" w:hAnsi="Times New Roman" w:cs="Times New Roman"/>
          <w:b/>
          <w:bCs/>
          <w:sz w:val="28"/>
          <w:szCs w:val="28"/>
        </w:rPr>
      </w:pPr>
      <w:r w:rsidRPr="00670EBA">
        <w:rPr>
          <w:rFonts w:ascii="Times New Roman" w:hAnsi="Times New Roman" w:cs="Times New Roman"/>
          <w:b/>
          <w:bCs/>
          <w:sz w:val="28"/>
          <w:szCs w:val="28"/>
        </w:rPr>
        <w:t>Мантачка Аліна Олександрівна</w:t>
      </w:r>
    </w:p>
    <w:p w14:paraId="0EA2D1BE" w14:textId="77777777" w:rsidR="00427865" w:rsidRPr="00696200" w:rsidRDefault="00427865" w:rsidP="00427865">
      <w:pPr>
        <w:spacing w:after="0"/>
        <w:jc w:val="center"/>
        <w:rPr>
          <w:rFonts w:ascii="Times New Roman" w:hAnsi="Times New Roman" w:cs="Times New Roman"/>
          <w:b/>
          <w:sz w:val="28"/>
          <w:szCs w:val="28"/>
        </w:rPr>
      </w:pPr>
    </w:p>
    <w:p w14:paraId="175512FC" w14:textId="77777777" w:rsidR="00427865" w:rsidRDefault="00427865" w:rsidP="00427865">
      <w:pPr>
        <w:spacing w:after="0" w:line="240" w:lineRule="auto"/>
        <w:ind w:firstLine="567"/>
        <w:jc w:val="both"/>
        <w:rPr>
          <w:rFonts w:ascii="Times New Roman" w:hAnsi="Times New Roman" w:cs="Times New Roman"/>
          <w:b/>
          <w:bCs/>
          <w:sz w:val="28"/>
          <w:szCs w:val="28"/>
        </w:rPr>
      </w:pPr>
      <w:r w:rsidRPr="00696200">
        <w:rPr>
          <w:rFonts w:ascii="Times New Roman" w:hAnsi="Times New Roman" w:cs="Times New Roman"/>
          <w:b/>
          <w:sz w:val="28"/>
          <w:szCs w:val="28"/>
        </w:rPr>
        <w:t>«</w:t>
      </w:r>
      <w:r w:rsidRPr="00545683">
        <w:rPr>
          <w:rFonts w:ascii="Times New Roman" w:hAnsi="Times New Roman" w:cs="Times New Roman"/>
          <w:b/>
          <w:bCs/>
          <w:sz w:val="28"/>
          <w:szCs w:val="28"/>
        </w:rPr>
        <w:t>Соціокультурні аспекти російсько-української війни: вплив на національну ідентичність та громадянське суспільство</w:t>
      </w:r>
    </w:p>
    <w:p w14:paraId="35C6006D"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w:t>
      </w:r>
    </w:p>
    <w:p w14:paraId="080B15E4" w14:textId="77777777" w:rsidR="00427865" w:rsidRPr="00696200" w:rsidRDefault="00427865" w:rsidP="00427865">
      <w:pPr>
        <w:spacing w:after="0"/>
        <w:jc w:val="center"/>
        <w:rPr>
          <w:rFonts w:ascii="Times New Roman" w:hAnsi="Times New Roman" w:cs="Times New Roman"/>
          <w:b/>
          <w:sz w:val="28"/>
          <w:szCs w:val="28"/>
        </w:rPr>
      </w:pPr>
    </w:p>
    <w:p w14:paraId="2C537976" w14:textId="77777777" w:rsidR="00427865" w:rsidRPr="00696200" w:rsidRDefault="00427865" w:rsidP="00427865">
      <w:pPr>
        <w:spacing w:after="0"/>
        <w:jc w:val="center"/>
        <w:rPr>
          <w:rFonts w:ascii="Times New Roman" w:hAnsi="Times New Roman" w:cs="Times New Roman"/>
          <w:b/>
          <w:sz w:val="28"/>
          <w:szCs w:val="28"/>
        </w:rPr>
      </w:pPr>
    </w:p>
    <w:p w14:paraId="19676F19"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 xml:space="preserve">Магістерська робота </w:t>
      </w:r>
    </w:p>
    <w:p w14:paraId="301DD3A5"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за спеціальністю 052 «Політологія»</w:t>
      </w:r>
    </w:p>
    <w:p w14:paraId="034D3850" w14:textId="77777777" w:rsidR="00427865" w:rsidRPr="00696200" w:rsidRDefault="00427865" w:rsidP="00427865">
      <w:pPr>
        <w:spacing w:after="0"/>
        <w:jc w:val="center"/>
        <w:rPr>
          <w:rFonts w:ascii="Times New Roman" w:hAnsi="Times New Roman" w:cs="Times New Roman"/>
          <w:b/>
          <w:sz w:val="28"/>
          <w:szCs w:val="28"/>
        </w:rPr>
      </w:pPr>
    </w:p>
    <w:p w14:paraId="44760099" w14:textId="77777777" w:rsidR="00427865" w:rsidRPr="00696200" w:rsidRDefault="00427865" w:rsidP="00427865">
      <w:pPr>
        <w:spacing w:after="0"/>
        <w:jc w:val="center"/>
        <w:rPr>
          <w:rFonts w:ascii="Times New Roman" w:hAnsi="Times New Roman" w:cs="Times New Roman"/>
          <w:b/>
          <w:sz w:val="28"/>
          <w:szCs w:val="28"/>
        </w:rPr>
      </w:pPr>
    </w:p>
    <w:p w14:paraId="7E01B583" w14:textId="77777777" w:rsidR="00427865" w:rsidRPr="00696200" w:rsidRDefault="00427865" w:rsidP="00427865">
      <w:pPr>
        <w:spacing w:after="0"/>
        <w:jc w:val="center"/>
        <w:rPr>
          <w:rFonts w:ascii="Times New Roman" w:hAnsi="Times New Roman" w:cs="Times New Roman"/>
          <w:b/>
          <w:sz w:val="28"/>
          <w:szCs w:val="28"/>
        </w:rPr>
      </w:pPr>
    </w:p>
    <w:tbl>
      <w:tblPr>
        <w:tblW w:w="0" w:type="auto"/>
        <w:tblLook w:val="04A0" w:firstRow="1" w:lastRow="0" w:firstColumn="1" w:lastColumn="0" w:noHBand="0" w:noVBand="1"/>
      </w:tblPr>
      <w:tblGrid>
        <w:gridCol w:w="4253"/>
        <w:gridCol w:w="5092"/>
      </w:tblGrid>
      <w:tr w:rsidR="00427865" w:rsidRPr="00696200" w14:paraId="1B6C82B7" w14:textId="77777777" w:rsidTr="00403203">
        <w:tc>
          <w:tcPr>
            <w:tcW w:w="4253" w:type="dxa"/>
            <w:shd w:val="clear" w:color="auto" w:fill="auto"/>
          </w:tcPr>
          <w:p w14:paraId="229D61D2" w14:textId="77777777" w:rsidR="00427865" w:rsidRPr="00696200" w:rsidRDefault="00427865" w:rsidP="00403203">
            <w:pPr>
              <w:spacing w:after="0"/>
              <w:rPr>
                <w:rFonts w:ascii="Times New Roman" w:eastAsia="Calibri" w:hAnsi="Times New Roman" w:cs="Times New Roman"/>
                <w:b/>
                <w:sz w:val="28"/>
                <w:szCs w:val="28"/>
              </w:rPr>
            </w:pPr>
            <w:r w:rsidRPr="00696200">
              <w:rPr>
                <w:rFonts w:ascii="Times New Roman" w:eastAsia="Calibri" w:hAnsi="Times New Roman" w:cs="Times New Roman"/>
                <w:sz w:val="28"/>
                <w:szCs w:val="28"/>
              </w:rPr>
              <w:t>Особистий підпис</w:t>
            </w:r>
            <w:r w:rsidRPr="00696200">
              <w:rPr>
                <w:rFonts w:ascii="Times New Roman" w:eastAsia="Calibri" w:hAnsi="Times New Roman" w:cs="Times New Roman"/>
                <w:b/>
                <w:sz w:val="28"/>
                <w:szCs w:val="28"/>
              </w:rPr>
              <w:t xml:space="preserve"> -    __________</w:t>
            </w:r>
          </w:p>
          <w:p w14:paraId="0ABE7941" w14:textId="77777777" w:rsidR="00427865" w:rsidRPr="00696200" w:rsidRDefault="00427865" w:rsidP="00403203">
            <w:pPr>
              <w:spacing w:after="0"/>
              <w:rPr>
                <w:rFonts w:ascii="Times New Roman" w:eastAsia="Calibri" w:hAnsi="Times New Roman" w:cs="Times New Roman"/>
                <w:b/>
                <w:sz w:val="28"/>
                <w:szCs w:val="28"/>
              </w:rPr>
            </w:pPr>
          </w:p>
        </w:tc>
        <w:tc>
          <w:tcPr>
            <w:tcW w:w="5092" w:type="dxa"/>
            <w:shd w:val="clear" w:color="auto" w:fill="auto"/>
          </w:tcPr>
          <w:p w14:paraId="483E5C6C" w14:textId="77777777" w:rsidR="00427865" w:rsidRPr="00696200" w:rsidRDefault="00427865" w:rsidP="00403203">
            <w:pPr>
              <w:spacing w:after="0"/>
              <w:rPr>
                <w:rFonts w:ascii="Times New Roman" w:eastAsia="Calibri" w:hAnsi="Times New Roman" w:cs="Times New Roman"/>
                <w:sz w:val="28"/>
                <w:szCs w:val="28"/>
              </w:rPr>
            </w:pPr>
            <w:r>
              <w:rPr>
                <w:rFonts w:ascii="Times New Roman" w:eastAsia="Calibri" w:hAnsi="Times New Roman" w:cs="Times New Roman"/>
                <w:sz w:val="28"/>
                <w:szCs w:val="28"/>
              </w:rPr>
              <w:t>А. Мантачка</w:t>
            </w:r>
            <w:r w:rsidRPr="00696200">
              <w:rPr>
                <w:rFonts w:ascii="Times New Roman" w:eastAsia="Calibri" w:hAnsi="Times New Roman" w:cs="Times New Roman"/>
                <w:sz w:val="28"/>
                <w:szCs w:val="28"/>
              </w:rPr>
              <w:t xml:space="preserve"> </w:t>
            </w:r>
          </w:p>
        </w:tc>
      </w:tr>
      <w:tr w:rsidR="00427865" w:rsidRPr="00696200" w14:paraId="455BDC91" w14:textId="77777777" w:rsidTr="00403203">
        <w:tc>
          <w:tcPr>
            <w:tcW w:w="4253" w:type="dxa"/>
            <w:shd w:val="clear" w:color="auto" w:fill="auto"/>
          </w:tcPr>
          <w:p w14:paraId="2CDF540A" w14:textId="77777777" w:rsidR="00427865" w:rsidRPr="00696200" w:rsidRDefault="00427865" w:rsidP="00403203">
            <w:pPr>
              <w:spacing w:after="0"/>
              <w:rPr>
                <w:rFonts w:ascii="Times New Roman" w:eastAsia="Calibri" w:hAnsi="Times New Roman" w:cs="Times New Roman"/>
                <w:b/>
                <w:sz w:val="28"/>
                <w:szCs w:val="28"/>
              </w:rPr>
            </w:pPr>
            <w:r w:rsidRPr="00696200">
              <w:rPr>
                <w:rFonts w:ascii="Times New Roman" w:eastAsia="Calibri" w:hAnsi="Times New Roman" w:cs="Times New Roman"/>
                <w:sz w:val="28"/>
                <w:szCs w:val="28"/>
              </w:rPr>
              <w:t>Науковий керівник</w:t>
            </w:r>
            <w:r w:rsidRPr="00696200">
              <w:rPr>
                <w:rFonts w:ascii="Times New Roman" w:eastAsia="Calibri" w:hAnsi="Times New Roman" w:cs="Times New Roman"/>
                <w:b/>
                <w:sz w:val="28"/>
                <w:szCs w:val="28"/>
              </w:rPr>
              <w:t xml:space="preserve"> - ________</w:t>
            </w:r>
          </w:p>
          <w:p w14:paraId="0EA7C7E5" w14:textId="77777777" w:rsidR="00427865" w:rsidRPr="00696200" w:rsidRDefault="00427865" w:rsidP="00403203">
            <w:pPr>
              <w:spacing w:after="0"/>
              <w:rPr>
                <w:rFonts w:ascii="Times New Roman" w:eastAsia="Calibri" w:hAnsi="Times New Roman" w:cs="Times New Roman"/>
                <w:b/>
                <w:sz w:val="28"/>
                <w:szCs w:val="28"/>
              </w:rPr>
            </w:pPr>
          </w:p>
        </w:tc>
        <w:tc>
          <w:tcPr>
            <w:tcW w:w="5092" w:type="dxa"/>
            <w:shd w:val="clear" w:color="auto" w:fill="auto"/>
          </w:tcPr>
          <w:p w14:paraId="55AC61E0" w14:textId="77777777" w:rsidR="00427865" w:rsidRPr="00696200" w:rsidRDefault="00427865" w:rsidP="00403203">
            <w:pPr>
              <w:spacing w:after="0"/>
              <w:rPr>
                <w:rFonts w:ascii="Times New Roman" w:eastAsia="Calibri" w:hAnsi="Times New Roman" w:cs="Times New Roman"/>
                <w:sz w:val="28"/>
                <w:szCs w:val="28"/>
              </w:rPr>
            </w:pPr>
            <w:r>
              <w:rPr>
                <w:rFonts w:ascii="Times New Roman" w:eastAsia="Calibri" w:hAnsi="Times New Roman" w:cs="Times New Roman"/>
                <w:sz w:val="28"/>
                <w:szCs w:val="28"/>
              </w:rPr>
              <w:t>С.О. Вовк</w:t>
            </w:r>
            <w:r w:rsidRPr="00696200">
              <w:rPr>
                <w:rFonts w:ascii="Times New Roman" w:eastAsia="Calibri" w:hAnsi="Times New Roman" w:cs="Times New Roman"/>
                <w:sz w:val="28"/>
                <w:szCs w:val="28"/>
              </w:rPr>
              <w:t>, доктор політичних наук, професор</w:t>
            </w:r>
          </w:p>
          <w:p w14:paraId="5133A55E" w14:textId="77777777" w:rsidR="00427865" w:rsidRPr="00696200" w:rsidRDefault="00427865" w:rsidP="00403203">
            <w:pPr>
              <w:spacing w:after="0"/>
              <w:rPr>
                <w:rFonts w:ascii="Times New Roman" w:eastAsia="Calibri" w:hAnsi="Times New Roman" w:cs="Times New Roman"/>
                <w:sz w:val="28"/>
                <w:szCs w:val="28"/>
              </w:rPr>
            </w:pPr>
          </w:p>
        </w:tc>
      </w:tr>
      <w:tr w:rsidR="00427865" w:rsidRPr="00696200" w14:paraId="62967387" w14:textId="77777777" w:rsidTr="00403203">
        <w:tc>
          <w:tcPr>
            <w:tcW w:w="4253" w:type="dxa"/>
            <w:shd w:val="clear" w:color="auto" w:fill="auto"/>
          </w:tcPr>
          <w:p w14:paraId="70298336" w14:textId="77777777" w:rsidR="00427865" w:rsidRPr="00696200" w:rsidRDefault="00427865" w:rsidP="00403203">
            <w:pPr>
              <w:spacing w:after="0"/>
              <w:rPr>
                <w:rFonts w:ascii="Times New Roman" w:eastAsia="Calibri" w:hAnsi="Times New Roman" w:cs="Times New Roman"/>
                <w:b/>
                <w:sz w:val="28"/>
                <w:szCs w:val="28"/>
              </w:rPr>
            </w:pPr>
            <w:r w:rsidRPr="00696200">
              <w:rPr>
                <w:rFonts w:ascii="Times New Roman" w:eastAsia="Calibri" w:hAnsi="Times New Roman" w:cs="Times New Roman"/>
                <w:sz w:val="28"/>
                <w:szCs w:val="28"/>
              </w:rPr>
              <w:t>Зав. кафедри</w:t>
            </w:r>
            <w:r w:rsidRPr="00696200">
              <w:rPr>
                <w:rFonts w:ascii="Times New Roman" w:eastAsia="Calibri" w:hAnsi="Times New Roman" w:cs="Times New Roman"/>
                <w:b/>
                <w:sz w:val="28"/>
                <w:szCs w:val="28"/>
              </w:rPr>
              <w:t xml:space="preserve"> -            __________</w:t>
            </w:r>
          </w:p>
          <w:p w14:paraId="039B94F9" w14:textId="77777777" w:rsidR="00427865" w:rsidRPr="00696200" w:rsidRDefault="00427865" w:rsidP="00403203">
            <w:pPr>
              <w:spacing w:after="0"/>
              <w:rPr>
                <w:rFonts w:ascii="Times New Roman" w:eastAsia="Calibri" w:hAnsi="Times New Roman" w:cs="Times New Roman"/>
                <w:b/>
                <w:sz w:val="28"/>
                <w:szCs w:val="28"/>
              </w:rPr>
            </w:pPr>
          </w:p>
        </w:tc>
        <w:tc>
          <w:tcPr>
            <w:tcW w:w="5092" w:type="dxa"/>
            <w:shd w:val="clear" w:color="auto" w:fill="auto"/>
          </w:tcPr>
          <w:p w14:paraId="02AECCBB" w14:textId="77777777" w:rsidR="00427865" w:rsidRPr="00696200" w:rsidRDefault="00427865" w:rsidP="00403203">
            <w:pPr>
              <w:spacing w:after="0"/>
              <w:rPr>
                <w:rFonts w:ascii="Times New Roman" w:eastAsia="Calibri" w:hAnsi="Times New Roman" w:cs="Times New Roman"/>
                <w:sz w:val="28"/>
                <w:szCs w:val="28"/>
              </w:rPr>
            </w:pPr>
            <w:r w:rsidRPr="00696200">
              <w:rPr>
                <w:rFonts w:ascii="Times New Roman" w:eastAsia="Calibri" w:hAnsi="Times New Roman" w:cs="Times New Roman"/>
                <w:sz w:val="28"/>
                <w:szCs w:val="28"/>
              </w:rPr>
              <w:t xml:space="preserve">Л.О. </w:t>
            </w:r>
            <w:proofErr w:type="spellStart"/>
            <w:r w:rsidRPr="00696200">
              <w:rPr>
                <w:rFonts w:ascii="Times New Roman" w:eastAsia="Calibri" w:hAnsi="Times New Roman" w:cs="Times New Roman"/>
                <w:sz w:val="28"/>
                <w:szCs w:val="28"/>
              </w:rPr>
              <w:t>Новоскольцева</w:t>
            </w:r>
            <w:proofErr w:type="spellEnd"/>
            <w:r w:rsidRPr="00696200">
              <w:rPr>
                <w:rFonts w:ascii="Times New Roman" w:eastAsia="Calibri" w:hAnsi="Times New Roman" w:cs="Times New Roman"/>
                <w:sz w:val="28"/>
                <w:szCs w:val="28"/>
              </w:rPr>
              <w:t>, д. політ. н., доцент</w:t>
            </w:r>
          </w:p>
          <w:p w14:paraId="06F0E539" w14:textId="77777777" w:rsidR="00427865" w:rsidRPr="00696200" w:rsidRDefault="00427865" w:rsidP="00403203">
            <w:pPr>
              <w:spacing w:after="0"/>
              <w:rPr>
                <w:rFonts w:ascii="Times New Roman" w:eastAsia="Calibri" w:hAnsi="Times New Roman" w:cs="Times New Roman"/>
                <w:b/>
                <w:sz w:val="28"/>
                <w:szCs w:val="28"/>
              </w:rPr>
            </w:pPr>
          </w:p>
        </w:tc>
      </w:tr>
    </w:tbl>
    <w:p w14:paraId="40DAFF3D" w14:textId="77777777" w:rsidR="00427865" w:rsidRPr="00696200" w:rsidRDefault="00427865" w:rsidP="00427865">
      <w:pPr>
        <w:spacing w:after="0"/>
        <w:rPr>
          <w:rFonts w:ascii="Times New Roman" w:hAnsi="Times New Roman" w:cs="Times New Roman"/>
          <w:b/>
          <w:sz w:val="28"/>
          <w:szCs w:val="28"/>
        </w:rPr>
      </w:pPr>
    </w:p>
    <w:p w14:paraId="2C7EA5B9" w14:textId="77777777" w:rsidR="00427865" w:rsidRDefault="00427865" w:rsidP="00427865">
      <w:pPr>
        <w:spacing w:after="0"/>
        <w:jc w:val="center"/>
        <w:rPr>
          <w:rFonts w:ascii="Times New Roman" w:hAnsi="Times New Roman" w:cs="Times New Roman"/>
          <w:b/>
          <w:sz w:val="28"/>
          <w:szCs w:val="28"/>
        </w:rPr>
      </w:pPr>
    </w:p>
    <w:p w14:paraId="11A86687" w14:textId="77777777" w:rsidR="00427865" w:rsidRDefault="00427865" w:rsidP="00427865">
      <w:pPr>
        <w:spacing w:after="0"/>
        <w:jc w:val="center"/>
        <w:rPr>
          <w:rFonts w:ascii="Times New Roman" w:hAnsi="Times New Roman" w:cs="Times New Roman"/>
          <w:b/>
          <w:sz w:val="28"/>
          <w:szCs w:val="28"/>
        </w:rPr>
      </w:pPr>
    </w:p>
    <w:p w14:paraId="047204FD" w14:textId="77777777" w:rsidR="00427865" w:rsidRDefault="00427865" w:rsidP="00427865">
      <w:pPr>
        <w:spacing w:after="0"/>
        <w:jc w:val="center"/>
        <w:rPr>
          <w:rFonts w:ascii="Times New Roman" w:hAnsi="Times New Roman" w:cs="Times New Roman"/>
          <w:b/>
          <w:sz w:val="28"/>
          <w:szCs w:val="28"/>
        </w:rPr>
      </w:pPr>
    </w:p>
    <w:p w14:paraId="25361D60" w14:textId="77777777" w:rsidR="00427865" w:rsidRDefault="00427865" w:rsidP="00427865">
      <w:pPr>
        <w:spacing w:after="0"/>
        <w:jc w:val="center"/>
        <w:rPr>
          <w:rFonts w:ascii="Times New Roman" w:hAnsi="Times New Roman" w:cs="Times New Roman"/>
          <w:b/>
          <w:sz w:val="28"/>
          <w:szCs w:val="28"/>
        </w:rPr>
      </w:pPr>
    </w:p>
    <w:p w14:paraId="2811BFF2" w14:textId="77777777" w:rsidR="00427865" w:rsidRDefault="00427865" w:rsidP="00427865">
      <w:pPr>
        <w:spacing w:after="0"/>
        <w:jc w:val="center"/>
        <w:rPr>
          <w:rFonts w:ascii="Times New Roman" w:hAnsi="Times New Roman" w:cs="Times New Roman"/>
          <w:b/>
          <w:sz w:val="28"/>
          <w:szCs w:val="28"/>
        </w:rPr>
      </w:pPr>
    </w:p>
    <w:p w14:paraId="4BFD791C" w14:textId="77777777" w:rsidR="00427865" w:rsidRDefault="00427865" w:rsidP="00427865">
      <w:pPr>
        <w:spacing w:after="0"/>
        <w:jc w:val="center"/>
        <w:rPr>
          <w:rFonts w:ascii="Times New Roman" w:hAnsi="Times New Roman" w:cs="Times New Roman"/>
          <w:b/>
          <w:sz w:val="28"/>
          <w:szCs w:val="28"/>
        </w:rPr>
      </w:pPr>
    </w:p>
    <w:p w14:paraId="561C0AFA" w14:textId="77777777" w:rsidR="00427865" w:rsidRDefault="00427865" w:rsidP="00427865">
      <w:pPr>
        <w:spacing w:after="0"/>
        <w:jc w:val="center"/>
        <w:rPr>
          <w:rFonts w:ascii="Times New Roman" w:hAnsi="Times New Roman" w:cs="Times New Roman"/>
          <w:b/>
          <w:sz w:val="28"/>
          <w:szCs w:val="28"/>
        </w:rPr>
      </w:pPr>
    </w:p>
    <w:p w14:paraId="0CDDF091" w14:textId="77777777" w:rsidR="00427865" w:rsidRDefault="00427865" w:rsidP="00427865">
      <w:pPr>
        <w:spacing w:after="0"/>
        <w:jc w:val="center"/>
        <w:rPr>
          <w:rFonts w:ascii="Times New Roman" w:hAnsi="Times New Roman" w:cs="Times New Roman"/>
          <w:b/>
          <w:sz w:val="28"/>
          <w:szCs w:val="28"/>
        </w:rPr>
      </w:pPr>
    </w:p>
    <w:p w14:paraId="396292B0" w14:textId="77777777" w:rsidR="00427865" w:rsidRDefault="00427865" w:rsidP="00427865">
      <w:pPr>
        <w:spacing w:after="0"/>
        <w:jc w:val="center"/>
        <w:rPr>
          <w:rFonts w:ascii="Times New Roman" w:hAnsi="Times New Roman" w:cs="Times New Roman"/>
          <w:b/>
          <w:sz w:val="28"/>
          <w:szCs w:val="28"/>
        </w:rPr>
      </w:pPr>
    </w:p>
    <w:p w14:paraId="15A243A1" w14:textId="77777777" w:rsidR="00427865" w:rsidRDefault="00427865" w:rsidP="00427865">
      <w:pPr>
        <w:spacing w:after="0"/>
        <w:jc w:val="center"/>
        <w:rPr>
          <w:rFonts w:ascii="Times New Roman" w:hAnsi="Times New Roman" w:cs="Times New Roman"/>
          <w:b/>
          <w:sz w:val="28"/>
          <w:szCs w:val="28"/>
        </w:rPr>
      </w:pPr>
    </w:p>
    <w:p w14:paraId="0D093B3A" w14:textId="77777777" w:rsidR="00427865" w:rsidRPr="00696200" w:rsidRDefault="00427865" w:rsidP="00427865">
      <w:pPr>
        <w:spacing w:after="0"/>
        <w:jc w:val="center"/>
        <w:rPr>
          <w:rFonts w:ascii="Times New Roman" w:hAnsi="Times New Roman" w:cs="Times New Roman"/>
          <w:b/>
          <w:sz w:val="28"/>
          <w:szCs w:val="28"/>
        </w:rPr>
      </w:pPr>
      <w:r w:rsidRPr="00696200">
        <w:rPr>
          <w:rFonts w:ascii="Times New Roman" w:hAnsi="Times New Roman" w:cs="Times New Roman"/>
          <w:b/>
          <w:sz w:val="28"/>
          <w:szCs w:val="28"/>
        </w:rPr>
        <w:t>Полтава – 2025</w:t>
      </w:r>
    </w:p>
    <w:p w14:paraId="3631DB57" w14:textId="77777777" w:rsidR="00427865" w:rsidRDefault="00427865" w:rsidP="00427865">
      <w:pPr>
        <w:rPr>
          <w:rFonts w:ascii="Times New Roman" w:hAnsi="Times New Roman" w:cs="Times New Roman"/>
          <w:b/>
          <w:bCs/>
          <w:sz w:val="28"/>
          <w:szCs w:val="28"/>
        </w:rPr>
      </w:pPr>
      <w:r>
        <w:rPr>
          <w:rFonts w:ascii="Times New Roman" w:hAnsi="Times New Roman" w:cs="Times New Roman"/>
          <w:b/>
          <w:bCs/>
          <w:sz w:val="28"/>
          <w:szCs w:val="28"/>
        </w:rPr>
        <w:br w:type="page"/>
      </w:r>
    </w:p>
    <w:p w14:paraId="31B86615" w14:textId="77777777" w:rsidR="00427865" w:rsidRPr="00545683" w:rsidRDefault="00427865" w:rsidP="00427865">
      <w:pPr>
        <w:spacing w:after="0" w:line="240" w:lineRule="auto"/>
        <w:ind w:firstLine="567"/>
        <w:jc w:val="both"/>
        <w:rPr>
          <w:rFonts w:ascii="Times New Roman" w:hAnsi="Times New Roman" w:cs="Times New Roman"/>
          <w:b/>
          <w:bCs/>
          <w:sz w:val="28"/>
          <w:szCs w:val="28"/>
        </w:rPr>
      </w:pPr>
    </w:p>
    <w:p w14:paraId="0A31066E" w14:textId="77777777" w:rsidR="00427865" w:rsidRPr="00315888" w:rsidRDefault="00427865" w:rsidP="00427865">
      <w:pPr>
        <w:spacing w:after="0" w:line="240" w:lineRule="auto"/>
        <w:ind w:firstLine="567"/>
        <w:jc w:val="center"/>
        <w:rPr>
          <w:rFonts w:ascii="Times New Roman" w:hAnsi="Times New Roman" w:cs="Times New Roman"/>
          <w:b/>
          <w:bCs/>
          <w:sz w:val="28"/>
          <w:szCs w:val="28"/>
        </w:rPr>
      </w:pPr>
      <w:r w:rsidRPr="00315888">
        <w:rPr>
          <w:rFonts w:ascii="Times New Roman" w:hAnsi="Times New Roman" w:cs="Times New Roman"/>
          <w:b/>
          <w:bCs/>
          <w:sz w:val="28"/>
          <w:szCs w:val="28"/>
        </w:rPr>
        <w:t xml:space="preserve">ЗМІСТ </w:t>
      </w:r>
    </w:p>
    <w:p w14:paraId="15D0526D" w14:textId="77777777" w:rsidR="00427865" w:rsidRDefault="00427865" w:rsidP="00427865">
      <w:pPr>
        <w:spacing w:after="0" w:line="240" w:lineRule="auto"/>
        <w:ind w:firstLine="567"/>
        <w:jc w:val="center"/>
        <w:rPr>
          <w:rFonts w:ascii="Times New Roman" w:hAnsi="Times New Roman" w:cs="Times New Roman"/>
          <w:sz w:val="28"/>
          <w:szCs w:val="28"/>
        </w:rPr>
      </w:pPr>
    </w:p>
    <w:tbl>
      <w:tblPr>
        <w:tblStyle w:val="a9"/>
        <w:tblW w:w="0" w:type="auto"/>
        <w:tblLook w:val="04A0" w:firstRow="1" w:lastRow="0" w:firstColumn="1" w:lastColumn="0" w:noHBand="0" w:noVBand="1"/>
      </w:tblPr>
      <w:tblGrid>
        <w:gridCol w:w="8500"/>
        <w:gridCol w:w="1129"/>
      </w:tblGrid>
      <w:tr w:rsidR="00427865" w14:paraId="6ABC8121" w14:textId="77777777" w:rsidTr="00427865">
        <w:tc>
          <w:tcPr>
            <w:tcW w:w="8500" w:type="dxa"/>
          </w:tcPr>
          <w:p w14:paraId="73F6D65E" w14:textId="77777777" w:rsidR="00427865" w:rsidRDefault="00427865" w:rsidP="00403203">
            <w:pPr>
              <w:rPr>
                <w:rFonts w:ascii="Times New Roman" w:hAnsi="Times New Roman" w:cs="Times New Roman"/>
                <w:sz w:val="28"/>
                <w:szCs w:val="28"/>
              </w:rPr>
            </w:pPr>
            <w:r w:rsidRPr="00545683">
              <w:rPr>
                <w:rFonts w:ascii="Times New Roman" w:hAnsi="Times New Roman" w:cs="Times New Roman"/>
                <w:sz w:val="28"/>
                <w:szCs w:val="28"/>
              </w:rPr>
              <w:t>Вступ</w:t>
            </w:r>
          </w:p>
        </w:tc>
        <w:tc>
          <w:tcPr>
            <w:tcW w:w="1129" w:type="dxa"/>
          </w:tcPr>
          <w:p w14:paraId="5F8ACBE2"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3</w:t>
            </w:r>
          </w:p>
        </w:tc>
      </w:tr>
      <w:tr w:rsidR="00427865" w14:paraId="3DF571E2" w14:textId="77777777" w:rsidTr="00427865">
        <w:tc>
          <w:tcPr>
            <w:tcW w:w="8500" w:type="dxa"/>
          </w:tcPr>
          <w:p w14:paraId="5CB2BBA2" w14:textId="77777777" w:rsidR="00427865" w:rsidRPr="00545683" w:rsidRDefault="00427865" w:rsidP="00403203">
            <w:pPr>
              <w:rPr>
                <w:rFonts w:ascii="Times New Roman" w:hAnsi="Times New Roman" w:cs="Times New Roman"/>
                <w:sz w:val="28"/>
                <w:szCs w:val="28"/>
              </w:rPr>
            </w:pPr>
          </w:p>
        </w:tc>
        <w:tc>
          <w:tcPr>
            <w:tcW w:w="1129" w:type="dxa"/>
          </w:tcPr>
          <w:p w14:paraId="4FD51E3A" w14:textId="77777777" w:rsidR="00427865" w:rsidRDefault="00427865" w:rsidP="00403203">
            <w:pPr>
              <w:jc w:val="both"/>
              <w:rPr>
                <w:rFonts w:ascii="Times New Roman" w:hAnsi="Times New Roman" w:cs="Times New Roman"/>
                <w:sz w:val="28"/>
                <w:szCs w:val="28"/>
              </w:rPr>
            </w:pPr>
          </w:p>
        </w:tc>
      </w:tr>
      <w:tr w:rsidR="00427865" w14:paraId="35EE2BB8" w14:textId="77777777" w:rsidTr="00427865">
        <w:tc>
          <w:tcPr>
            <w:tcW w:w="8500" w:type="dxa"/>
          </w:tcPr>
          <w:p w14:paraId="0C1ECAA3" w14:textId="77777777" w:rsidR="00427865"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Розділ 1. Теоретичні засади дослідження соціокультурних змін в умовах війни</w:t>
            </w:r>
          </w:p>
        </w:tc>
        <w:tc>
          <w:tcPr>
            <w:tcW w:w="1129" w:type="dxa"/>
          </w:tcPr>
          <w:p w14:paraId="14509966" w14:textId="77777777" w:rsidR="00427865" w:rsidRDefault="00427865" w:rsidP="00403203">
            <w:pPr>
              <w:jc w:val="both"/>
              <w:rPr>
                <w:rFonts w:ascii="Times New Roman" w:hAnsi="Times New Roman" w:cs="Times New Roman"/>
                <w:sz w:val="28"/>
                <w:szCs w:val="28"/>
              </w:rPr>
            </w:pPr>
          </w:p>
          <w:p w14:paraId="73198AC9"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8</w:t>
            </w:r>
          </w:p>
        </w:tc>
      </w:tr>
      <w:tr w:rsidR="00427865" w14:paraId="42361F85" w14:textId="77777777" w:rsidTr="00427865">
        <w:tc>
          <w:tcPr>
            <w:tcW w:w="8500" w:type="dxa"/>
          </w:tcPr>
          <w:p w14:paraId="0D0FFE80" w14:textId="77777777" w:rsidR="00427865"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1.1. Соціокультурний контекст як предмет наукового аналізу.</w:t>
            </w:r>
          </w:p>
        </w:tc>
        <w:tc>
          <w:tcPr>
            <w:tcW w:w="1129" w:type="dxa"/>
          </w:tcPr>
          <w:p w14:paraId="39A32102"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8</w:t>
            </w:r>
          </w:p>
        </w:tc>
      </w:tr>
      <w:tr w:rsidR="00427865" w14:paraId="576F4A7B" w14:textId="77777777" w:rsidTr="00427865">
        <w:tc>
          <w:tcPr>
            <w:tcW w:w="8500" w:type="dxa"/>
          </w:tcPr>
          <w:p w14:paraId="31640A55" w14:textId="77777777" w:rsidR="00427865"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1.2. Вплив війни на суспільство: огляд сучасних досліджень</w:t>
            </w:r>
          </w:p>
        </w:tc>
        <w:tc>
          <w:tcPr>
            <w:tcW w:w="1129" w:type="dxa"/>
          </w:tcPr>
          <w:p w14:paraId="65ED30A0"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12</w:t>
            </w:r>
          </w:p>
        </w:tc>
      </w:tr>
      <w:tr w:rsidR="00427865" w14:paraId="2FF6C911" w14:textId="77777777" w:rsidTr="00427865">
        <w:tc>
          <w:tcPr>
            <w:tcW w:w="8500" w:type="dxa"/>
          </w:tcPr>
          <w:p w14:paraId="63894126" w14:textId="77777777" w:rsidR="00427865"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1.3. Громадянське суспільство: сутність, структура та функції.</w:t>
            </w:r>
          </w:p>
        </w:tc>
        <w:tc>
          <w:tcPr>
            <w:tcW w:w="1129" w:type="dxa"/>
          </w:tcPr>
          <w:p w14:paraId="2395414C"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18</w:t>
            </w:r>
          </w:p>
        </w:tc>
      </w:tr>
      <w:tr w:rsidR="00427865" w14:paraId="1449A8CF" w14:textId="77777777" w:rsidTr="00427865">
        <w:tc>
          <w:tcPr>
            <w:tcW w:w="8500" w:type="dxa"/>
          </w:tcPr>
          <w:p w14:paraId="298C5D74" w14:textId="77777777" w:rsidR="00427865" w:rsidRPr="00F315A4" w:rsidRDefault="00427865" w:rsidP="00403203">
            <w:pPr>
              <w:rPr>
                <w:rFonts w:ascii="Times New Roman" w:hAnsi="Times New Roman" w:cs="Times New Roman"/>
                <w:sz w:val="28"/>
                <w:szCs w:val="28"/>
              </w:rPr>
            </w:pPr>
            <w:r>
              <w:rPr>
                <w:rFonts w:ascii="Times New Roman" w:hAnsi="Times New Roman" w:cs="Times New Roman"/>
                <w:sz w:val="28"/>
                <w:szCs w:val="28"/>
              </w:rPr>
              <w:t>Висновки до першого розділу</w:t>
            </w:r>
          </w:p>
        </w:tc>
        <w:tc>
          <w:tcPr>
            <w:tcW w:w="1129" w:type="dxa"/>
          </w:tcPr>
          <w:p w14:paraId="08EA0189"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21</w:t>
            </w:r>
          </w:p>
        </w:tc>
      </w:tr>
      <w:tr w:rsidR="00427865" w14:paraId="035CA9A5" w14:textId="77777777" w:rsidTr="00427865">
        <w:tc>
          <w:tcPr>
            <w:tcW w:w="8500" w:type="dxa"/>
          </w:tcPr>
          <w:p w14:paraId="68DDBDFA" w14:textId="77777777" w:rsidR="00427865" w:rsidRPr="00F315A4" w:rsidRDefault="00427865" w:rsidP="00403203">
            <w:pPr>
              <w:rPr>
                <w:rFonts w:ascii="Times New Roman" w:hAnsi="Times New Roman" w:cs="Times New Roman"/>
                <w:sz w:val="28"/>
                <w:szCs w:val="28"/>
              </w:rPr>
            </w:pPr>
          </w:p>
        </w:tc>
        <w:tc>
          <w:tcPr>
            <w:tcW w:w="1129" w:type="dxa"/>
          </w:tcPr>
          <w:p w14:paraId="1DCE032D" w14:textId="77777777" w:rsidR="00427865" w:rsidRDefault="00427865" w:rsidP="00403203">
            <w:pPr>
              <w:jc w:val="both"/>
              <w:rPr>
                <w:rFonts w:ascii="Times New Roman" w:hAnsi="Times New Roman" w:cs="Times New Roman"/>
                <w:sz w:val="28"/>
                <w:szCs w:val="28"/>
              </w:rPr>
            </w:pPr>
          </w:p>
        </w:tc>
      </w:tr>
      <w:tr w:rsidR="00427865" w14:paraId="3CFD6395" w14:textId="77777777" w:rsidTr="00427865">
        <w:tc>
          <w:tcPr>
            <w:tcW w:w="8500" w:type="dxa"/>
          </w:tcPr>
          <w:p w14:paraId="14E4DFAF" w14:textId="77777777" w:rsidR="00427865"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Розділ 2. Вплив російсько-української війни на національну ідентичність</w:t>
            </w:r>
          </w:p>
        </w:tc>
        <w:tc>
          <w:tcPr>
            <w:tcW w:w="1129" w:type="dxa"/>
          </w:tcPr>
          <w:p w14:paraId="2B65EDA7" w14:textId="77777777" w:rsidR="00427865" w:rsidRDefault="00427865" w:rsidP="00403203">
            <w:pPr>
              <w:jc w:val="both"/>
              <w:rPr>
                <w:rFonts w:ascii="Times New Roman" w:hAnsi="Times New Roman" w:cs="Times New Roman"/>
                <w:sz w:val="28"/>
                <w:szCs w:val="28"/>
              </w:rPr>
            </w:pPr>
          </w:p>
          <w:p w14:paraId="005AF88A"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23</w:t>
            </w:r>
          </w:p>
        </w:tc>
      </w:tr>
      <w:tr w:rsidR="00427865" w14:paraId="523A4734" w14:textId="77777777" w:rsidTr="00427865">
        <w:tc>
          <w:tcPr>
            <w:tcW w:w="8500" w:type="dxa"/>
          </w:tcPr>
          <w:p w14:paraId="5FE20D5E" w14:textId="77777777" w:rsidR="00427865"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2.1. Національна ідентичність як динамічний процес</w:t>
            </w:r>
          </w:p>
        </w:tc>
        <w:tc>
          <w:tcPr>
            <w:tcW w:w="1129" w:type="dxa"/>
          </w:tcPr>
          <w:p w14:paraId="7E27A6E3"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23</w:t>
            </w:r>
          </w:p>
        </w:tc>
      </w:tr>
      <w:tr w:rsidR="00427865" w14:paraId="0CC855B4" w14:textId="77777777" w:rsidTr="00427865">
        <w:tc>
          <w:tcPr>
            <w:tcW w:w="8500" w:type="dxa"/>
          </w:tcPr>
          <w:p w14:paraId="20CA6FBB" w14:textId="77777777" w:rsidR="00427865"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2.2. Декомунізація та деколонізація як складові формування нової ідентичності</w:t>
            </w:r>
          </w:p>
        </w:tc>
        <w:tc>
          <w:tcPr>
            <w:tcW w:w="1129" w:type="dxa"/>
          </w:tcPr>
          <w:p w14:paraId="112D2A9C"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27</w:t>
            </w:r>
          </w:p>
        </w:tc>
      </w:tr>
      <w:tr w:rsidR="00427865" w14:paraId="4EECB933" w14:textId="77777777" w:rsidTr="00427865">
        <w:tc>
          <w:tcPr>
            <w:tcW w:w="8500" w:type="dxa"/>
          </w:tcPr>
          <w:p w14:paraId="7C8C8240" w14:textId="77777777" w:rsidR="00427865" w:rsidRPr="00F315A4"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2.3. Роль війни у зміцненні національної ідентичності</w:t>
            </w:r>
          </w:p>
        </w:tc>
        <w:tc>
          <w:tcPr>
            <w:tcW w:w="1129" w:type="dxa"/>
          </w:tcPr>
          <w:p w14:paraId="356DC35E"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32</w:t>
            </w:r>
          </w:p>
        </w:tc>
      </w:tr>
      <w:tr w:rsidR="00427865" w14:paraId="5BF0213B" w14:textId="77777777" w:rsidTr="00427865">
        <w:tc>
          <w:tcPr>
            <w:tcW w:w="8500" w:type="dxa"/>
          </w:tcPr>
          <w:p w14:paraId="6A89C160" w14:textId="77777777" w:rsidR="00427865" w:rsidRPr="00F315A4" w:rsidRDefault="00427865" w:rsidP="00403203">
            <w:pPr>
              <w:rPr>
                <w:rFonts w:ascii="Times New Roman" w:hAnsi="Times New Roman" w:cs="Times New Roman"/>
                <w:sz w:val="28"/>
                <w:szCs w:val="28"/>
              </w:rPr>
            </w:pPr>
            <w:r w:rsidRPr="00545683">
              <w:rPr>
                <w:rFonts w:ascii="Times New Roman" w:hAnsi="Times New Roman" w:cs="Times New Roman"/>
                <w:sz w:val="28"/>
                <w:szCs w:val="28"/>
              </w:rPr>
              <w:t>2.4. Інформаційний простір як чинник трансформації національної ідентичності</w:t>
            </w:r>
          </w:p>
        </w:tc>
        <w:tc>
          <w:tcPr>
            <w:tcW w:w="1129" w:type="dxa"/>
          </w:tcPr>
          <w:p w14:paraId="41CC76A3"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36</w:t>
            </w:r>
          </w:p>
        </w:tc>
      </w:tr>
      <w:tr w:rsidR="00427865" w14:paraId="4926EA88" w14:textId="77777777" w:rsidTr="00427865">
        <w:tc>
          <w:tcPr>
            <w:tcW w:w="8500" w:type="dxa"/>
          </w:tcPr>
          <w:p w14:paraId="2637C25B" w14:textId="77777777" w:rsidR="00427865" w:rsidRPr="00545683" w:rsidRDefault="00427865" w:rsidP="00403203">
            <w:pPr>
              <w:rPr>
                <w:rFonts w:ascii="Times New Roman" w:hAnsi="Times New Roman" w:cs="Times New Roman"/>
                <w:sz w:val="28"/>
                <w:szCs w:val="28"/>
              </w:rPr>
            </w:pPr>
            <w:r>
              <w:rPr>
                <w:rFonts w:ascii="Times New Roman" w:hAnsi="Times New Roman" w:cs="Times New Roman"/>
                <w:sz w:val="28"/>
                <w:szCs w:val="28"/>
              </w:rPr>
              <w:t>Висновки до другого розділу</w:t>
            </w:r>
          </w:p>
        </w:tc>
        <w:tc>
          <w:tcPr>
            <w:tcW w:w="1129" w:type="dxa"/>
          </w:tcPr>
          <w:p w14:paraId="4427E271"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39</w:t>
            </w:r>
          </w:p>
        </w:tc>
      </w:tr>
      <w:tr w:rsidR="00427865" w14:paraId="2785BED0" w14:textId="77777777" w:rsidTr="00427865">
        <w:tc>
          <w:tcPr>
            <w:tcW w:w="8500" w:type="dxa"/>
          </w:tcPr>
          <w:p w14:paraId="7500494E" w14:textId="77777777" w:rsidR="00427865" w:rsidRPr="00545683" w:rsidRDefault="00427865" w:rsidP="00403203">
            <w:pPr>
              <w:rPr>
                <w:rFonts w:ascii="Times New Roman" w:hAnsi="Times New Roman" w:cs="Times New Roman"/>
                <w:sz w:val="28"/>
                <w:szCs w:val="28"/>
              </w:rPr>
            </w:pPr>
          </w:p>
        </w:tc>
        <w:tc>
          <w:tcPr>
            <w:tcW w:w="1129" w:type="dxa"/>
          </w:tcPr>
          <w:p w14:paraId="270936BD" w14:textId="77777777" w:rsidR="00427865" w:rsidRDefault="00427865" w:rsidP="00403203">
            <w:pPr>
              <w:jc w:val="both"/>
              <w:rPr>
                <w:rFonts w:ascii="Times New Roman" w:hAnsi="Times New Roman" w:cs="Times New Roman"/>
                <w:sz w:val="28"/>
                <w:szCs w:val="28"/>
              </w:rPr>
            </w:pPr>
          </w:p>
        </w:tc>
      </w:tr>
      <w:tr w:rsidR="00427865" w14:paraId="3F04E3A3" w14:textId="77777777" w:rsidTr="00427865">
        <w:tc>
          <w:tcPr>
            <w:tcW w:w="8500" w:type="dxa"/>
          </w:tcPr>
          <w:p w14:paraId="50F5F659" w14:textId="77777777" w:rsidR="00427865" w:rsidRPr="00F315A4"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Розділ 3. Трансформація громадянського суспільства в умовах російсько-української війни</w:t>
            </w:r>
          </w:p>
        </w:tc>
        <w:tc>
          <w:tcPr>
            <w:tcW w:w="1129" w:type="dxa"/>
          </w:tcPr>
          <w:p w14:paraId="06F8846F" w14:textId="77777777" w:rsidR="00427865" w:rsidRDefault="00427865" w:rsidP="00403203">
            <w:pPr>
              <w:jc w:val="both"/>
              <w:rPr>
                <w:rFonts w:ascii="Times New Roman" w:hAnsi="Times New Roman" w:cs="Times New Roman"/>
                <w:sz w:val="28"/>
                <w:szCs w:val="28"/>
              </w:rPr>
            </w:pPr>
          </w:p>
          <w:p w14:paraId="06FD5079"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41</w:t>
            </w:r>
          </w:p>
        </w:tc>
      </w:tr>
      <w:tr w:rsidR="00427865" w14:paraId="39EF1677" w14:textId="77777777" w:rsidTr="00427865">
        <w:tc>
          <w:tcPr>
            <w:tcW w:w="8500" w:type="dxa"/>
          </w:tcPr>
          <w:p w14:paraId="399DA81A" w14:textId="77777777" w:rsidR="00427865" w:rsidRPr="00F315A4" w:rsidRDefault="00427865" w:rsidP="00403203">
            <w:pPr>
              <w:rPr>
                <w:rFonts w:ascii="Times New Roman" w:hAnsi="Times New Roman" w:cs="Times New Roman"/>
                <w:sz w:val="28"/>
                <w:szCs w:val="28"/>
              </w:rPr>
            </w:pPr>
            <w:bookmarkStart w:id="0" w:name="_Hlk184903903"/>
            <w:r w:rsidRPr="00F315A4">
              <w:rPr>
                <w:rFonts w:ascii="Times New Roman" w:hAnsi="Times New Roman" w:cs="Times New Roman"/>
                <w:sz w:val="28"/>
                <w:szCs w:val="28"/>
              </w:rPr>
              <w:t xml:space="preserve">3.1. Соціальні ініціативи в умовах </w:t>
            </w:r>
            <w:r w:rsidRPr="00545683">
              <w:rPr>
                <w:rFonts w:ascii="Times New Roman" w:hAnsi="Times New Roman" w:cs="Times New Roman"/>
                <w:sz w:val="28"/>
                <w:szCs w:val="28"/>
              </w:rPr>
              <w:t xml:space="preserve">російсько-української війни </w:t>
            </w:r>
            <w:r w:rsidRPr="00F315A4">
              <w:rPr>
                <w:rFonts w:ascii="Times New Roman" w:hAnsi="Times New Roman" w:cs="Times New Roman"/>
                <w:sz w:val="28"/>
                <w:szCs w:val="28"/>
              </w:rPr>
              <w:t>: приклади громадянської активності</w:t>
            </w:r>
            <w:bookmarkEnd w:id="0"/>
          </w:p>
        </w:tc>
        <w:tc>
          <w:tcPr>
            <w:tcW w:w="1129" w:type="dxa"/>
          </w:tcPr>
          <w:p w14:paraId="7046B6A6" w14:textId="77777777" w:rsidR="00427865" w:rsidRDefault="00427865" w:rsidP="00403203">
            <w:pPr>
              <w:jc w:val="both"/>
              <w:rPr>
                <w:rFonts w:ascii="Times New Roman" w:hAnsi="Times New Roman" w:cs="Times New Roman"/>
                <w:sz w:val="28"/>
                <w:szCs w:val="28"/>
              </w:rPr>
            </w:pPr>
          </w:p>
          <w:p w14:paraId="63D9E9E6"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41</w:t>
            </w:r>
          </w:p>
        </w:tc>
      </w:tr>
      <w:tr w:rsidR="00427865" w14:paraId="1D962C16" w14:textId="77777777" w:rsidTr="00427865">
        <w:tc>
          <w:tcPr>
            <w:tcW w:w="8500" w:type="dxa"/>
          </w:tcPr>
          <w:p w14:paraId="243D9B04" w14:textId="77777777" w:rsidR="00427865" w:rsidRPr="00F315A4" w:rsidRDefault="00427865" w:rsidP="00403203">
            <w:pPr>
              <w:rPr>
                <w:rFonts w:ascii="Times New Roman" w:hAnsi="Times New Roman" w:cs="Times New Roman"/>
                <w:sz w:val="28"/>
                <w:szCs w:val="28"/>
              </w:rPr>
            </w:pPr>
            <w:r w:rsidRPr="00F315A4">
              <w:rPr>
                <w:rFonts w:ascii="Times New Roman" w:hAnsi="Times New Roman" w:cs="Times New Roman"/>
                <w:sz w:val="28"/>
                <w:szCs w:val="28"/>
              </w:rPr>
              <w:t>3.2. Роль медіа та інформаційних технологій у мобілізації громадянського суспільства</w:t>
            </w:r>
            <w:r w:rsidRPr="00545683">
              <w:rPr>
                <w:rFonts w:ascii="Times New Roman" w:hAnsi="Times New Roman" w:cs="Times New Roman"/>
                <w:sz w:val="28"/>
                <w:szCs w:val="28"/>
              </w:rPr>
              <w:t xml:space="preserve"> в умовах війни</w:t>
            </w:r>
          </w:p>
        </w:tc>
        <w:tc>
          <w:tcPr>
            <w:tcW w:w="1129" w:type="dxa"/>
          </w:tcPr>
          <w:p w14:paraId="6A709C60" w14:textId="77777777" w:rsidR="00427865" w:rsidRDefault="00427865" w:rsidP="00403203">
            <w:pPr>
              <w:jc w:val="both"/>
              <w:rPr>
                <w:rFonts w:ascii="Times New Roman" w:hAnsi="Times New Roman" w:cs="Times New Roman"/>
                <w:sz w:val="28"/>
                <w:szCs w:val="28"/>
              </w:rPr>
            </w:pPr>
          </w:p>
          <w:p w14:paraId="7D2C0A5A"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47</w:t>
            </w:r>
          </w:p>
        </w:tc>
      </w:tr>
      <w:tr w:rsidR="00427865" w14:paraId="248F13AC" w14:textId="77777777" w:rsidTr="00427865">
        <w:tc>
          <w:tcPr>
            <w:tcW w:w="8500" w:type="dxa"/>
          </w:tcPr>
          <w:p w14:paraId="2526188B" w14:textId="77777777" w:rsidR="00427865" w:rsidRPr="00F315A4" w:rsidRDefault="00427865" w:rsidP="00403203">
            <w:pPr>
              <w:rPr>
                <w:rFonts w:ascii="Times New Roman" w:hAnsi="Times New Roman" w:cs="Times New Roman"/>
                <w:sz w:val="28"/>
                <w:szCs w:val="28"/>
              </w:rPr>
            </w:pPr>
            <w:r w:rsidRPr="00545683">
              <w:rPr>
                <w:rFonts w:ascii="Times New Roman" w:hAnsi="Times New Roman" w:cs="Times New Roman"/>
                <w:sz w:val="28"/>
                <w:szCs w:val="28"/>
              </w:rPr>
              <w:t xml:space="preserve">3.3  </w:t>
            </w:r>
            <w:proofErr w:type="spellStart"/>
            <w:r w:rsidRPr="00545683">
              <w:rPr>
                <w:rFonts w:ascii="Times New Roman" w:hAnsi="Times New Roman" w:cs="Times New Roman"/>
                <w:sz w:val="28"/>
                <w:szCs w:val="28"/>
              </w:rPr>
              <w:t>Інституціоналізація</w:t>
            </w:r>
            <w:proofErr w:type="spellEnd"/>
            <w:r w:rsidRPr="00545683">
              <w:rPr>
                <w:rFonts w:ascii="Times New Roman" w:hAnsi="Times New Roman" w:cs="Times New Roman"/>
                <w:sz w:val="28"/>
                <w:szCs w:val="28"/>
              </w:rPr>
              <w:t xml:space="preserve"> громадських ініціатив та взаємодія з державою</w:t>
            </w:r>
          </w:p>
        </w:tc>
        <w:tc>
          <w:tcPr>
            <w:tcW w:w="1129" w:type="dxa"/>
          </w:tcPr>
          <w:p w14:paraId="41884A16"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56</w:t>
            </w:r>
          </w:p>
        </w:tc>
      </w:tr>
      <w:tr w:rsidR="00427865" w14:paraId="44BF4ACC" w14:textId="77777777" w:rsidTr="00427865">
        <w:tc>
          <w:tcPr>
            <w:tcW w:w="8500" w:type="dxa"/>
          </w:tcPr>
          <w:p w14:paraId="1FF2739F" w14:textId="77777777" w:rsidR="00427865" w:rsidRPr="00545683" w:rsidRDefault="00427865" w:rsidP="00403203">
            <w:pPr>
              <w:rPr>
                <w:rFonts w:ascii="Times New Roman" w:hAnsi="Times New Roman" w:cs="Times New Roman"/>
                <w:sz w:val="28"/>
                <w:szCs w:val="28"/>
              </w:rPr>
            </w:pPr>
            <w:r>
              <w:rPr>
                <w:rFonts w:ascii="Times New Roman" w:hAnsi="Times New Roman" w:cs="Times New Roman"/>
                <w:sz w:val="28"/>
                <w:szCs w:val="28"/>
              </w:rPr>
              <w:t>Висновки до третього розділу</w:t>
            </w:r>
          </w:p>
        </w:tc>
        <w:tc>
          <w:tcPr>
            <w:tcW w:w="1129" w:type="dxa"/>
          </w:tcPr>
          <w:p w14:paraId="334A4ED7"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60</w:t>
            </w:r>
          </w:p>
        </w:tc>
      </w:tr>
      <w:tr w:rsidR="00427865" w14:paraId="389F7474" w14:textId="77777777" w:rsidTr="00427865">
        <w:tc>
          <w:tcPr>
            <w:tcW w:w="8500" w:type="dxa"/>
          </w:tcPr>
          <w:p w14:paraId="79A552E4" w14:textId="77777777" w:rsidR="00427865" w:rsidRPr="00545683" w:rsidRDefault="00427865" w:rsidP="00403203">
            <w:pPr>
              <w:rPr>
                <w:rFonts w:ascii="Times New Roman" w:hAnsi="Times New Roman" w:cs="Times New Roman"/>
                <w:sz w:val="28"/>
                <w:szCs w:val="28"/>
              </w:rPr>
            </w:pPr>
          </w:p>
        </w:tc>
        <w:tc>
          <w:tcPr>
            <w:tcW w:w="1129" w:type="dxa"/>
          </w:tcPr>
          <w:p w14:paraId="5669EC6A" w14:textId="77777777" w:rsidR="00427865" w:rsidRDefault="00427865" w:rsidP="00403203">
            <w:pPr>
              <w:jc w:val="both"/>
              <w:rPr>
                <w:rFonts w:ascii="Times New Roman" w:hAnsi="Times New Roman" w:cs="Times New Roman"/>
                <w:sz w:val="28"/>
                <w:szCs w:val="28"/>
              </w:rPr>
            </w:pPr>
          </w:p>
        </w:tc>
      </w:tr>
      <w:tr w:rsidR="00427865" w14:paraId="392AD2CC" w14:textId="77777777" w:rsidTr="00427865">
        <w:tc>
          <w:tcPr>
            <w:tcW w:w="8500" w:type="dxa"/>
          </w:tcPr>
          <w:p w14:paraId="584346BA" w14:textId="77777777" w:rsidR="00427865" w:rsidRPr="00F315A4" w:rsidRDefault="00427865" w:rsidP="00403203">
            <w:pPr>
              <w:rPr>
                <w:rFonts w:ascii="Times New Roman" w:hAnsi="Times New Roman" w:cs="Times New Roman"/>
                <w:sz w:val="28"/>
                <w:szCs w:val="28"/>
              </w:rPr>
            </w:pPr>
            <w:bookmarkStart w:id="1" w:name="_Hlk184905338"/>
            <w:r w:rsidRPr="00EB3852">
              <w:rPr>
                <w:rFonts w:ascii="Times New Roman" w:hAnsi="Times New Roman" w:cs="Times New Roman"/>
                <w:sz w:val="28"/>
                <w:szCs w:val="28"/>
              </w:rPr>
              <w:t xml:space="preserve">Розділ 4. Соціокультурні трансформації: перспективи </w:t>
            </w:r>
            <w:proofErr w:type="spellStart"/>
            <w:r>
              <w:rPr>
                <w:rFonts w:ascii="Times New Roman" w:hAnsi="Times New Roman" w:cs="Times New Roman"/>
                <w:sz w:val="28"/>
                <w:szCs w:val="28"/>
              </w:rPr>
              <w:t>поствоєнного</w:t>
            </w:r>
            <w:proofErr w:type="spellEnd"/>
            <w:r w:rsidRPr="00EB3852">
              <w:rPr>
                <w:rFonts w:ascii="Times New Roman" w:hAnsi="Times New Roman" w:cs="Times New Roman"/>
                <w:sz w:val="28"/>
                <w:szCs w:val="28"/>
              </w:rPr>
              <w:t xml:space="preserve"> розвитку</w:t>
            </w:r>
            <w:bookmarkEnd w:id="1"/>
          </w:p>
        </w:tc>
        <w:tc>
          <w:tcPr>
            <w:tcW w:w="1129" w:type="dxa"/>
          </w:tcPr>
          <w:p w14:paraId="27FD3D71"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62</w:t>
            </w:r>
          </w:p>
        </w:tc>
      </w:tr>
      <w:tr w:rsidR="00427865" w14:paraId="373410E8" w14:textId="77777777" w:rsidTr="00427865">
        <w:tc>
          <w:tcPr>
            <w:tcW w:w="8500" w:type="dxa"/>
          </w:tcPr>
          <w:p w14:paraId="3AE59F2C" w14:textId="77777777" w:rsidR="00427865" w:rsidRPr="00F315A4" w:rsidRDefault="00427865" w:rsidP="00403203">
            <w:pPr>
              <w:rPr>
                <w:rFonts w:ascii="Times New Roman" w:hAnsi="Times New Roman" w:cs="Times New Roman"/>
                <w:sz w:val="28"/>
                <w:szCs w:val="28"/>
              </w:rPr>
            </w:pPr>
            <w:r w:rsidRPr="00EB3852">
              <w:rPr>
                <w:rFonts w:ascii="Times New Roman" w:hAnsi="Times New Roman" w:cs="Times New Roman"/>
                <w:sz w:val="28"/>
                <w:szCs w:val="28"/>
              </w:rPr>
              <w:t xml:space="preserve">4.1. </w:t>
            </w:r>
            <w:r w:rsidRPr="00545683">
              <w:rPr>
                <w:rFonts w:ascii="Times New Roman" w:hAnsi="Times New Roman" w:cs="Times New Roman"/>
                <w:sz w:val="28"/>
                <w:szCs w:val="28"/>
              </w:rPr>
              <w:t>Н</w:t>
            </w:r>
            <w:r w:rsidRPr="00EB3852">
              <w:rPr>
                <w:rFonts w:ascii="Times New Roman" w:hAnsi="Times New Roman" w:cs="Times New Roman"/>
                <w:sz w:val="28"/>
                <w:szCs w:val="28"/>
              </w:rPr>
              <w:t>аціональної ідентичн</w:t>
            </w:r>
            <w:r w:rsidRPr="00545683">
              <w:rPr>
                <w:rFonts w:ascii="Times New Roman" w:hAnsi="Times New Roman" w:cs="Times New Roman"/>
                <w:sz w:val="28"/>
                <w:szCs w:val="28"/>
              </w:rPr>
              <w:t>і</w:t>
            </w:r>
            <w:r w:rsidRPr="00EB3852">
              <w:rPr>
                <w:rFonts w:ascii="Times New Roman" w:hAnsi="Times New Roman" w:cs="Times New Roman"/>
                <w:sz w:val="28"/>
                <w:szCs w:val="28"/>
              </w:rPr>
              <w:t>ст</w:t>
            </w:r>
            <w:r w:rsidRPr="00545683">
              <w:rPr>
                <w:rFonts w:ascii="Times New Roman" w:hAnsi="Times New Roman" w:cs="Times New Roman"/>
                <w:sz w:val="28"/>
                <w:szCs w:val="28"/>
              </w:rPr>
              <w:t>ь</w:t>
            </w:r>
            <w:r w:rsidRPr="00EB3852">
              <w:rPr>
                <w:rFonts w:ascii="Times New Roman" w:hAnsi="Times New Roman" w:cs="Times New Roman"/>
                <w:sz w:val="28"/>
                <w:szCs w:val="28"/>
              </w:rPr>
              <w:t xml:space="preserve"> у </w:t>
            </w:r>
            <w:proofErr w:type="spellStart"/>
            <w:r>
              <w:rPr>
                <w:rFonts w:ascii="Times New Roman" w:hAnsi="Times New Roman" w:cs="Times New Roman"/>
                <w:sz w:val="28"/>
                <w:szCs w:val="28"/>
              </w:rPr>
              <w:t>поствоєнний</w:t>
            </w:r>
            <w:proofErr w:type="spellEnd"/>
            <w:r w:rsidRPr="00EB3852">
              <w:rPr>
                <w:rFonts w:ascii="Times New Roman" w:hAnsi="Times New Roman" w:cs="Times New Roman"/>
                <w:sz w:val="28"/>
                <w:szCs w:val="28"/>
              </w:rPr>
              <w:t xml:space="preserve"> період</w:t>
            </w:r>
          </w:p>
        </w:tc>
        <w:tc>
          <w:tcPr>
            <w:tcW w:w="1129" w:type="dxa"/>
          </w:tcPr>
          <w:p w14:paraId="16182444"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62</w:t>
            </w:r>
          </w:p>
        </w:tc>
      </w:tr>
      <w:tr w:rsidR="00427865" w14:paraId="7A5E6769" w14:textId="77777777" w:rsidTr="00427865">
        <w:tc>
          <w:tcPr>
            <w:tcW w:w="8500" w:type="dxa"/>
          </w:tcPr>
          <w:p w14:paraId="637963B4" w14:textId="77777777" w:rsidR="00427865" w:rsidRPr="00F315A4" w:rsidRDefault="00427865" w:rsidP="00403203">
            <w:pPr>
              <w:rPr>
                <w:rFonts w:ascii="Times New Roman" w:hAnsi="Times New Roman" w:cs="Times New Roman"/>
                <w:sz w:val="28"/>
                <w:szCs w:val="28"/>
              </w:rPr>
            </w:pPr>
            <w:r w:rsidRPr="00EB3852">
              <w:rPr>
                <w:rFonts w:ascii="Times New Roman" w:hAnsi="Times New Roman" w:cs="Times New Roman"/>
                <w:sz w:val="28"/>
                <w:szCs w:val="28"/>
              </w:rPr>
              <w:t>4.2. Післявоєнна роль громадянського суспільства</w:t>
            </w:r>
          </w:p>
        </w:tc>
        <w:tc>
          <w:tcPr>
            <w:tcW w:w="1129" w:type="dxa"/>
          </w:tcPr>
          <w:p w14:paraId="42F2DEE9"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67</w:t>
            </w:r>
          </w:p>
        </w:tc>
      </w:tr>
      <w:tr w:rsidR="00427865" w14:paraId="0A343795" w14:textId="77777777" w:rsidTr="00427865">
        <w:tc>
          <w:tcPr>
            <w:tcW w:w="8500" w:type="dxa"/>
          </w:tcPr>
          <w:p w14:paraId="12B20E06" w14:textId="77777777" w:rsidR="00427865" w:rsidRPr="00F315A4" w:rsidRDefault="00427865" w:rsidP="00403203">
            <w:pPr>
              <w:rPr>
                <w:rFonts w:ascii="Times New Roman" w:hAnsi="Times New Roman" w:cs="Times New Roman"/>
                <w:sz w:val="28"/>
                <w:szCs w:val="28"/>
              </w:rPr>
            </w:pPr>
            <w:r w:rsidRPr="00EB3852">
              <w:rPr>
                <w:rFonts w:ascii="Times New Roman" w:hAnsi="Times New Roman" w:cs="Times New Roman"/>
                <w:sz w:val="28"/>
                <w:szCs w:val="28"/>
              </w:rPr>
              <w:t>4.3. Інформаційна політика та медіапростір після війни</w:t>
            </w:r>
          </w:p>
        </w:tc>
        <w:tc>
          <w:tcPr>
            <w:tcW w:w="1129" w:type="dxa"/>
          </w:tcPr>
          <w:p w14:paraId="53D0BECA"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70</w:t>
            </w:r>
          </w:p>
        </w:tc>
      </w:tr>
      <w:tr w:rsidR="00427865" w14:paraId="484A3F64" w14:textId="77777777" w:rsidTr="00427865">
        <w:tc>
          <w:tcPr>
            <w:tcW w:w="8500" w:type="dxa"/>
          </w:tcPr>
          <w:p w14:paraId="10450DB3" w14:textId="77777777" w:rsidR="00427865" w:rsidRPr="00EB3852" w:rsidRDefault="00427865" w:rsidP="00403203">
            <w:pPr>
              <w:rPr>
                <w:rFonts w:ascii="Times New Roman" w:hAnsi="Times New Roman" w:cs="Times New Roman"/>
                <w:sz w:val="28"/>
                <w:szCs w:val="28"/>
              </w:rPr>
            </w:pPr>
            <w:r>
              <w:rPr>
                <w:rFonts w:ascii="Times New Roman" w:hAnsi="Times New Roman" w:cs="Times New Roman"/>
                <w:sz w:val="28"/>
                <w:szCs w:val="28"/>
              </w:rPr>
              <w:t>Висновки до четвертого розділу</w:t>
            </w:r>
          </w:p>
        </w:tc>
        <w:tc>
          <w:tcPr>
            <w:tcW w:w="1129" w:type="dxa"/>
          </w:tcPr>
          <w:p w14:paraId="442B32D7"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74</w:t>
            </w:r>
          </w:p>
        </w:tc>
      </w:tr>
      <w:tr w:rsidR="00427865" w14:paraId="16A1E0A8" w14:textId="77777777" w:rsidTr="00427865">
        <w:tc>
          <w:tcPr>
            <w:tcW w:w="8500" w:type="dxa"/>
          </w:tcPr>
          <w:p w14:paraId="636EBEA3" w14:textId="77777777" w:rsidR="00427865" w:rsidRPr="00EB3852" w:rsidRDefault="00427865" w:rsidP="00403203">
            <w:pPr>
              <w:rPr>
                <w:rFonts w:ascii="Times New Roman" w:hAnsi="Times New Roman" w:cs="Times New Roman"/>
                <w:sz w:val="28"/>
                <w:szCs w:val="28"/>
              </w:rPr>
            </w:pPr>
          </w:p>
        </w:tc>
        <w:tc>
          <w:tcPr>
            <w:tcW w:w="1129" w:type="dxa"/>
          </w:tcPr>
          <w:p w14:paraId="2A944EDB" w14:textId="77777777" w:rsidR="00427865" w:rsidRDefault="00427865" w:rsidP="00403203">
            <w:pPr>
              <w:jc w:val="both"/>
              <w:rPr>
                <w:rFonts w:ascii="Times New Roman" w:hAnsi="Times New Roman" w:cs="Times New Roman"/>
                <w:sz w:val="28"/>
                <w:szCs w:val="28"/>
              </w:rPr>
            </w:pPr>
          </w:p>
        </w:tc>
      </w:tr>
      <w:tr w:rsidR="00427865" w14:paraId="263C09FC" w14:textId="77777777" w:rsidTr="00427865">
        <w:tc>
          <w:tcPr>
            <w:tcW w:w="8500" w:type="dxa"/>
          </w:tcPr>
          <w:p w14:paraId="5B34503E" w14:textId="77777777" w:rsidR="00427865" w:rsidRPr="00F315A4" w:rsidRDefault="00427865" w:rsidP="00403203">
            <w:pPr>
              <w:rPr>
                <w:rFonts w:ascii="Times New Roman" w:hAnsi="Times New Roman" w:cs="Times New Roman"/>
                <w:sz w:val="28"/>
                <w:szCs w:val="28"/>
              </w:rPr>
            </w:pPr>
            <w:r>
              <w:rPr>
                <w:rFonts w:ascii="Times New Roman" w:hAnsi="Times New Roman" w:cs="Times New Roman"/>
                <w:sz w:val="28"/>
                <w:szCs w:val="28"/>
              </w:rPr>
              <w:t>Висновки</w:t>
            </w:r>
          </w:p>
        </w:tc>
        <w:tc>
          <w:tcPr>
            <w:tcW w:w="1129" w:type="dxa"/>
          </w:tcPr>
          <w:p w14:paraId="00F731BF"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76</w:t>
            </w:r>
          </w:p>
        </w:tc>
      </w:tr>
      <w:tr w:rsidR="00427865" w14:paraId="6C1343E4" w14:textId="77777777" w:rsidTr="00427865">
        <w:tc>
          <w:tcPr>
            <w:tcW w:w="8500" w:type="dxa"/>
          </w:tcPr>
          <w:p w14:paraId="6857D8B8" w14:textId="77777777" w:rsidR="00427865" w:rsidRDefault="00427865" w:rsidP="00403203">
            <w:pPr>
              <w:rPr>
                <w:rFonts w:ascii="Times New Roman" w:hAnsi="Times New Roman" w:cs="Times New Roman"/>
                <w:sz w:val="28"/>
                <w:szCs w:val="28"/>
              </w:rPr>
            </w:pPr>
          </w:p>
        </w:tc>
        <w:tc>
          <w:tcPr>
            <w:tcW w:w="1129" w:type="dxa"/>
          </w:tcPr>
          <w:p w14:paraId="0D21FDD3" w14:textId="77777777" w:rsidR="00427865" w:rsidRDefault="00427865" w:rsidP="00403203">
            <w:pPr>
              <w:jc w:val="both"/>
              <w:rPr>
                <w:rFonts w:ascii="Times New Roman" w:hAnsi="Times New Roman" w:cs="Times New Roman"/>
                <w:sz w:val="28"/>
                <w:szCs w:val="28"/>
              </w:rPr>
            </w:pPr>
          </w:p>
        </w:tc>
      </w:tr>
      <w:tr w:rsidR="00427865" w14:paraId="42D5B2D7" w14:textId="77777777" w:rsidTr="00427865">
        <w:trPr>
          <w:trHeight w:val="90"/>
        </w:trPr>
        <w:tc>
          <w:tcPr>
            <w:tcW w:w="8500" w:type="dxa"/>
          </w:tcPr>
          <w:p w14:paraId="3A208388" w14:textId="77777777" w:rsidR="00427865" w:rsidRPr="00F315A4" w:rsidRDefault="00427865" w:rsidP="00403203">
            <w:pPr>
              <w:rPr>
                <w:rFonts w:ascii="Times New Roman" w:hAnsi="Times New Roman" w:cs="Times New Roman"/>
                <w:sz w:val="28"/>
                <w:szCs w:val="28"/>
              </w:rPr>
            </w:pPr>
            <w:r>
              <w:rPr>
                <w:rFonts w:ascii="Times New Roman" w:hAnsi="Times New Roman" w:cs="Times New Roman"/>
                <w:sz w:val="28"/>
                <w:szCs w:val="28"/>
              </w:rPr>
              <w:t>Література</w:t>
            </w:r>
          </w:p>
        </w:tc>
        <w:tc>
          <w:tcPr>
            <w:tcW w:w="1129" w:type="dxa"/>
          </w:tcPr>
          <w:p w14:paraId="0C62BC12" w14:textId="77777777" w:rsidR="00427865" w:rsidRDefault="00427865" w:rsidP="00403203">
            <w:pPr>
              <w:jc w:val="both"/>
              <w:rPr>
                <w:rFonts w:ascii="Times New Roman" w:hAnsi="Times New Roman" w:cs="Times New Roman"/>
                <w:sz w:val="28"/>
                <w:szCs w:val="28"/>
              </w:rPr>
            </w:pPr>
            <w:r>
              <w:rPr>
                <w:rFonts w:ascii="Times New Roman" w:hAnsi="Times New Roman" w:cs="Times New Roman"/>
                <w:sz w:val="28"/>
                <w:szCs w:val="28"/>
              </w:rPr>
              <w:t>78</w:t>
            </w:r>
          </w:p>
        </w:tc>
      </w:tr>
    </w:tbl>
    <w:p w14:paraId="4827FAFD" w14:textId="77777777" w:rsidR="008C7135" w:rsidRDefault="008C7135" w:rsidP="004A19EA">
      <w:pPr>
        <w:spacing w:after="0" w:line="360" w:lineRule="auto"/>
        <w:ind w:firstLine="567"/>
        <w:jc w:val="center"/>
        <w:rPr>
          <w:rFonts w:ascii="Times New Roman" w:hAnsi="Times New Roman" w:cs="Times New Roman"/>
          <w:b/>
          <w:bCs/>
          <w:sz w:val="28"/>
          <w:szCs w:val="28"/>
        </w:rPr>
      </w:pPr>
    </w:p>
    <w:p w14:paraId="0DE26447" w14:textId="77777777" w:rsidR="00427865" w:rsidRPr="00587013" w:rsidRDefault="00427865" w:rsidP="004A19EA">
      <w:pPr>
        <w:spacing w:after="0" w:line="360" w:lineRule="auto"/>
        <w:ind w:firstLine="567"/>
        <w:jc w:val="center"/>
        <w:rPr>
          <w:rFonts w:ascii="Times New Roman" w:hAnsi="Times New Roman" w:cs="Times New Roman"/>
          <w:b/>
          <w:bCs/>
          <w:sz w:val="28"/>
          <w:szCs w:val="28"/>
        </w:rPr>
      </w:pPr>
    </w:p>
    <w:p w14:paraId="44E96026" w14:textId="76E8483B" w:rsidR="00E05ADA" w:rsidRPr="00587013" w:rsidRDefault="004A19EA" w:rsidP="004A19EA">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lastRenderedPageBreak/>
        <w:t>Вступ</w:t>
      </w:r>
    </w:p>
    <w:p w14:paraId="6DBF318E" w14:textId="77777777" w:rsidR="004A19EA" w:rsidRPr="00587013" w:rsidRDefault="004A19EA" w:rsidP="004A19EA">
      <w:pPr>
        <w:spacing w:after="0" w:line="360" w:lineRule="auto"/>
        <w:ind w:firstLine="567"/>
        <w:jc w:val="center"/>
        <w:rPr>
          <w:rFonts w:ascii="Times New Roman" w:hAnsi="Times New Roman" w:cs="Times New Roman"/>
          <w:b/>
          <w:bCs/>
          <w:sz w:val="28"/>
          <w:szCs w:val="28"/>
        </w:rPr>
      </w:pPr>
    </w:p>
    <w:p w14:paraId="6DFAA08F" w14:textId="3989D581"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Актуальність дослідження соціокультурних аспектів російсько-української війни </w:t>
      </w:r>
      <w:r w:rsidR="008C7135" w:rsidRPr="00587013">
        <w:rPr>
          <w:rFonts w:ascii="Times New Roman" w:hAnsi="Times New Roman" w:cs="Times New Roman"/>
          <w:sz w:val="28"/>
          <w:szCs w:val="28"/>
        </w:rPr>
        <w:t>обумовлена</w:t>
      </w:r>
      <w:r w:rsidRPr="00587013">
        <w:rPr>
          <w:rFonts w:ascii="Times New Roman" w:hAnsi="Times New Roman" w:cs="Times New Roman"/>
          <w:sz w:val="28"/>
          <w:szCs w:val="28"/>
        </w:rPr>
        <w:t xml:space="preserve"> безпрецедентними викликами, які стали перед Україною в сучасному світі. Війна не тільки спричинив значні зміни в політичній, економічній та соціальній сферах, але став потужним каталізатором трансформацій у сфері національної ідентичності та громадянського суспільства. Війна вплинула на колективну свідомість українців, загострила питання історичної пам’яті, мови, культури та соціальної згуртованості, що робить це дослідження надзвичайно актуальним для розуміння глибинних змін, які відбуваються у суспільстві.</w:t>
      </w:r>
    </w:p>
    <w:p w14:paraId="0BE44551" w14:textId="7777777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Війна докорінно змінила взаємодію між громадянами, посиливши роль солідарності, взаємодопомоги та патріотизму. Це виявилося у волонтерській Русі, яке набуло безпрецедентного масштабу, та активізації громадянських ініціатив, спрямованих на підтримку військових, переселенців і постраждалих. Одночасно війна викликала переосмислення історичної пам’яті, що стало основою для процесів декомунізації та деколонізації.</w:t>
      </w:r>
    </w:p>
    <w:p w14:paraId="4F43E6DA" w14:textId="7777777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Особливу увагу привертає вплив війни на інформаційний простір. Інформаційна агресія, дезінформація та пропаганда з боку ворога поставили перед українським суспільством завдання створення ефективної інформаційної політики, розвитку критичного мислення та формування нових підходів до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w:t>
      </w:r>
    </w:p>
    <w:p w14:paraId="7AFC1C66" w14:textId="7777777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Крім того, російсько-українська війна активізувала процеси зміцнення національної ідентичності через утвердження української мови, культури та символів. В умовах глобалізації та інтеграції до європейського простору ці процеси зростають для збереження культурної автентичності України, її позиціонування як незалежної держави та суб’єкта міжнародних відносин.</w:t>
      </w:r>
    </w:p>
    <w:p w14:paraId="34DA61C7" w14:textId="7777777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Дослідження соціокультурних трансформацій у контексті війни має не лише теоретичну, але й практичну значущість. Його результати можуть бути використані для розробки стратегій соціальної реабілітації, відновлення довіри у </w:t>
      </w:r>
      <w:r w:rsidRPr="00587013">
        <w:rPr>
          <w:rFonts w:ascii="Times New Roman" w:hAnsi="Times New Roman" w:cs="Times New Roman"/>
          <w:sz w:val="28"/>
          <w:szCs w:val="28"/>
        </w:rPr>
        <w:lastRenderedPageBreak/>
        <w:t>суспільстві, зміцнення національної єдності та побудови ефективної культурної дипломатії.</w:t>
      </w:r>
    </w:p>
    <w:p w14:paraId="38E5D859" w14:textId="7777777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Таким чином, актуальність цієї роботи обумовлена ​​забезпеченням глибокого розуміння соціокультурних змін, які відбуваються в Україні, та потребою розробки науково обґрунтованих підходів до вирішення актуальних проблем у сфері національної ідентичності та громадянського суспільства в умовах війни та в </w:t>
      </w:r>
      <w:proofErr w:type="spellStart"/>
      <w:r w:rsidRPr="00587013">
        <w:rPr>
          <w:rFonts w:ascii="Times New Roman" w:hAnsi="Times New Roman" w:cs="Times New Roman"/>
          <w:sz w:val="28"/>
          <w:szCs w:val="28"/>
        </w:rPr>
        <w:t>постконфліктний</w:t>
      </w:r>
      <w:proofErr w:type="spellEnd"/>
      <w:r w:rsidRPr="00587013">
        <w:rPr>
          <w:rFonts w:ascii="Times New Roman" w:hAnsi="Times New Roman" w:cs="Times New Roman"/>
          <w:sz w:val="28"/>
          <w:szCs w:val="28"/>
        </w:rPr>
        <w:t xml:space="preserve"> період.</w:t>
      </w:r>
    </w:p>
    <w:p w14:paraId="363F4762" w14:textId="6CD3499D"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Мета</w:t>
      </w:r>
      <w:r w:rsidRPr="00587013">
        <w:rPr>
          <w:rFonts w:ascii="Times New Roman" w:hAnsi="Times New Roman" w:cs="Times New Roman"/>
          <w:sz w:val="28"/>
          <w:szCs w:val="28"/>
        </w:rPr>
        <w:t xml:space="preserve"> магістерської роботи полягає в комплексному аналізі соціокультурних аспектів російсько-української війни, зокрема впливу конфлікту на формування національної ідентичності та трансформацію громадянського суспільства з урахуванням змін у соціокультурному просторі України, завдяки процесам декомунізації та деколонізації, вплив інформаційного простору та громадських ініціатив у подоланні викликів війни.</w:t>
      </w:r>
    </w:p>
    <w:p w14:paraId="5E6A3B4E" w14:textId="241D4F95"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 xml:space="preserve">Завдання </w:t>
      </w:r>
      <w:r w:rsidRPr="00587013">
        <w:rPr>
          <w:rFonts w:ascii="Times New Roman" w:hAnsi="Times New Roman" w:cs="Times New Roman"/>
          <w:sz w:val="28"/>
          <w:szCs w:val="28"/>
        </w:rPr>
        <w:t xml:space="preserve">магістерської роботи: </w:t>
      </w:r>
    </w:p>
    <w:p w14:paraId="33720280" w14:textId="77777777" w:rsidR="004A19EA" w:rsidRPr="00587013" w:rsidRDefault="004A19EA" w:rsidP="004A19EA">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Дослідити теоретичні засади вивчення соціокультурних змін в умовах збройного конфлікту, включаючи ключові підходи до аналізу впливу війни на соціальні та культурні процеси.</w:t>
      </w:r>
    </w:p>
    <w:p w14:paraId="37D6B59A" w14:textId="77777777" w:rsidR="004A19EA" w:rsidRPr="00587013" w:rsidRDefault="004A19EA" w:rsidP="004A19EA">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Виявляти основні тенденції трансформації національної ідентичності в умовах війни, включаючи зміцнення історичної пам’яті, популяризацію української мови та культури, а також формування нових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які сприяють консолідації суспільства.</w:t>
      </w:r>
    </w:p>
    <w:p w14:paraId="4301AB43" w14:textId="77777777" w:rsidR="004A19EA" w:rsidRPr="00587013" w:rsidRDefault="004A19EA" w:rsidP="004A19EA">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Проаналізувати роль громадянського суспільства у забезпеченні соціальної стійкості, приділивши увагу діяльності волонтерського руху,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громадських ініціатив та їх взаємодії з державними та міжнародними організаціями.</w:t>
      </w:r>
    </w:p>
    <w:p w14:paraId="32140CC5" w14:textId="77777777" w:rsidR="004A19EA" w:rsidRPr="00587013" w:rsidRDefault="004A19EA" w:rsidP="004A19EA">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Розглянути вплив медіа та інформаційних технологій на мобілізацію громадянського суспільства в умовах війни, а також їхню роль у формуванні інформаційної безпеки та протидії дезінформації.</w:t>
      </w:r>
    </w:p>
    <w:p w14:paraId="463ABCD4" w14:textId="77777777" w:rsidR="004A19EA" w:rsidRPr="00587013" w:rsidRDefault="004A19EA" w:rsidP="004A19EA">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Дослідити процеси декомунізації та деколонізації як складові формування нової національної ідентичності, включаючи трансформацію символічного простору та переосмислення історичних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w:t>
      </w:r>
    </w:p>
    <w:p w14:paraId="566AF3FF" w14:textId="77777777" w:rsidR="004A19EA" w:rsidRPr="00587013" w:rsidRDefault="004A19EA" w:rsidP="004A19EA">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Розглянути перспективи соціокультурних змін у </w:t>
      </w:r>
      <w:proofErr w:type="spellStart"/>
      <w:r w:rsidRPr="00587013">
        <w:rPr>
          <w:rFonts w:ascii="Times New Roman" w:hAnsi="Times New Roman" w:cs="Times New Roman"/>
          <w:sz w:val="28"/>
          <w:szCs w:val="28"/>
        </w:rPr>
        <w:t>постконфліктний</w:t>
      </w:r>
      <w:proofErr w:type="spellEnd"/>
      <w:r w:rsidRPr="00587013">
        <w:rPr>
          <w:rFonts w:ascii="Times New Roman" w:hAnsi="Times New Roman" w:cs="Times New Roman"/>
          <w:sz w:val="28"/>
          <w:szCs w:val="28"/>
        </w:rPr>
        <w:t xml:space="preserve"> період, зокрема у сфері відновлення національної ідентичності, розвитку громадянського суспільства, впровадження нових інформаційних технологій та інтеграції України в міжнародний культурний простір.</w:t>
      </w:r>
    </w:p>
    <w:p w14:paraId="601F5573" w14:textId="77777777" w:rsidR="004A19EA" w:rsidRPr="00587013" w:rsidRDefault="004A19EA" w:rsidP="004A19EA">
      <w:pPr>
        <w:numPr>
          <w:ilvl w:val="0"/>
          <w:numId w:val="1"/>
        </w:numPr>
        <w:tabs>
          <w:tab w:val="clear" w:pos="720"/>
          <w:tab w:val="num" w:pos="360"/>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Запропонувати рекомендації щодо формування ефективної інформаційної політики, підтримки громадянської активності та посилення культурної дипломатії як засобу зміцнення соціальної стійкості та розвитку України в </w:t>
      </w:r>
      <w:proofErr w:type="spellStart"/>
      <w:r w:rsidRPr="00587013">
        <w:rPr>
          <w:rFonts w:ascii="Times New Roman" w:hAnsi="Times New Roman" w:cs="Times New Roman"/>
          <w:sz w:val="28"/>
          <w:szCs w:val="28"/>
        </w:rPr>
        <w:t>постконфліктний</w:t>
      </w:r>
      <w:proofErr w:type="spellEnd"/>
      <w:r w:rsidRPr="00587013">
        <w:rPr>
          <w:rFonts w:ascii="Times New Roman" w:hAnsi="Times New Roman" w:cs="Times New Roman"/>
          <w:sz w:val="28"/>
          <w:szCs w:val="28"/>
        </w:rPr>
        <w:t xml:space="preserve"> період.</w:t>
      </w:r>
    </w:p>
    <w:p w14:paraId="51AFB3B2" w14:textId="77777777" w:rsidR="004A19EA" w:rsidRPr="00427865" w:rsidRDefault="004A19EA" w:rsidP="004A19EA">
      <w:pPr>
        <w:spacing w:after="0" w:line="360" w:lineRule="auto"/>
        <w:ind w:firstLine="567"/>
        <w:jc w:val="both"/>
        <w:rPr>
          <w:rFonts w:ascii="Times New Roman" w:hAnsi="Times New Roman" w:cs="Times New Roman"/>
          <w:sz w:val="28"/>
          <w:szCs w:val="28"/>
          <w:lang w:val="ru-RU"/>
        </w:rPr>
      </w:pPr>
      <w:r w:rsidRPr="00587013">
        <w:rPr>
          <w:rFonts w:ascii="Times New Roman" w:hAnsi="Times New Roman" w:cs="Times New Roman"/>
          <w:b/>
          <w:bCs/>
          <w:sz w:val="28"/>
          <w:szCs w:val="28"/>
        </w:rPr>
        <w:t>Об</w:t>
      </w:r>
      <w:r w:rsidRPr="00427865">
        <w:rPr>
          <w:rFonts w:ascii="Times New Roman" w:hAnsi="Times New Roman" w:cs="Times New Roman"/>
          <w:b/>
          <w:bCs/>
          <w:sz w:val="28"/>
          <w:szCs w:val="28"/>
          <w:lang w:val="ru-RU"/>
        </w:rPr>
        <w:t>’</w:t>
      </w:r>
      <w:proofErr w:type="spellStart"/>
      <w:r w:rsidRPr="00587013">
        <w:rPr>
          <w:rFonts w:ascii="Times New Roman" w:hAnsi="Times New Roman" w:cs="Times New Roman"/>
          <w:b/>
          <w:bCs/>
          <w:sz w:val="28"/>
          <w:szCs w:val="28"/>
        </w:rPr>
        <w:t>єктом</w:t>
      </w:r>
      <w:proofErr w:type="spellEnd"/>
      <w:r w:rsidRPr="00587013">
        <w:rPr>
          <w:rFonts w:ascii="Times New Roman" w:hAnsi="Times New Roman" w:cs="Times New Roman"/>
          <w:sz w:val="28"/>
          <w:szCs w:val="28"/>
        </w:rPr>
        <w:t xml:space="preserve"> дослідження є соціокультурні процеси в Україні в умовах російсько-української війни. </w:t>
      </w:r>
    </w:p>
    <w:p w14:paraId="2D1E187C" w14:textId="32A07B8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Предметом</w:t>
      </w:r>
      <w:r w:rsidRPr="00587013">
        <w:rPr>
          <w:rFonts w:ascii="Times New Roman" w:hAnsi="Times New Roman" w:cs="Times New Roman"/>
          <w:sz w:val="28"/>
          <w:szCs w:val="28"/>
        </w:rPr>
        <w:t xml:space="preserve"> дослідження виступу є вплив війни на формування національної ідентичності та трансформацію громадянського суспільства.</w:t>
      </w:r>
    </w:p>
    <w:p w14:paraId="4D4C8D9E" w14:textId="6EEEF17B"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Методи дослідження включають міждисциплінарний підхід, який об’єднує елементи соціологічного, культурологічного та політичного аналізу, забезпечуючи комплексне вивчення соціокультурних процесів, що відбуваються в умовах збройного конфлікту. Культурологічний аналіз спрямований на вивчення трансформацій у символічному просторі, культурних практиках і значеннях, що формуються під впливом війни. Цей підхід дає зрозуміти, як війна впливає на переосмислення національної культури, мови та історичної пам</w:t>
      </w:r>
      <w:r w:rsidRPr="00427865">
        <w:rPr>
          <w:rFonts w:ascii="Times New Roman" w:hAnsi="Times New Roman" w:cs="Times New Roman"/>
          <w:sz w:val="28"/>
          <w:szCs w:val="28"/>
        </w:rPr>
        <w:t>’</w:t>
      </w:r>
      <w:r w:rsidRPr="00587013">
        <w:rPr>
          <w:rFonts w:ascii="Times New Roman" w:hAnsi="Times New Roman" w:cs="Times New Roman"/>
          <w:sz w:val="28"/>
          <w:szCs w:val="28"/>
        </w:rPr>
        <w:t>яті. Політичний аналіз зосереджується на оцінці ролі державної політики та громадських ініціатив у процесі формування національної ідентичності, а також на аналізі інституційної взаємодії між державою, громадянським суспільством і міжнародними організаціями.</w:t>
      </w:r>
      <w:r w:rsidRPr="00427865">
        <w:rPr>
          <w:rFonts w:ascii="Times New Roman" w:hAnsi="Times New Roman" w:cs="Times New Roman"/>
          <w:sz w:val="28"/>
          <w:szCs w:val="28"/>
        </w:rPr>
        <w:t xml:space="preserve"> </w:t>
      </w:r>
      <w:r w:rsidRPr="00587013">
        <w:rPr>
          <w:rFonts w:ascii="Times New Roman" w:hAnsi="Times New Roman" w:cs="Times New Roman"/>
          <w:sz w:val="28"/>
          <w:szCs w:val="28"/>
        </w:rPr>
        <w:t xml:space="preserve">Метод контент-аналізу використовується для дослідження текстових і візуальних матеріалів, зокрема </w:t>
      </w:r>
      <w:proofErr w:type="spellStart"/>
      <w:r w:rsidRPr="00587013">
        <w:rPr>
          <w:rFonts w:ascii="Times New Roman" w:hAnsi="Times New Roman" w:cs="Times New Roman"/>
          <w:sz w:val="28"/>
          <w:szCs w:val="28"/>
        </w:rPr>
        <w:t>медіаконтенту</w:t>
      </w:r>
      <w:proofErr w:type="spellEnd"/>
      <w:r w:rsidRPr="00587013">
        <w:rPr>
          <w:rFonts w:ascii="Times New Roman" w:hAnsi="Times New Roman" w:cs="Times New Roman"/>
          <w:sz w:val="28"/>
          <w:szCs w:val="28"/>
        </w:rPr>
        <w:t>, що дозволяє визначити основні інформаційні тенденції, стратегії формування громадської думки та протидії дезінформації.</w:t>
      </w:r>
      <w:r w:rsidRPr="00427865">
        <w:rPr>
          <w:rFonts w:ascii="Times New Roman" w:hAnsi="Times New Roman" w:cs="Times New Roman"/>
          <w:sz w:val="28"/>
          <w:szCs w:val="28"/>
        </w:rPr>
        <w:t xml:space="preserve"> </w:t>
      </w:r>
      <w:r w:rsidRPr="00587013">
        <w:rPr>
          <w:rFonts w:ascii="Times New Roman" w:hAnsi="Times New Roman" w:cs="Times New Roman"/>
          <w:sz w:val="28"/>
          <w:szCs w:val="28"/>
        </w:rPr>
        <w:t xml:space="preserve">Порівняльний аналіз дає можливість зіставити досвід інших країн, які пережили збройні конфлікти, з </w:t>
      </w:r>
      <w:r w:rsidRPr="00587013">
        <w:rPr>
          <w:rFonts w:ascii="Times New Roman" w:hAnsi="Times New Roman" w:cs="Times New Roman"/>
          <w:sz w:val="28"/>
          <w:szCs w:val="28"/>
        </w:rPr>
        <w:lastRenderedPageBreak/>
        <w:t>українським контекстом, що працюють на універсальні та спеціальні аспекти соціокультурних трансформацій.</w:t>
      </w:r>
    </w:p>
    <w:p w14:paraId="0CE1B680" w14:textId="7777777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Застосування цих методів у комплексності забезпечує комплексний і системний підхід до дослідження, дозволяючи розкрити </w:t>
      </w:r>
      <w:proofErr w:type="spellStart"/>
      <w:r w:rsidRPr="00587013">
        <w:rPr>
          <w:rFonts w:ascii="Times New Roman" w:hAnsi="Times New Roman" w:cs="Times New Roman"/>
          <w:sz w:val="28"/>
          <w:szCs w:val="28"/>
        </w:rPr>
        <w:t>багатовимірність</w:t>
      </w:r>
      <w:proofErr w:type="spellEnd"/>
      <w:r w:rsidRPr="00587013">
        <w:rPr>
          <w:rFonts w:ascii="Times New Roman" w:hAnsi="Times New Roman" w:cs="Times New Roman"/>
          <w:sz w:val="28"/>
          <w:szCs w:val="28"/>
        </w:rPr>
        <w:t xml:space="preserve"> впливу війни на національну ідентичність та громадянське суспільство в Україні.</w:t>
      </w:r>
    </w:p>
    <w:p w14:paraId="60B1648C" w14:textId="67767E9A"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Наукова новизна</w:t>
      </w:r>
      <w:r w:rsidRPr="00587013">
        <w:rPr>
          <w:rFonts w:ascii="Times New Roman" w:hAnsi="Times New Roman" w:cs="Times New Roman"/>
          <w:sz w:val="28"/>
          <w:szCs w:val="28"/>
        </w:rPr>
        <w:t xml:space="preserve"> роботи виникає в комплексному підході до вивчення впливу російсько-української війни на соціокультурний простір України, який охоплює міждисциплінарний аналіз взаємопов’язаних соціальних, культурних та політичних аспектів. У роботі систематизовано та теоретично </w:t>
      </w:r>
      <w:proofErr w:type="spellStart"/>
      <w:r w:rsidRPr="00587013">
        <w:rPr>
          <w:rFonts w:ascii="Times New Roman" w:hAnsi="Times New Roman" w:cs="Times New Roman"/>
          <w:sz w:val="28"/>
          <w:szCs w:val="28"/>
        </w:rPr>
        <w:t>осмислено</w:t>
      </w:r>
      <w:proofErr w:type="spellEnd"/>
      <w:r w:rsidRPr="00587013">
        <w:rPr>
          <w:rFonts w:ascii="Times New Roman" w:hAnsi="Times New Roman" w:cs="Times New Roman"/>
          <w:sz w:val="28"/>
          <w:szCs w:val="28"/>
        </w:rPr>
        <w:t xml:space="preserve"> нові форми соціальної самоорганізації, що виникли під час війни, їх вплив на консолідацію суспільства та забезпечення соціальної стійкості.</w:t>
      </w:r>
    </w:p>
    <w:p w14:paraId="106B29AD" w14:textId="77777777" w:rsidR="004A19EA" w:rsidRPr="00587013" w:rsidRDefault="004A19EA" w:rsidP="004A19EA">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Дослідження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громадських ініціатив у контексті їх взаємодії з державними структурами та міжнародними організаціями розширює виявлення про розвиток громадянського суспільства в умовах війни та післявоєнного відновлення. Особливу увагу приділено інноваційним підходам у використанні медіа та інформаційних технологій як інструментів мобілізації громадянського суспільства, протидії дезінформації та формування.</w:t>
      </w:r>
    </w:p>
    <w:p w14:paraId="4D2408FF" w14:textId="3BBFE78C" w:rsidR="004A19EA" w:rsidRPr="00587013" w:rsidRDefault="004A19EA" w:rsidP="00F765AC">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Також новизна роботи полягає у вивчені процесів декомунізації та деколонізації в Україні як ключових складових трансформацій символічного простору, що сприяють переосмисленню історичної пам’яті та зміцненню культурної ідентичності. Аналіз інформаційної політики та культурної дипломатії як засіб інтеграції України в міжнародний простір у </w:t>
      </w:r>
      <w:proofErr w:type="spellStart"/>
      <w:r w:rsidRPr="00587013">
        <w:rPr>
          <w:rFonts w:ascii="Times New Roman" w:hAnsi="Times New Roman" w:cs="Times New Roman"/>
          <w:sz w:val="28"/>
          <w:szCs w:val="28"/>
        </w:rPr>
        <w:t>постконфліктний</w:t>
      </w:r>
      <w:proofErr w:type="spellEnd"/>
      <w:r w:rsidRPr="00587013">
        <w:rPr>
          <w:rFonts w:ascii="Times New Roman" w:hAnsi="Times New Roman" w:cs="Times New Roman"/>
          <w:sz w:val="28"/>
          <w:szCs w:val="28"/>
        </w:rPr>
        <w:t xml:space="preserve"> період дає нові перспективи в дослідженнях післявоєнних соціокультурних змін.</w:t>
      </w:r>
      <w:r w:rsidR="00F765AC" w:rsidRPr="00587013">
        <w:rPr>
          <w:rFonts w:ascii="Times New Roman" w:hAnsi="Times New Roman" w:cs="Times New Roman"/>
          <w:sz w:val="28"/>
          <w:szCs w:val="28"/>
        </w:rPr>
        <w:t xml:space="preserve"> Результати магістерської роботи є </w:t>
      </w:r>
      <w:r w:rsidRPr="00587013">
        <w:rPr>
          <w:rFonts w:ascii="Times New Roman" w:hAnsi="Times New Roman" w:cs="Times New Roman"/>
          <w:sz w:val="28"/>
          <w:szCs w:val="28"/>
        </w:rPr>
        <w:t>внес</w:t>
      </w:r>
      <w:r w:rsidR="00F765AC" w:rsidRPr="00587013">
        <w:rPr>
          <w:rFonts w:ascii="Times New Roman" w:hAnsi="Times New Roman" w:cs="Times New Roman"/>
          <w:sz w:val="28"/>
          <w:szCs w:val="28"/>
        </w:rPr>
        <w:t xml:space="preserve">ком </w:t>
      </w:r>
      <w:r w:rsidRPr="00587013">
        <w:rPr>
          <w:rFonts w:ascii="Times New Roman" w:hAnsi="Times New Roman" w:cs="Times New Roman"/>
          <w:sz w:val="28"/>
          <w:szCs w:val="28"/>
        </w:rPr>
        <w:t>у наукове розуміння механізмів соціокультурної трансформації, зумовленої війни, а її результати можуть стати основою для подальших досліджень і розробки стратегій соціальної реабілітації</w:t>
      </w:r>
    </w:p>
    <w:p w14:paraId="64ED87E0" w14:textId="28E600B2" w:rsidR="00F765AC" w:rsidRPr="00587013" w:rsidRDefault="00F765AC" w:rsidP="00F765AC">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Практичне значення роботи. З</w:t>
      </w:r>
      <w:r w:rsidRPr="00587013">
        <w:rPr>
          <w:rFonts w:ascii="Times New Roman" w:hAnsi="Times New Roman" w:cs="Times New Roman"/>
          <w:sz w:val="28"/>
          <w:szCs w:val="28"/>
        </w:rPr>
        <w:t xml:space="preserve">а умови використання її результатів для розробки рекомендацій щодо соціокультурної політики в </w:t>
      </w:r>
      <w:proofErr w:type="spellStart"/>
      <w:r w:rsidRPr="00587013">
        <w:rPr>
          <w:rFonts w:ascii="Times New Roman" w:hAnsi="Times New Roman" w:cs="Times New Roman"/>
          <w:sz w:val="28"/>
          <w:szCs w:val="28"/>
        </w:rPr>
        <w:t>постконфліктний</w:t>
      </w:r>
      <w:proofErr w:type="spellEnd"/>
      <w:r w:rsidRPr="00587013">
        <w:rPr>
          <w:rFonts w:ascii="Times New Roman" w:hAnsi="Times New Roman" w:cs="Times New Roman"/>
          <w:sz w:val="28"/>
          <w:szCs w:val="28"/>
        </w:rPr>
        <w:t xml:space="preserve"> період, зокрема у сфері інформаційної безпеки, громадянської активності та національної інтеграції, оскільки магістерська робота дає матеріал для </w:t>
      </w:r>
      <w:r w:rsidRPr="00587013">
        <w:rPr>
          <w:rFonts w:ascii="Times New Roman" w:hAnsi="Times New Roman" w:cs="Times New Roman"/>
          <w:sz w:val="28"/>
          <w:szCs w:val="28"/>
        </w:rPr>
        <w:lastRenderedPageBreak/>
        <w:t>покращення формування наукових підходів до вирішення актуальних питань у період відновлення та розвитку держави після війни.</w:t>
      </w:r>
    </w:p>
    <w:p w14:paraId="680B446E" w14:textId="5D486E54" w:rsidR="008C7135" w:rsidRPr="00587013" w:rsidRDefault="008C7135" w:rsidP="008C7135">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Магістерська робота складається зі вступу, чотирьох розділів, висновків і літератури. Загальний обсяг складає </w:t>
      </w:r>
      <w:r w:rsidR="00587013" w:rsidRPr="00587013">
        <w:rPr>
          <w:rFonts w:ascii="Times New Roman" w:hAnsi="Times New Roman" w:cs="Times New Roman"/>
          <w:sz w:val="28"/>
          <w:szCs w:val="28"/>
        </w:rPr>
        <w:t>83 сторінки</w:t>
      </w:r>
      <w:r w:rsidR="00A15B26" w:rsidRPr="00587013">
        <w:rPr>
          <w:rFonts w:ascii="Times New Roman" w:hAnsi="Times New Roman" w:cs="Times New Roman"/>
          <w:sz w:val="28"/>
          <w:szCs w:val="28"/>
        </w:rPr>
        <w:t xml:space="preserve"> </w:t>
      </w:r>
    </w:p>
    <w:p w14:paraId="72D71EF5" w14:textId="77777777" w:rsidR="00F765AC" w:rsidRPr="00587013" w:rsidRDefault="00F765AC" w:rsidP="004A19EA">
      <w:pPr>
        <w:spacing w:after="0" w:line="360" w:lineRule="auto"/>
        <w:ind w:firstLine="567"/>
        <w:jc w:val="both"/>
        <w:rPr>
          <w:rFonts w:ascii="Times New Roman" w:hAnsi="Times New Roman" w:cs="Times New Roman"/>
          <w:sz w:val="28"/>
          <w:szCs w:val="28"/>
        </w:rPr>
      </w:pPr>
    </w:p>
    <w:p w14:paraId="6BD5BA7E" w14:textId="0A5EB4F5" w:rsidR="00A15B26" w:rsidRPr="00587013" w:rsidRDefault="00A15B26">
      <w:pPr>
        <w:rPr>
          <w:rFonts w:ascii="Times New Roman" w:hAnsi="Times New Roman" w:cs="Times New Roman"/>
          <w:sz w:val="28"/>
          <w:szCs w:val="28"/>
        </w:rPr>
      </w:pPr>
      <w:r w:rsidRPr="00587013">
        <w:rPr>
          <w:rFonts w:ascii="Times New Roman" w:hAnsi="Times New Roman" w:cs="Times New Roman"/>
          <w:sz w:val="28"/>
          <w:szCs w:val="28"/>
        </w:rPr>
        <w:br w:type="page"/>
      </w:r>
    </w:p>
    <w:p w14:paraId="36400C1E"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lastRenderedPageBreak/>
        <w:t>Розділ 1</w:t>
      </w:r>
    </w:p>
    <w:p w14:paraId="521DB9E8"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Теоретичні засади дослідження соціокультурних змін в умовах війни</w:t>
      </w:r>
    </w:p>
    <w:p w14:paraId="5971DF68"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p>
    <w:p w14:paraId="009488BA" w14:textId="77777777" w:rsidR="00A15B26" w:rsidRPr="00587013" w:rsidRDefault="00A15B26" w:rsidP="00A15B26">
      <w:pPr>
        <w:pStyle w:val="a7"/>
        <w:numPr>
          <w:ilvl w:val="1"/>
          <w:numId w:val="2"/>
        </w:numPr>
        <w:spacing w:line="360" w:lineRule="auto"/>
        <w:ind w:left="0" w:firstLine="567"/>
        <w:rPr>
          <w:rFonts w:ascii="Times New Roman" w:hAnsi="Times New Roman" w:cs="Times New Roman"/>
          <w:b/>
          <w:bCs/>
          <w:sz w:val="28"/>
          <w:szCs w:val="28"/>
        </w:rPr>
      </w:pPr>
      <w:r w:rsidRPr="00587013">
        <w:rPr>
          <w:rFonts w:ascii="Times New Roman" w:hAnsi="Times New Roman" w:cs="Times New Roman"/>
          <w:b/>
          <w:bCs/>
          <w:sz w:val="28"/>
          <w:szCs w:val="28"/>
        </w:rPr>
        <w:t>Соціокультурний контекст як предмет наукового аналізу</w:t>
      </w:r>
    </w:p>
    <w:p w14:paraId="5D4E0948" w14:textId="77777777" w:rsidR="00A15B26" w:rsidRPr="00427865" w:rsidRDefault="00A15B26" w:rsidP="00A15B26">
      <w:pPr>
        <w:spacing w:after="0" w:line="360" w:lineRule="auto"/>
        <w:ind w:firstLine="567"/>
        <w:jc w:val="both"/>
        <w:rPr>
          <w:rFonts w:ascii="Times New Roman" w:hAnsi="Times New Roman" w:cs="Times New Roman"/>
          <w:sz w:val="28"/>
          <w:szCs w:val="28"/>
          <w:lang w:val="ru-RU"/>
        </w:rPr>
      </w:pPr>
      <w:r w:rsidRPr="00587013">
        <w:rPr>
          <w:rFonts w:ascii="Times New Roman" w:hAnsi="Times New Roman" w:cs="Times New Roman"/>
          <w:sz w:val="28"/>
          <w:szCs w:val="28"/>
        </w:rPr>
        <w:t xml:space="preserve">Соціокультурний контекст є багатовимірним феноменом, який охоплює комплекс взаємопов’язаних процесів, пов’язаних із змінами в культурі, суспільстві, традиціях, світоглядних установах та системах цінностей. Його дослідження базується на міждисциплінарних підходах, що </w:t>
      </w:r>
      <w:proofErr w:type="spellStart"/>
      <w:r w:rsidRPr="00587013">
        <w:rPr>
          <w:rFonts w:ascii="Times New Roman" w:hAnsi="Times New Roman" w:cs="Times New Roman"/>
          <w:sz w:val="28"/>
          <w:szCs w:val="28"/>
        </w:rPr>
        <w:t>об</w:t>
      </w:r>
      <w:r w:rsidRPr="00427865">
        <w:rPr>
          <w:rFonts w:ascii="Times New Roman" w:hAnsi="Times New Roman" w:cs="Times New Roman"/>
          <w:sz w:val="28"/>
          <w:szCs w:val="28"/>
        </w:rPr>
        <w:t>”</w:t>
      </w:r>
      <w:r w:rsidRPr="00587013">
        <w:rPr>
          <w:rFonts w:ascii="Times New Roman" w:hAnsi="Times New Roman" w:cs="Times New Roman"/>
          <w:sz w:val="28"/>
          <w:szCs w:val="28"/>
        </w:rPr>
        <w:t>єднують</w:t>
      </w:r>
      <w:proofErr w:type="spellEnd"/>
      <w:r w:rsidRPr="00587013">
        <w:rPr>
          <w:rFonts w:ascii="Times New Roman" w:hAnsi="Times New Roman" w:cs="Times New Roman"/>
          <w:sz w:val="28"/>
          <w:szCs w:val="28"/>
        </w:rPr>
        <w:t xml:space="preserve"> соціологію, культурологію, антропологію, психологію та політологію. Основними підходами до вивчення соціокультурних змін є структурно-функціональний, </w:t>
      </w:r>
      <w:proofErr w:type="spellStart"/>
      <w:r w:rsidRPr="00587013">
        <w:rPr>
          <w:rFonts w:ascii="Times New Roman" w:hAnsi="Times New Roman" w:cs="Times New Roman"/>
          <w:sz w:val="28"/>
          <w:szCs w:val="28"/>
        </w:rPr>
        <w:t>конфліктологічний</w:t>
      </w:r>
      <w:proofErr w:type="spellEnd"/>
      <w:r w:rsidRPr="00587013">
        <w:rPr>
          <w:rFonts w:ascii="Times New Roman" w:hAnsi="Times New Roman" w:cs="Times New Roman"/>
          <w:sz w:val="28"/>
          <w:szCs w:val="28"/>
        </w:rPr>
        <w:t xml:space="preserve">, символічний </w:t>
      </w:r>
      <w:proofErr w:type="spellStart"/>
      <w:r w:rsidRPr="00587013">
        <w:rPr>
          <w:rFonts w:ascii="Times New Roman" w:hAnsi="Times New Roman" w:cs="Times New Roman"/>
          <w:sz w:val="28"/>
          <w:szCs w:val="28"/>
        </w:rPr>
        <w:t>інтеракціонізм</w:t>
      </w:r>
      <w:proofErr w:type="spellEnd"/>
      <w:r w:rsidRPr="00587013">
        <w:rPr>
          <w:rFonts w:ascii="Times New Roman" w:hAnsi="Times New Roman" w:cs="Times New Roman"/>
          <w:sz w:val="28"/>
          <w:szCs w:val="28"/>
        </w:rPr>
        <w:t xml:space="preserve"> та постмодерністський підходи.</w:t>
      </w:r>
    </w:p>
    <w:p w14:paraId="15C6F47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Структурно-функціональний підхід (Т. Парсонс, Р. </w:t>
      </w:r>
      <w:proofErr w:type="spellStart"/>
      <w:r w:rsidRPr="00587013">
        <w:rPr>
          <w:rFonts w:ascii="Times New Roman" w:hAnsi="Times New Roman" w:cs="Times New Roman"/>
          <w:sz w:val="28"/>
          <w:szCs w:val="28"/>
        </w:rPr>
        <w:t>Мертон</w:t>
      </w:r>
      <w:proofErr w:type="spellEnd"/>
      <w:r w:rsidRPr="00587013">
        <w:rPr>
          <w:rFonts w:ascii="Times New Roman" w:hAnsi="Times New Roman" w:cs="Times New Roman"/>
          <w:sz w:val="28"/>
          <w:szCs w:val="28"/>
        </w:rPr>
        <w:t xml:space="preserve">) аналізує соціокультурні зміни через призму соціальних систем та їхніх функцій. </w:t>
      </w:r>
      <w:r w:rsidRPr="00427865">
        <w:rPr>
          <w:rFonts w:ascii="Times New Roman" w:hAnsi="Times New Roman" w:cs="Times New Roman"/>
          <w:sz w:val="28"/>
          <w:szCs w:val="28"/>
          <w:lang w:val="ru-RU"/>
        </w:rPr>
        <w:t xml:space="preserve"> </w:t>
      </w:r>
      <w:r w:rsidRPr="00587013">
        <w:rPr>
          <w:rFonts w:ascii="Times New Roman" w:hAnsi="Times New Roman" w:cs="Times New Roman"/>
          <w:sz w:val="28"/>
          <w:szCs w:val="28"/>
        </w:rPr>
        <w:t xml:space="preserve">«Структурний функціоналізм розглядає суспільство як соціальну систему, що має свою структуру і механізми взаємодії структурних елементів, кожен з яких виконує власну функцію. В якості системи може розглядатися будь-який соціальний інститут або організація. Соціальні інститути пояснюються через призму функцій, які вони виконують в соціокультурній системі. Так, представники структурного функціоналізму, основною, загальною функцією будь-якого соціального інституту є задоволення тих соціальних потреб, заради яких він був створений. Для здійснення цієї функції кожному соціальному інституту доводиться виконувати низку функцій, які забезпечують сумісну діяльність людей, що прагнуть задовольнити певні потреби. Неспроможність соціального інституту виконувати своїх явних функцій призводить до його дезорганізації та змін. У період інтенсивних соціальних змін у суспільстві часто виникають ситуації, коли постійно змінювані соціальні потреби не можуть знайти адекватного вираження в структурі й функціях вже існуючих соціальних інститутів. Така невідповідність може призвести до дисфункції. Якщо функція сприяє виживанню системи, її адаптації до оточуючого навколишнього </w:t>
      </w:r>
      <w:r w:rsidRPr="00587013">
        <w:rPr>
          <w:rFonts w:ascii="Times New Roman" w:hAnsi="Times New Roman" w:cs="Times New Roman"/>
          <w:sz w:val="28"/>
          <w:szCs w:val="28"/>
        </w:rPr>
        <w:lastRenderedPageBreak/>
        <w:t xml:space="preserve">середовища, то дисфункція дає зворотній результат. Дисфункція може знайти своє вираження як у зовнішній, формальній структурі, так і у внутрішній, змістовній діяльності» </w:t>
      </w:r>
      <w:r w:rsidRPr="00427865">
        <w:rPr>
          <w:rFonts w:ascii="Times New Roman" w:hAnsi="Times New Roman" w:cs="Times New Roman"/>
          <w:sz w:val="28"/>
          <w:szCs w:val="28"/>
        </w:rPr>
        <w:t>(</w:t>
      </w:r>
      <w:r w:rsidRPr="00587013">
        <w:rPr>
          <w:rFonts w:ascii="Times New Roman" w:hAnsi="Times New Roman" w:cs="Times New Roman"/>
          <w:sz w:val="28"/>
          <w:szCs w:val="28"/>
        </w:rPr>
        <w:t>Литовченко, 2012</w:t>
      </w:r>
      <w:r w:rsidRPr="00427865">
        <w:rPr>
          <w:rFonts w:ascii="Times New Roman" w:hAnsi="Times New Roman" w:cs="Times New Roman"/>
          <w:sz w:val="28"/>
          <w:szCs w:val="28"/>
        </w:rPr>
        <w:t>)</w:t>
      </w:r>
      <w:r w:rsidRPr="00587013">
        <w:rPr>
          <w:rFonts w:ascii="Times New Roman" w:hAnsi="Times New Roman" w:cs="Times New Roman"/>
          <w:sz w:val="28"/>
          <w:szCs w:val="28"/>
        </w:rPr>
        <w:t>. У рамках цього підходу соціокультурні зміни розглядаються як адаптація соціальної структури до змінюваного середовища або як еволюційний процес, що завдяки збереженню соціального порядку.</w:t>
      </w:r>
    </w:p>
    <w:p w14:paraId="0C9D27FD"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Конфліктологічний</w:t>
      </w:r>
      <w:proofErr w:type="spellEnd"/>
      <w:r w:rsidRPr="00587013">
        <w:rPr>
          <w:rFonts w:ascii="Times New Roman" w:hAnsi="Times New Roman" w:cs="Times New Roman"/>
          <w:sz w:val="28"/>
          <w:szCs w:val="28"/>
        </w:rPr>
        <w:t xml:space="preserve"> підхід (К. Маркс, Р. </w:t>
      </w:r>
      <w:proofErr w:type="spellStart"/>
      <w:r w:rsidRPr="00587013">
        <w:rPr>
          <w:rFonts w:ascii="Times New Roman" w:hAnsi="Times New Roman" w:cs="Times New Roman"/>
          <w:sz w:val="28"/>
          <w:szCs w:val="28"/>
        </w:rPr>
        <w:t>Дарендорф</w:t>
      </w:r>
      <w:proofErr w:type="spellEnd"/>
      <w:r w:rsidRPr="00587013">
        <w:rPr>
          <w:rFonts w:ascii="Times New Roman" w:hAnsi="Times New Roman" w:cs="Times New Roman"/>
          <w:sz w:val="28"/>
          <w:szCs w:val="28"/>
        </w:rPr>
        <w:t xml:space="preserve">) наголошує на ролі соціальних конфліктів у процесі змін, підкреслюючи протиріччя між різними соціальними групами та інституціями. «Теоретичне визнання того факту, що конфлікт є необхідною і закономірною ознакою суспільного життя, вимагає чіткого визначення термінологічного апарату в галузі конфліктології, вивчення причин виникнення конфлікту та, найголовніше, перейти до створення теорії і «техніки» розв’язання конфліктів усіх типів» </w:t>
      </w:r>
      <w:r w:rsidRPr="00427865">
        <w:rPr>
          <w:rFonts w:ascii="Times New Roman" w:hAnsi="Times New Roman" w:cs="Times New Roman"/>
          <w:sz w:val="28"/>
          <w:szCs w:val="28"/>
        </w:rPr>
        <w:t>(</w:t>
      </w:r>
      <w:proofErr w:type="spellStart"/>
      <w:r w:rsidRPr="00587013">
        <w:rPr>
          <w:rFonts w:ascii="Times New Roman" w:hAnsi="Times New Roman" w:cs="Times New Roman"/>
          <w:sz w:val="28"/>
          <w:szCs w:val="28"/>
        </w:rPr>
        <w:t>Пилат</w:t>
      </w:r>
      <w:proofErr w:type="spellEnd"/>
      <w:r w:rsidRPr="00427865">
        <w:rPr>
          <w:rFonts w:ascii="Times New Roman" w:hAnsi="Times New Roman" w:cs="Times New Roman"/>
          <w:sz w:val="28"/>
          <w:szCs w:val="28"/>
        </w:rPr>
        <w:t>).</w:t>
      </w:r>
      <w:r w:rsidRPr="00587013">
        <w:rPr>
          <w:rFonts w:ascii="Times New Roman" w:hAnsi="Times New Roman" w:cs="Times New Roman"/>
          <w:sz w:val="28"/>
          <w:szCs w:val="28"/>
        </w:rPr>
        <w:t xml:space="preserve"> У контексті війни цей підхід дозволяє аналізувати трансформацію ідентичності через призму боротьби між ідеологіями, культурами та світоглядними системами.</w:t>
      </w:r>
    </w:p>
    <w:p w14:paraId="0413D59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Символічний </w:t>
      </w:r>
      <w:proofErr w:type="spellStart"/>
      <w:r w:rsidRPr="00587013">
        <w:rPr>
          <w:rFonts w:ascii="Times New Roman" w:hAnsi="Times New Roman" w:cs="Times New Roman"/>
          <w:sz w:val="28"/>
          <w:szCs w:val="28"/>
        </w:rPr>
        <w:t>інтеракціонізм</w:t>
      </w:r>
      <w:proofErr w:type="spellEnd"/>
      <w:r w:rsidRPr="00587013">
        <w:rPr>
          <w:rFonts w:ascii="Times New Roman" w:hAnsi="Times New Roman" w:cs="Times New Roman"/>
          <w:sz w:val="28"/>
          <w:szCs w:val="28"/>
        </w:rPr>
        <w:t xml:space="preserve"> (Г. </w:t>
      </w:r>
      <w:proofErr w:type="spellStart"/>
      <w:r w:rsidRPr="00587013">
        <w:rPr>
          <w:rFonts w:ascii="Times New Roman" w:hAnsi="Times New Roman" w:cs="Times New Roman"/>
          <w:sz w:val="28"/>
          <w:szCs w:val="28"/>
        </w:rPr>
        <w:t>Блумер</w:t>
      </w:r>
      <w:proofErr w:type="spellEnd"/>
      <w:r w:rsidRPr="00587013">
        <w:rPr>
          <w:rFonts w:ascii="Times New Roman" w:hAnsi="Times New Roman" w:cs="Times New Roman"/>
          <w:sz w:val="28"/>
          <w:szCs w:val="28"/>
        </w:rPr>
        <w:t xml:space="preserve">, Е. </w:t>
      </w:r>
      <w:proofErr w:type="spellStart"/>
      <w:r w:rsidRPr="00587013">
        <w:rPr>
          <w:rFonts w:ascii="Times New Roman" w:hAnsi="Times New Roman" w:cs="Times New Roman"/>
          <w:sz w:val="28"/>
          <w:szCs w:val="28"/>
        </w:rPr>
        <w:t>Гоффман</w:t>
      </w:r>
      <w:proofErr w:type="spellEnd"/>
      <w:r w:rsidRPr="00587013">
        <w:rPr>
          <w:rFonts w:ascii="Times New Roman" w:hAnsi="Times New Roman" w:cs="Times New Roman"/>
          <w:sz w:val="28"/>
          <w:szCs w:val="28"/>
        </w:rPr>
        <w:t xml:space="preserve">) акцентує увагу на значущих символах, комунікації та соціальної взаємодії для формування колективних </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 xml:space="preserve">.  «Символічний </w:t>
      </w:r>
      <w:proofErr w:type="spellStart"/>
      <w:r w:rsidRPr="00587013">
        <w:rPr>
          <w:rFonts w:ascii="Times New Roman" w:hAnsi="Times New Roman" w:cs="Times New Roman"/>
          <w:sz w:val="28"/>
          <w:szCs w:val="28"/>
        </w:rPr>
        <w:t>інтеракціонізм</w:t>
      </w:r>
      <w:proofErr w:type="spellEnd"/>
      <w:r w:rsidRPr="00587013">
        <w:rPr>
          <w:rFonts w:ascii="Times New Roman" w:hAnsi="Times New Roman" w:cs="Times New Roman"/>
          <w:sz w:val="28"/>
          <w:szCs w:val="28"/>
        </w:rPr>
        <w:t xml:space="preserve"> акцентує на аналізі соціальної взаємодії переважно в її символічному змісті. Ґрунтуючись на переконанні, що природа людини та упорядкованість суспільного життя є продуктами соціальної комунікації, повсякденної взаємодії людей, їх постійного </w:t>
      </w:r>
      <w:proofErr w:type="spellStart"/>
      <w:r w:rsidRPr="00587013">
        <w:rPr>
          <w:rFonts w:ascii="Times New Roman" w:hAnsi="Times New Roman" w:cs="Times New Roman"/>
          <w:sz w:val="28"/>
          <w:szCs w:val="28"/>
        </w:rPr>
        <w:t>взаємопристосування</w:t>
      </w:r>
      <w:proofErr w:type="spellEnd"/>
      <w:r w:rsidRPr="00587013">
        <w:rPr>
          <w:rFonts w:ascii="Times New Roman" w:hAnsi="Times New Roman" w:cs="Times New Roman"/>
          <w:sz w:val="28"/>
          <w:szCs w:val="28"/>
        </w:rPr>
        <w:t>, прихильники цього напрямку розглядають соціальну взаємодію (</w:t>
      </w:r>
      <w:proofErr w:type="spellStart"/>
      <w:r w:rsidRPr="00587013">
        <w:rPr>
          <w:rFonts w:ascii="Times New Roman" w:hAnsi="Times New Roman" w:cs="Times New Roman"/>
          <w:sz w:val="28"/>
          <w:szCs w:val="28"/>
        </w:rPr>
        <w:t>інтеракцію</w:t>
      </w:r>
      <w:proofErr w:type="spellEnd"/>
      <w:r w:rsidRPr="00587013">
        <w:rPr>
          <w:rFonts w:ascii="Times New Roman" w:hAnsi="Times New Roman" w:cs="Times New Roman"/>
          <w:sz w:val="28"/>
          <w:szCs w:val="28"/>
        </w:rPr>
        <w:t xml:space="preserve">) як таку, що відбувається не безпосередньо (за схемою «стимул-реакція»), а опосередковується певними символічними засобами, яким кожен учасник взаємодії надає відповідного значення (такими символами можуть бути вираз обличчя, жест, інтонація тощо). Особливу увагу представники цього напрямку приділяють аналізу мови – головного символічного «медіуму» взаємодії. Безперервний комунікаційний процес, завдяки якому індивіди та групи взаємним пристосуванням включаються в узгоджені дії, і є, з погляду представників символічного </w:t>
      </w:r>
      <w:proofErr w:type="spellStart"/>
      <w:r w:rsidRPr="00587013">
        <w:rPr>
          <w:rFonts w:ascii="Times New Roman" w:hAnsi="Times New Roman" w:cs="Times New Roman"/>
          <w:sz w:val="28"/>
          <w:szCs w:val="28"/>
        </w:rPr>
        <w:t>інтеракціонізму</w:t>
      </w:r>
      <w:proofErr w:type="spellEnd"/>
      <w:r w:rsidRPr="00587013">
        <w:rPr>
          <w:rFonts w:ascii="Times New Roman" w:hAnsi="Times New Roman" w:cs="Times New Roman"/>
          <w:sz w:val="28"/>
          <w:szCs w:val="28"/>
        </w:rPr>
        <w:t xml:space="preserve">, реальним суспільним буттям </w:t>
      </w:r>
      <w:r w:rsidRPr="00587013">
        <w:rPr>
          <w:rFonts w:ascii="Times New Roman" w:hAnsi="Times New Roman" w:cs="Times New Roman"/>
          <w:sz w:val="28"/>
          <w:szCs w:val="28"/>
        </w:rPr>
        <w:lastRenderedPageBreak/>
        <w:t xml:space="preserve">людини. Символічному </w:t>
      </w:r>
      <w:proofErr w:type="spellStart"/>
      <w:r w:rsidRPr="00587013">
        <w:rPr>
          <w:rFonts w:ascii="Times New Roman" w:hAnsi="Times New Roman" w:cs="Times New Roman"/>
          <w:sz w:val="28"/>
          <w:szCs w:val="28"/>
        </w:rPr>
        <w:t>інтеракціонізму</w:t>
      </w:r>
      <w:proofErr w:type="spellEnd"/>
      <w:r w:rsidRPr="00587013">
        <w:rPr>
          <w:rFonts w:ascii="Times New Roman" w:hAnsi="Times New Roman" w:cs="Times New Roman"/>
          <w:sz w:val="28"/>
          <w:szCs w:val="28"/>
        </w:rPr>
        <w:t xml:space="preserve"> притаманне бачення соціального процесу як такого, що виробляє та змінює соціальні значення, постійно визначає та </w:t>
      </w:r>
      <w:proofErr w:type="spellStart"/>
      <w:r w:rsidRPr="00587013">
        <w:rPr>
          <w:rFonts w:ascii="Times New Roman" w:hAnsi="Times New Roman" w:cs="Times New Roman"/>
          <w:sz w:val="28"/>
          <w:szCs w:val="28"/>
        </w:rPr>
        <w:t>перевизначає</w:t>
      </w:r>
      <w:proofErr w:type="spellEnd"/>
      <w:r w:rsidRPr="00587013">
        <w:rPr>
          <w:rFonts w:ascii="Times New Roman" w:hAnsi="Times New Roman" w:cs="Times New Roman"/>
          <w:sz w:val="28"/>
          <w:szCs w:val="28"/>
        </w:rPr>
        <w:t xml:space="preserve"> ситуації взаємодії їх учасниками. У ході цього </w:t>
      </w:r>
      <w:proofErr w:type="spellStart"/>
      <w:r w:rsidRPr="00587013">
        <w:rPr>
          <w:rFonts w:ascii="Times New Roman" w:hAnsi="Times New Roman" w:cs="Times New Roman"/>
          <w:sz w:val="28"/>
          <w:szCs w:val="28"/>
        </w:rPr>
        <w:t>перевизначення</w:t>
      </w:r>
      <w:proofErr w:type="spellEnd"/>
      <w:r w:rsidRPr="00587013">
        <w:rPr>
          <w:rFonts w:ascii="Times New Roman" w:hAnsi="Times New Roman" w:cs="Times New Roman"/>
          <w:sz w:val="28"/>
          <w:szCs w:val="28"/>
        </w:rPr>
        <w:t xml:space="preserve"> змінюється й об’єктивне (з точки зору індивідів, що взаємодіють) середовище соціальної діяльності» </w:t>
      </w:r>
      <w:r w:rsidRPr="00427865">
        <w:rPr>
          <w:rFonts w:ascii="Times New Roman" w:hAnsi="Times New Roman" w:cs="Times New Roman"/>
          <w:sz w:val="28"/>
          <w:szCs w:val="28"/>
        </w:rPr>
        <w:t>(</w:t>
      </w:r>
      <w:r w:rsidRPr="00587013">
        <w:rPr>
          <w:rFonts w:ascii="Times New Roman" w:hAnsi="Times New Roman" w:cs="Times New Roman"/>
          <w:sz w:val="28"/>
          <w:szCs w:val="28"/>
          <w:lang w:val="en-US"/>
        </w:rPr>
        <w:t>C</w:t>
      </w:r>
      <w:proofErr w:type="spellStart"/>
      <w:r w:rsidRPr="00587013">
        <w:rPr>
          <w:rFonts w:ascii="Times New Roman" w:hAnsi="Times New Roman" w:cs="Times New Roman"/>
          <w:sz w:val="28"/>
          <w:szCs w:val="28"/>
        </w:rPr>
        <w:t>окурянська</w:t>
      </w:r>
      <w:proofErr w:type="spellEnd"/>
      <w:r w:rsidRPr="00587013">
        <w:rPr>
          <w:rFonts w:ascii="Times New Roman" w:hAnsi="Times New Roman" w:cs="Times New Roman"/>
          <w:sz w:val="28"/>
          <w:szCs w:val="28"/>
        </w:rPr>
        <w:t>, 2011</w:t>
      </w:r>
      <w:r w:rsidRPr="00427865">
        <w:rPr>
          <w:rFonts w:ascii="Times New Roman" w:hAnsi="Times New Roman" w:cs="Times New Roman"/>
          <w:sz w:val="28"/>
          <w:szCs w:val="28"/>
        </w:rPr>
        <w:t xml:space="preserve">). </w:t>
      </w:r>
      <w:r w:rsidRPr="00587013">
        <w:rPr>
          <w:rFonts w:ascii="Times New Roman" w:hAnsi="Times New Roman" w:cs="Times New Roman"/>
          <w:sz w:val="28"/>
          <w:szCs w:val="28"/>
        </w:rPr>
        <w:t xml:space="preserve"> Соціокультурні зміни в цьому підході розглядаються як результат змін у символічному полі суспільства.</w:t>
      </w:r>
    </w:p>
    <w:p w14:paraId="07F538E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Постмодерністський підхід (Ж.-Ф. </w:t>
      </w:r>
      <w:proofErr w:type="spellStart"/>
      <w:r w:rsidRPr="00587013">
        <w:rPr>
          <w:rFonts w:ascii="Times New Roman" w:hAnsi="Times New Roman" w:cs="Times New Roman"/>
          <w:sz w:val="28"/>
          <w:szCs w:val="28"/>
        </w:rPr>
        <w:t>Ліотар</w:t>
      </w:r>
      <w:proofErr w:type="spellEnd"/>
      <w:r w:rsidRPr="00587013">
        <w:rPr>
          <w:rFonts w:ascii="Times New Roman" w:hAnsi="Times New Roman" w:cs="Times New Roman"/>
          <w:sz w:val="28"/>
          <w:szCs w:val="28"/>
        </w:rPr>
        <w:t xml:space="preserve">, М. Фуко) фокусується на розмаїтті дискурсів, фрагментації культурного простору та ролі влади у формуванні значення. «Першою ознакою трансформацій виступає наростання тенденції невизначеності, яка виражається у відкритості, плюралізмі, еклектизмі, неортодоксальності, безладності, випадковості культурного життя. Другою рисою виступає іманентність постмодерністської самосвідомості, яка перетворює культурну діяльність в інтелектуальну гру. Третя особливість – перенесення інтересу з </w:t>
      </w:r>
      <w:proofErr w:type="spellStart"/>
      <w:r w:rsidRPr="00587013">
        <w:rPr>
          <w:rFonts w:ascii="Times New Roman" w:hAnsi="Times New Roman" w:cs="Times New Roman"/>
          <w:sz w:val="28"/>
          <w:szCs w:val="28"/>
        </w:rPr>
        <w:t>епістемологічної</w:t>
      </w:r>
      <w:proofErr w:type="spellEnd"/>
      <w:r w:rsidRPr="00587013">
        <w:rPr>
          <w:rFonts w:ascii="Times New Roman" w:hAnsi="Times New Roman" w:cs="Times New Roman"/>
          <w:sz w:val="28"/>
          <w:szCs w:val="28"/>
        </w:rPr>
        <w:t xml:space="preserve"> на онтологічну проблематику» (Шерстюк, 2012). З цього погляду соціокультурні зміни є наслідком боротьби за інтерпретацію реальності та створення нових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w:t>
      </w:r>
    </w:p>
    <w:p w14:paraId="6593C65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Національна ідентичність є одним із ключових компонентів соціокультурного контексту, що визначає приналежність індивідів до певної нації через спільність мови, культури, історичної пам’яті та символів. У наукових дослідженнях національної ідентичності виділяється кілька теоретичних підходів: </w:t>
      </w:r>
      <w:proofErr w:type="spellStart"/>
      <w:r w:rsidRPr="00587013">
        <w:rPr>
          <w:rFonts w:ascii="Times New Roman" w:hAnsi="Times New Roman" w:cs="Times New Roman"/>
          <w:sz w:val="28"/>
          <w:szCs w:val="28"/>
        </w:rPr>
        <w:t>примордіалістичний</w:t>
      </w:r>
      <w:proofErr w:type="spellEnd"/>
      <w:r w:rsidRPr="00587013">
        <w:rPr>
          <w:rFonts w:ascii="Times New Roman" w:hAnsi="Times New Roman" w:cs="Times New Roman"/>
          <w:sz w:val="28"/>
          <w:szCs w:val="28"/>
        </w:rPr>
        <w:t xml:space="preserve">, модерністський, </w:t>
      </w:r>
      <w:proofErr w:type="spellStart"/>
      <w:r w:rsidRPr="00587013">
        <w:rPr>
          <w:rFonts w:ascii="Times New Roman" w:hAnsi="Times New Roman" w:cs="Times New Roman"/>
          <w:sz w:val="28"/>
          <w:szCs w:val="28"/>
        </w:rPr>
        <w:t>етносміволістичний</w:t>
      </w:r>
      <w:proofErr w:type="spellEnd"/>
      <w:r w:rsidRPr="00587013">
        <w:rPr>
          <w:rFonts w:ascii="Times New Roman" w:hAnsi="Times New Roman" w:cs="Times New Roman"/>
          <w:sz w:val="28"/>
          <w:szCs w:val="28"/>
        </w:rPr>
        <w:t xml:space="preserve"> та конструктивістський.</w:t>
      </w:r>
    </w:p>
    <w:p w14:paraId="712DA138"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Примордіалістичний</w:t>
      </w:r>
      <w:proofErr w:type="spellEnd"/>
      <w:r w:rsidRPr="00587013">
        <w:rPr>
          <w:rFonts w:ascii="Times New Roman" w:hAnsi="Times New Roman" w:cs="Times New Roman"/>
          <w:sz w:val="28"/>
          <w:szCs w:val="28"/>
        </w:rPr>
        <w:t xml:space="preserve"> підхід (Е. </w:t>
      </w:r>
      <w:proofErr w:type="spellStart"/>
      <w:r w:rsidRPr="00587013">
        <w:rPr>
          <w:rFonts w:ascii="Times New Roman" w:hAnsi="Times New Roman" w:cs="Times New Roman"/>
          <w:sz w:val="28"/>
          <w:szCs w:val="28"/>
        </w:rPr>
        <w:t>Шилз</w:t>
      </w:r>
      <w:proofErr w:type="spellEnd"/>
      <w:r w:rsidRPr="00587013">
        <w:rPr>
          <w:rFonts w:ascii="Times New Roman" w:hAnsi="Times New Roman" w:cs="Times New Roman"/>
          <w:sz w:val="28"/>
          <w:szCs w:val="28"/>
        </w:rPr>
        <w:t xml:space="preserve">, К. </w:t>
      </w:r>
      <w:proofErr w:type="spellStart"/>
      <w:r w:rsidRPr="00587013">
        <w:rPr>
          <w:rFonts w:ascii="Times New Roman" w:hAnsi="Times New Roman" w:cs="Times New Roman"/>
          <w:sz w:val="28"/>
          <w:szCs w:val="28"/>
        </w:rPr>
        <w:t>Гірц</w:t>
      </w:r>
      <w:proofErr w:type="spellEnd"/>
      <w:r w:rsidRPr="00587013">
        <w:rPr>
          <w:rFonts w:ascii="Times New Roman" w:hAnsi="Times New Roman" w:cs="Times New Roman"/>
          <w:sz w:val="28"/>
          <w:szCs w:val="28"/>
        </w:rPr>
        <w:t xml:space="preserve">) розглядає національну ідентичність як природну та незмінну характеристику, яка обґрунтовується на біологічних, етнічних або культурних зв'язках. «Прибічники теорії </w:t>
      </w:r>
      <w:proofErr w:type="spellStart"/>
      <w:r w:rsidRPr="00587013">
        <w:rPr>
          <w:rFonts w:ascii="Times New Roman" w:hAnsi="Times New Roman" w:cs="Times New Roman"/>
          <w:sz w:val="28"/>
          <w:szCs w:val="28"/>
        </w:rPr>
        <w:t>примордіалізму</w:t>
      </w:r>
      <w:proofErr w:type="spellEnd"/>
      <w:r w:rsidRPr="00587013">
        <w:rPr>
          <w:rFonts w:ascii="Times New Roman" w:hAnsi="Times New Roman" w:cs="Times New Roman"/>
          <w:sz w:val="28"/>
          <w:szCs w:val="28"/>
        </w:rPr>
        <w:t xml:space="preserve"> вважають, що </w:t>
      </w:r>
      <w:proofErr w:type="spellStart"/>
      <w:r w:rsidRPr="00587013">
        <w:rPr>
          <w:rFonts w:ascii="Times New Roman" w:hAnsi="Times New Roman" w:cs="Times New Roman"/>
          <w:sz w:val="28"/>
          <w:szCs w:val="28"/>
        </w:rPr>
        <w:t>етнічність</w:t>
      </w:r>
      <w:proofErr w:type="spellEnd"/>
      <w:r w:rsidRPr="00587013">
        <w:rPr>
          <w:rFonts w:ascii="Times New Roman" w:hAnsi="Times New Roman" w:cs="Times New Roman"/>
          <w:sz w:val="28"/>
          <w:szCs w:val="28"/>
        </w:rPr>
        <w:t xml:space="preserve"> базується на біологічній основі, тобто єдність окремих індивідів зумовлена біологічними особливостями. Отож, такі зовнішні ознаки як мова, звичаї, «голос крові» та ін. викликають хибні уявлення про соціальну поведінку людей, бо ґрунтуються на уявленнях, побудованих на ненадійних причинно-наслідкових зв’язках. Маються на увазі </w:t>
      </w:r>
      <w:proofErr w:type="spellStart"/>
      <w:r w:rsidRPr="00587013">
        <w:rPr>
          <w:rFonts w:ascii="Times New Roman" w:hAnsi="Times New Roman" w:cs="Times New Roman"/>
          <w:sz w:val="28"/>
          <w:szCs w:val="28"/>
        </w:rPr>
        <w:t>етногенетичні</w:t>
      </w:r>
      <w:proofErr w:type="spellEnd"/>
      <w:r w:rsidRPr="00587013">
        <w:rPr>
          <w:rFonts w:ascii="Times New Roman" w:hAnsi="Times New Roman" w:cs="Times New Roman"/>
          <w:sz w:val="28"/>
          <w:szCs w:val="28"/>
        </w:rPr>
        <w:t xml:space="preserve"> </w:t>
      </w:r>
      <w:r w:rsidRPr="00587013">
        <w:rPr>
          <w:rFonts w:ascii="Times New Roman" w:hAnsi="Times New Roman" w:cs="Times New Roman"/>
          <w:sz w:val="28"/>
          <w:szCs w:val="28"/>
        </w:rPr>
        <w:lastRenderedPageBreak/>
        <w:t xml:space="preserve">особливості, які приписуються окремому етносу. Звідси й випливають очікування, побудовані на, як правило, неперевірених </w:t>
      </w:r>
      <w:proofErr w:type="spellStart"/>
      <w:r w:rsidRPr="00587013">
        <w:rPr>
          <w:rFonts w:ascii="Times New Roman" w:hAnsi="Times New Roman" w:cs="Times New Roman"/>
          <w:sz w:val="28"/>
          <w:szCs w:val="28"/>
        </w:rPr>
        <w:t>етногенетичних</w:t>
      </w:r>
      <w:proofErr w:type="spellEnd"/>
      <w:r w:rsidRPr="00587013">
        <w:rPr>
          <w:rFonts w:ascii="Times New Roman" w:hAnsi="Times New Roman" w:cs="Times New Roman"/>
          <w:sz w:val="28"/>
          <w:szCs w:val="28"/>
        </w:rPr>
        <w:t xml:space="preserve"> припущеннях. Однією з найвагоміших особливостей теорії </w:t>
      </w:r>
      <w:proofErr w:type="spellStart"/>
      <w:r w:rsidRPr="00587013">
        <w:rPr>
          <w:rFonts w:ascii="Times New Roman" w:hAnsi="Times New Roman" w:cs="Times New Roman"/>
          <w:sz w:val="28"/>
          <w:szCs w:val="28"/>
        </w:rPr>
        <w:t>примордіалізму</w:t>
      </w:r>
      <w:proofErr w:type="spellEnd"/>
      <w:r w:rsidRPr="00587013">
        <w:rPr>
          <w:rFonts w:ascii="Times New Roman" w:hAnsi="Times New Roman" w:cs="Times New Roman"/>
          <w:sz w:val="28"/>
          <w:szCs w:val="28"/>
        </w:rPr>
        <w:t xml:space="preserve"> є переконаність у тому, що </w:t>
      </w:r>
      <w:proofErr w:type="spellStart"/>
      <w:r w:rsidRPr="00587013">
        <w:rPr>
          <w:rFonts w:ascii="Times New Roman" w:hAnsi="Times New Roman" w:cs="Times New Roman"/>
          <w:sz w:val="28"/>
          <w:szCs w:val="28"/>
        </w:rPr>
        <w:t>етнічність</w:t>
      </w:r>
      <w:proofErr w:type="spellEnd"/>
      <w:r w:rsidRPr="00587013">
        <w:rPr>
          <w:rFonts w:ascii="Times New Roman" w:hAnsi="Times New Roman" w:cs="Times New Roman"/>
          <w:sz w:val="28"/>
          <w:szCs w:val="28"/>
        </w:rPr>
        <w:t xml:space="preserve"> формується </w:t>
      </w:r>
      <w:proofErr w:type="spellStart"/>
      <w:r w:rsidRPr="00587013">
        <w:rPr>
          <w:rFonts w:ascii="Times New Roman" w:hAnsi="Times New Roman" w:cs="Times New Roman"/>
          <w:sz w:val="28"/>
          <w:szCs w:val="28"/>
        </w:rPr>
        <w:t>позасоціальними</w:t>
      </w:r>
      <w:proofErr w:type="spellEnd"/>
      <w:r w:rsidRPr="00587013">
        <w:rPr>
          <w:rFonts w:ascii="Times New Roman" w:hAnsi="Times New Roman" w:cs="Times New Roman"/>
          <w:sz w:val="28"/>
          <w:szCs w:val="28"/>
        </w:rPr>
        <w:t xml:space="preserve"> факторами, тому змінити приналежність до етносу неможливо, тому на перший план виходить етнічний ідеал, слабко пов’язаний з дійсністю та часто деформований» </w:t>
      </w:r>
      <w:r w:rsidRPr="00427865">
        <w:rPr>
          <w:rFonts w:ascii="Times New Roman" w:hAnsi="Times New Roman" w:cs="Times New Roman"/>
          <w:sz w:val="28"/>
          <w:szCs w:val="28"/>
        </w:rPr>
        <w:t>(</w:t>
      </w:r>
      <w:proofErr w:type="spellStart"/>
      <w:r w:rsidRPr="00587013">
        <w:rPr>
          <w:rFonts w:ascii="Times New Roman" w:hAnsi="Times New Roman" w:cs="Times New Roman"/>
          <w:sz w:val="28"/>
          <w:szCs w:val="28"/>
        </w:rPr>
        <w:t>Візняк</w:t>
      </w:r>
      <w:proofErr w:type="spellEnd"/>
      <w:r w:rsidRPr="00587013">
        <w:rPr>
          <w:rFonts w:ascii="Times New Roman" w:hAnsi="Times New Roman" w:cs="Times New Roman"/>
          <w:sz w:val="28"/>
          <w:szCs w:val="28"/>
        </w:rPr>
        <w:t>,</w:t>
      </w:r>
      <w:r w:rsidRPr="00427865">
        <w:rPr>
          <w:rFonts w:ascii="Times New Roman" w:hAnsi="Times New Roman" w:cs="Times New Roman"/>
          <w:sz w:val="28"/>
          <w:szCs w:val="28"/>
        </w:rPr>
        <w:t xml:space="preserve"> 2016). </w:t>
      </w:r>
      <w:r w:rsidRPr="00587013">
        <w:rPr>
          <w:rFonts w:ascii="Times New Roman" w:hAnsi="Times New Roman" w:cs="Times New Roman"/>
          <w:sz w:val="28"/>
          <w:szCs w:val="28"/>
        </w:rPr>
        <w:t xml:space="preserve"> В умовах війни цей підхід акцентує увагу на глибинних традиціях та історичних витоках національної солідарності.</w:t>
      </w:r>
    </w:p>
    <w:p w14:paraId="7E8ECD76"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Модерністичний</w:t>
      </w:r>
      <w:proofErr w:type="spellEnd"/>
      <w:r w:rsidRPr="00587013">
        <w:rPr>
          <w:rFonts w:ascii="Times New Roman" w:hAnsi="Times New Roman" w:cs="Times New Roman"/>
          <w:sz w:val="28"/>
          <w:szCs w:val="28"/>
        </w:rPr>
        <w:t xml:space="preserve"> підхід (Е. </w:t>
      </w:r>
      <w:proofErr w:type="spellStart"/>
      <w:r w:rsidRPr="00587013">
        <w:rPr>
          <w:rFonts w:ascii="Times New Roman" w:hAnsi="Times New Roman" w:cs="Times New Roman"/>
          <w:sz w:val="28"/>
          <w:szCs w:val="28"/>
        </w:rPr>
        <w:t>Геллнер</w:t>
      </w:r>
      <w:proofErr w:type="spellEnd"/>
      <w:r w:rsidRPr="00587013">
        <w:rPr>
          <w:rFonts w:ascii="Times New Roman" w:hAnsi="Times New Roman" w:cs="Times New Roman"/>
          <w:sz w:val="28"/>
          <w:szCs w:val="28"/>
        </w:rPr>
        <w:t xml:space="preserve">, Б. Андерсон) стверджує, що національна ідентичність є продуктом модернізації, індустріалізації та розвитку державних інститутів.  «Нація визначається 1) спільністю культури (системи ідей, символів, асоціацій, способів поведінки та спілкування) та 2) визнанням приналежності певної особи до тієї чи іншої нації» </w:t>
      </w:r>
      <w:r w:rsidRPr="00427865">
        <w:rPr>
          <w:rFonts w:ascii="Times New Roman" w:hAnsi="Times New Roman" w:cs="Times New Roman"/>
          <w:sz w:val="28"/>
          <w:szCs w:val="28"/>
        </w:rPr>
        <w:t>(</w:t>
      </w:r>
      <w:proofErr w:type="spellStart"/>
      <w:r w:rsidRPr="00587013">
        <w:rPr>
          <w:rFonts w:ascii="Times New Roman" w:hAnsi="Times New Roman" w:cs="Times New Roman"/>
          <w:sz w:val="28"/>
          <w:szCs w:val="28"/>
        </w:rPr>
        <w:t>Бакірова</w:t>
      </w:r>
      <w:proofErr w:type="spellEnd"/>
      <w:r w:rsidRPr="00587013">
        <w:rPr>
          <w:rFonts w:ascii="Times New Roman" w:hAnsi="Times New Roman" w:cs="Times New Roman"/>
          <w:sz w:val="28"/>
          <w:szCs w:val="28"/>
        </w:rPr>
        <w:t>, 2011</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 Національна ідентичність формується як внаслідок створення уявлених спільнот, об'єднаних культурними символами та </w:t>
      </w:r>
      <w:proofErr w:type="spellStart"/>
      <w:r w:rsidRPr="00587013">
        <w:rPr>
          <w:rFonts w:ascii="Times New Roman" w:hAnsi="Times New Roman" w:cs="Times New Roman"/>
          <w:sz w:val="28"/>
          <w:szCs w:val="28"/>
        </w:rPr>
        <w:t>наративами</w:t>
      </w:r>
      <w:proofErr w:type="spellEnd"/>
      <w:r w:rsidRPr="00587013">
        <w:rPr>
          <w:rFonts w:ascii="Times New Roman" w:hAnsi="Times New Roman" w:cs="Times New Roman"/>
          <w:sz w:val="28"/>
          <w:szCs w:val="28"/>
        </w:rPr>
        <w:t>.</w:t>
      </w:r>
    </w:p>
    <w:p w14:paraId="476D2C44"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Етносимволістичний</w:t>
      </w:r>
      <w:proofErr w:type="spellEnd"/>
      <w:r w:rsidRPr="00587013">
        <w:rPr>
          <w:rFonts w:ascii="Times New Roman" w:hAnsi="Times New Roman" w:cs="Times New Roman"/>
          <w:sz w:val="28"/>
          <w:szCs w:val="28"/>
        </w:rPr>
        <w:t xml:space="preserve"> підхід (Е. Сміт) на основі елементів </w:t>
      </w:r>
      <w:proofErr w:type="spellStart"/>
      <w:r w:rsidRPr="00587013">
        <w:rPr>
          <w:rFonts w:ascii="Times New Roman" w:hAnsi="Times New Roman" w:cs="Times New Roman"/>
          <w:sz w:val="28"/>
          <w:szCs w:val="28"/>
        </w:rPr>
        <w:t>примордіалізму</w:t>
      </w:r>
      <w:proofErr w:type="spellEnd"/>
      <w:r w:rsidRPr="00587013">
        <w:rPr>
          <w:rFonts w:ascii="Times New Roman" w:hAnsi="Times New Roman" w:cs="Times New Roman"/>
          <w:sz w:val="28"/>
          <w:szCs w:val="28"/>
        </w:rPr>
        <w:t xml:space="preserve"> та модернізму, наголошуючи на значущих етнічних традицій та символів у формуванні національної ідентичності. «Національна ідентичність сьогодні не тільки глобальна, а й </w:t>
      </w:r>
      <w:proofErr w:type="spellStart"/>
      <w:r w:rsidRPr="00587013">
        <w:rPr>
          <w:rFonts w:ascii="Times New Roman" w:hAnsi="Times New Roman" w:cs="Times New Roman"/>
          <w:sz w:val="28"/>
          <w:szCs w:val="28"/>
        </w:rPr>
        <w:t>усепроникна</w:t>
      </w:r>
      <w:proofErr w:type="spellEnd"/>
      <w:r w:rsidRPr="00587013">
        <w:rPr>
          <w:rFonts w:ascii="Times New Roman" w:hAnsi="Times New Roman" w:cs="Times New Roman"/>
          <w:sz w:val="28"/>
          <w:szCs w:val="28"/>
        </w:rPr>
        <w:t xml:space="preserve">. Звичайно, є ситуації, коли вона, здається, відіграє більшу чи меншу роль, ніж у інших випадках, проте можна сказати, що національна ідентичність пронизує життя індивідів та спільнот майже в усіх сферах діяльності. У сфері культури національна ідентичність виявляється в цілій низці гіпотез і міфів, вартостей і спогадів, - так само як і в мові, у праві, в інституціях і церемоніях. З соціального погляду національні зв’язки створюють найповнішу спільноту, дають загальновизнані кордони, в межах яких звичайно відбувається життя суспільства, і критерій </w:t>
      </w:r>
      <w:proofErr w:type="spellStart"/>
      <w:r w:rsidRPr="00587013">
        <w:rPr>
          <w:rFonts w:ascii="Times New Roman" w:hAnsi="Times New Roman" w:cs="Times New Roman"/>
          <w:sz w:val="28"/>
          <w:szCs w:val="28"/>
        </w:rPr>
        <w:t>вирізняння</w:t>
      </w:r>
      <w:proofErr w:type="spellEnd"/>
      <w:r w:rsidRPr="00587013">
        <w:rPr>
          <w:rFonts w:ascii="Times New Roman" w:hAnsi="Times New Roman" w:cs="Times New Roman"/>
          <w:sz w:val="28"/>
          <w:szCs w:val="28"/>
        </w:rPr>
        <w:t xml:space="preserve"> «чужинців» </w:t>
      </w:r>
      <w:r w:rsidRPr="00427865">
        <w:rPr>
          <w:rFonts w:ascii="Times New Roman" w:hAnsi="Times New Roman" w:cs="Times New Roman"/>
          <w:sz w:val="28"/>
          <w:szCs w:val="28"/>
        </w:rPr>
        <w:t>(</w:t>
      </w:r>
      <w:r w:rsidRPr="00587013">
        <w:rPr>
          <w:rFonts w:ascii="Times New Roman" w:hAnsi="Times New Roman" w:cs="Times New Roman"/>
          <w:sz w:val="28"/>
          <w:szCs w:val="28"/>
        </w:rPr>
        <w:t>Е. Сміт</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 Націю можна розглядати і як основну одиницю духовної економіки - в розумінні як території, так і ресурсів та </w:t>
      </w:r>
      <w:proofErr w:type="spellStart"/>
      <w:r w:rsidRPr="00587013">
        <w:rPr>
          <w:rFonts w:ascii="Times New Roman" w:hAnsi="Times New Roman" w:cs="Times New Roman"/>
          <w:sz w:val="28"/>
          <w:szCs w:val="28"/>
        </w:rPr>
        <w:t>вмінь.Війна</w:t>
      </w:r>
      <w:proofErr w:type="spellEnd"/>
      <w:r w:rsidRPr="00587013">
        <w:rPr>
          <w:rFonts w:ascii="Times New Roman" w:hAnsi="Times New Roman" w:cs="Times New Roman"/>
          <w:sz w:val="28"/>
          <w:szCs w:val="28"/>
        </w:rPr>
        <w:t xml:space="preserve"> стимулює використання історичних міфів та героїчних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для зміцнення національної єдності.</w:t>
      </w:r>
    </w:p>
    <w:p w14:paraId="4248050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Конструктивістський підхід (Ф. </w:t>
      </w:r>
      <w:proofErr w:type="spellStart"/>
      <w:r w:rsidRPr="00587013">
        <w:rPr>
          <w:rFonts w:ascii="Times New Roman" w:hAnsi="Times New Roman" w:cs="Times New Roman"/>
          <w:sz w:val="28"/>
          <w:szCs w:val="28"/>
        </w:rPr>
        <w:t>Барт</w:t>
      </w:r>
      <w:proofErr w:type="spellEnd"/>
      <w:r w:rsidRPr="00587013">
        <w:rPr>
          <w:rFonts w:ascii="Times New Roman" w:hAnsi="Times New Roman" w:cs="Times New Roman"/>
          <w:sz w:val="28"/>
          <w:szCs w:val="28"/>
        </w:rPr>
        <w:t xml:space="preserve">, Б. </w:t>
      </w:r>
      <w:proofErr w:type="spellStart"/>
      <w:r w:rsidRPr="00587013">
        <w:rPr>
          <w:rFonts w:ascii="Times New Roman" w:hAnsi="Times New Roman" w:cs="Times New Roman"/>
          <w:sz w:val="28"/>
          <w:szCs w:val="28"/>
        </w:rPr>
        <w:t>Дженкінс</w:t>
      </w:r>
      <w:proofErr w:type="spellEnd"/>
      <w:r w:rsidRPr="00587013">
        <w:rPr>
          <w:rFonts w:ascii="Times New Roman" w:hAnsi="Times New Roman" w:cs="Times New Roman"/>
          <w:sz w:val="28"/>
          <w:szCs w:val="28"/>
        </w:rPr>
        <w:t>) трактує національну ідентичність як соціальну конструкцію, що змінюється під впливом історичних, політичних та соціокультурних чинників.  «Ідеї та комунікація - центральні елементи кон</w:t>
      </w:r>
      <w:r w:rsidRPr="00587013">
        <w:rPr>
          <w:rFonts w:ascii="Times New Roman" w:hAnsi="Times New Roman" w:cs="Times New Roman"/>
          <w:sz w:val="28"/>
          <w:szCs w:val="28"/>
        </w:rPr>
        <w:softHyphen/>
        <w:t>струювання соціальної реальності. Ідеї відображають світогляд, ідентичність акторів, ко</w:t>
      </w:r>
      <w:r w:rsidRPr="00587013">
        <w:rPr>
          <w:rFonts w:ascii="Times New Roman" w:hAnsi="Times New Roman" w:cs="Times New Roman"/>
          <w:sz w:val="28"/>
          <w:szCs w:val="28"/>
        </w:rPr>
        <w:softHyphen/>
        <w:t xml:space="preserve">мунікація ж робить ідеї спільними, переводить їх на рівень </w:t>
      </w:r>
      <w:proofErr w:type="spellStart"/>
      <w:r w:rsidRPr="00587013">
        <w:rPr>
          <w:rFonts w:ascii="Times New Roman" w:hAnsi="Times New Roman" w:cs="Times New Roman"/>
          <w:sz w:val="28"/>
          <w:szCs w:val="28"/>
        </w:rPr>
        <w:t>інтерналізованих</w:t>
      </w:r>
      <w:proofErr w:type="spellEnd"/>
      <w:r w:rsidRPr="00587013">
        <w:rPr>
          <w:rFonts w:ascii="Times New Roman" w:hAnsi="Times New Roman" w:cs="Times New Roman"/>
          <w:sz w:val="28"/>
          <w:szCs w:val="28"/>
        </w:rPr>
        <w:t xml:space="preserve"> норм. Логіка комунікативної дії є тим, завдяки чому розрізнені актори починають вірити в цінність, обґрунтованість ідеї, так ідеї стають </w:t>
      </w:r>
      <w:proofErr w:type="spellStart"/>
      <w:r w:rsidRPr="00587013">
        <w:rPr>
          <w:rFonts w:ascii="Times New Roman" w:hAnsi="Times New Roman" w:cs="Times New Roman"/>
          <w:sz w:val="28"/>
          <w:szCs w:val="28"/>
        </w:rPr>
        <w:t>консенсуальними</w:t>
      </w:r>
      <w:proofErr w:type="spellEnd"/>
      <w:r w:rsidRPr="00587013">
        <w:rPr>
          <w:rFonts w:ascii="Times New Roman" w:hAnsi="Times New Roman" w:cs="Times New Roman"/>
          <w:sz w:val="28"/>
          <w:szCs w:val="28"/>
        </w:rPr>
        <w:t>, що наділяє їх реальною владою» (</w:t>
      </w:r>
      <w:proofErr w:type="spellStart"/>
      <w:r w:rsidRPr="00587013">
        <w:rPr>
          <w:rFonts w:ascii="Times New Roman" w:hAnsi="Times New Roman" w:cs="Times New Roman"/>
          <w:sz w:val="28"/>
          <w:szCs w:val="28"/>
        </w:rPr>
        <w:t>Мотрен</w:t>
      </w:r>
      <w:proofErr w:type="spellEnd"/>
      <w:r w:rsidRPr="00587013">
        <w:rPr>
          <w:rFonts w:ascii="Times New Roman" w:hAnsi="Times New Roman" w:cs="Times New Roman"/>
          <w:sz w:val="28"/>
          <w:szCs w:val="28"/>
        </w:rPr>
        <w:t xml:space="preserve">, 2018). Військові конфлікти, зокрема російсько-українська війна, сприяють створенню нових </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 xml:space="preserve"> через протиставлення собі інших.</w:t>
      </w:r>
    </w:p>
    <w:p w14:paraId="5FF656C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Застосування цієї теорії в контексті російсько-української війни дозволяє зрозуміти, як соціокультурні зміни впливають на самоусвідомлення українського суспільства, а також як формується новий дискурс національної ідентичності в умовах війни.</w:t>
      </w:r>
    </w:p>
    <w:p w14:paraId="086B0933"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0D4CB043"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1.2. Вплив війни на суспільство: огляд сучасних досліджень</w:t>
      </w:r>
    </w:p>
    <w:p w14:paraId="5212BFC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w:t>
      </w:r>
    </w:p>
    <w:p w14:paraId="3454DD8F" w14:textId="77777777" w:rsidR="00A15B26" w:rsidRPr="00427865"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Війна як соціальний феномен завжди залишала глибокий відбиток на суспільствах, які її переживали. Вона впливає на всі аспекти соціального життя, викликаючи трансформації в політичній, економічній, культурній та психологічній сферах.  Війна суттєво змінює соціальні відносини, викликаючи як процеси мобілізації суспільства, так і нові виклики. «Сучасний конфлікт загрожує самим засадам людського співіснування, коли мають місце геноцид, масові ґвалтування і жорстокість щодо дітей, війну не можна далі розглядати як продовження політики іншими засобами. Коли цивільні особи, не військові, становляться основною частиною жертв війни, мир перестає бути предметом вибору, він є необхідністю. Розвиток глобалізації та інформаційно-технологічної революції поряд з удосконаленням засобів збройної боротьби у третьому тисячолітті сприяло трансформації конфліктів. Феномен трансформації пов’язаний з появою суб’єктів війни, які можуть бути легітимними та </w:t>
      </w:r>
      <w:r w:rsidRPr="00587013">
        <w:rPr>
          <w:rFonts w:ascii="Times New Roman" w:hAnsi="Times New Roman" w:cs="Times New Roman"/>
          <w:sz w:val="28"/>
          <w:szCs w:val="28"/>
        </w:rPr>
        <w:lastRenderedPageBreak/>
        <w:t xml:space="preserve">нелегітимними, рівнозначними та нерівнозначними один одному та поряд з військово-силовими способами боротьби використовувати непрямі невійськові дії» </w:t>
      </w:r>
      <w:r w:rsidRPr="00427865">
        <w:rPr>
          <w:rFonts w:ascii="Times New Roman" w:hAnsi="Times New Roman" w:cs="Times New Roman"/>
          <w:sz w:val="28"/>
          <w:szCs w:val="28"/>
        </w:rPr>
        <w:t>(</w:t>
      </w:r>
      <w:proofErr w:type="spellStart"/>
      <w:r w:rsidRPr="00587013">
        <w:rPr>
          <w:rFonts w:ascii="Times New Roman" w:hAnsi="Times New Roman" w:cs="Times New Roman"/>
          <w:sz w:val="28"/>
          <w:szCs w:val="28"/>
        </w:rPr>
        <w:t>Шиліна</w:t>
      </w:r>
      <w:proofErr w:type="spellEnd"/>
      <w:r w:rsidRPr="00587013">
        <w:rPr>
          <w:rFonts w:ascii="Times New Roman" w:hAnsi="Times New Roman" w:cs="Times New Roman"/>
          <w:sz w:val="28"/>
          <w:szCs w:val="28"/>
        </w:rPr>
        <w:t>, 2023)</w:t>
      </w:r>
    </w:p>
    <w:p w14:paraId="36C498B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Російсько-українська війна, яка триває з 2014 р. і до сьогодні, стала ключовим фактором змін у структурі українського суспільства, стимулюючи процеси, що охоплюють соціальну консолідацію до переосмислення національної ідентичності. Одним із основних ефектів війни є консолідація суспільства навколо спільної загрози. «Війна, особливо справедлива, захисна, зазвичай об’єднує суспільство, змушує забувати про соціальні та політичні конфлікти в ньому, викликає почуття єдності в оцінках причин війни, відповідальності за її початок. Нарешті, сам напад на країну, загарбання її територій має однаково розумітися і визначатися одним терміном «агресія»  (Майборода, 2017 ).  </w:t>
      </w:r>
    </w:p>
    <w:p w14:paraId="2F24195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Водночас війна провокує соціальну поляризацію, яка проявляється в регіональних, </w:t>
      </w:r>
      <w:proofErr w:type="spellStart"/>
      <w:r w:rsidRPr="00587013">
        <w:rPr>
          <w:rFonts w:ascii="Times New Roman" w:hAnsi="Times New Roman" w:cs="Times New Roman"/>
          <w:sz w:val="28"/>
          <w:szCs w:val="28"/>
        </w:rPr>
        <w:t>мовних</w:t>
      </w:r>
      <w:proofErr w:type="spellEnd"/>
      <w:r w:rsidRPr="00587013">
        <w:rPr>
          <w:rFonts w:ascii="Times New Roman" w:hAnsi="Times New Roman" w:cs="Times New Roman"/>
          <w:sz w:val="28"/>
          <w:szCs w:val="28"/>
        </w:rPr>
        <w:t xml:space="preserve"> або політичних відмінностях. «Поляризація суспільства в Україні сьогодні – це проблема, яка не може залишатися поза увагою. Війна, окупація, внутрішні міграції й економічні кризи створили глибокі лінії розлому, які розділили українців на різні табори:</w:t>
      </w:r>
    </w:p>
    <w:p w14:paraId="16ED35E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Однією з найбільш помітних ліній розділу є досвід війни. Люди, які проживали на тимчасово окупованих територіях або безпосередньо в зоні бойових дій, мають зовсім інші погляди на війну, ніж ті, хто мешкав у відносно мирних регіонах. Вони бачили війну з першого ряду: втрати, руйнування, жорстокість окупації. Це кардинально відрізняє їх від тих, для кого війна здебільшого залишається новинами на екрані. Ще одна значуща група – військові та їхні родини…</w:t>
      </w:r>
    </w:p>
    <w:p w14:paraId="2539150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w:t>
      </w:r>
      <w:r w:rsidRPr="00587013">
        <w:t xml:space="preserve"> </w:t>
      </w:r>
      <w:r w:rsidRPr="00587013">
        <w:rPr>
          <w:rFonts w:ascii="Times New Roman" w:hAnsi="Times New Roman" w:cs="Times New Roman"/>
          <w:sz w:val="28"/>
          <w:szCs w:val="28"/>
        </w:rPr>
        <w:t>Поляризація проявляється й у релігійних розбіжностях. Прихильники Православної церкви України та Української Греко-Католицької церкви часто ідеологічно віддалені від вірян Української Православної Церкви Московського Патріархату. Це не просто про віру – це питання ідентичності, національної свідомості й того, якою люди бачать майбутнє України…</w:t>
      </w:r>
    </w:p>
    <w:p w14:paraId="19E8F6B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w:t>
      </w:r>
      <w:r w:rsidRPr="00587013">
        <w:t xml:space="preserve"> </w:t>
      </w:r>
      <w:r w:rsidRPr="00587013">
        <w:rPr>
          <w:rFonts w:ascii="Times New Roman" w:hAnsi="Times New Roman" w:cs="Times New Roman"/>
          <w:sz w:val="28"/>
          <w:szCs w:val="28"/>
        </w:rPr>
        <w:t xml:space="preserve">Окремим питанням залишається </w:t>
      </w:r>
      <w:proofErr w:type="spellStart"/>
      <w:r w:rsidRPr="00587013">
        <w:rPr>
          <w:rFonts w:ascii="Times New Roman" w:hAnsi="Times New Roman" w:cs="Times New Roman"/>
          <w:sz w:val="28"/>
          <w:szCs w:val="28"/>
        </w:rPr>
        <w:t>мовна</w:t>
      </w:r>
      <w:proofErr w:type="spellEnd"/>
      <w:r w:rsidRPr="00587013">
        <w:rPr>
          <w:rFonts w:ascii="Times New Roman" w:hAnsi="Times New Roman" w:cs="Times New Roman"/>
          <w:sz w:val="28"/>
          <w:szCs w:val="28"/>
        </w:rPr>
        <w:t xml:space="preserve"> поляризація. Україномовні й російськомовні українці, хоча й поділяють спільні національні ідеї, нерідко мають різні погляди на політику, культуру та навіть на саму війну… </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Факти, 2024</w:t>
      </w:r>
      <w:r w:rsidRPr="00427865">
        <w:rPr>
          <w:rFonts w:ascii="Times New Roman" w:hAnsi="Times New Roman" w:cs="Times New Roman"/>
          <w:sz w:val="28"/>
          <w:szCs w:val="28"/>
          <w:lang w:val="ru-RU"/>
        </w:rPr>
        <w:t>).</w:t>
      </w:r>
    </w:p>
    <w:p w14:paraId="194E0C19" w14:textId="77777777" w:rsidR="00A15B26" w:rsidRPr="00427865"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Крім того, війна створює нові проблеми у сфері соціальної підтримки. Масштабне переміщення населення, що охоплює мільйони внутрішньо переміщених осіб, потребує розробки та впровадження ефективних механізмів допомоги та інтеграції. «Надання соціальних послуг є важливою функцією будь-якої держави. Проте під час війни кількість людей, які потребують підтримки, збільшується в рази. Так, за півтора роки війни кількість осіб з інвалідністю збільшилася на 300 тисяч, що загалом становить вже </w:t>
      </w:r>
      <w:hyperlink r:id="rId7" w:tgtFrame="_blank" w:history="1">
        <w:r w:rsidRPr="00587013">
          <w:rPr>
            <w:rStyle w:val="a8"/>
            <w:rFonts w:ascii="Times New Roman" w:hAnsi="Times New Roman" w:cs="Times New Roman"/>
            <w:color w:val="auto"/>
            <w:sz w:val="28"/>
            <w:szCs w:val="28"/>
          </w:rPr>
          <w:t>3 млн осіб</w:t>
        </w:r>
      </w:hyperlink>
      <w:r w:rsidRPr="00587013">
        <w:rPr>
          <w:rFonts w:ascii="Times New Roman" w:hAnsi="Times New Roman" w:cs="Times New Roman"/>
          <w:sz w:val="28"/>
          <w:szCs w:val="28"/>
        </w:rPr>
        <w:t>. Російська агресія проти України наносить невимовних втрат – як людських, так і матеріальних. Українцям довелося зіткнутися із зруйнованою інфраструктурою, втратою житла, транспортних засобів, роботи, просто елементарних засобів для існування. Величезна кількість людей покинули дім. За останніми даними, таких людей нараховується близько </w:t>
      </w:r>
      <w:hyperlink r:id="rId8" w:tgtFrame="_blank" w:history="1">
        <w:r w:rsidRPr="00587013">
          <w:rPr>
            <w:rStyle w:val="a8"/>
            <w:rFonts w:ascii="Times New Roman" w:hAnsi="Times New Roman" w:cs="Times New Roman"/>
            <w:color w:val="auto"/>
            <w:sz w:val="28"/>
            <w:szCs w:val="28"/>
          </w:rPr>
          <w:t>5 млн осіб</w:t>
        </w:r>
      </w:hyperlink>
      <w:r w:rsidRPr="00587013">
        <w:rPr>
          <w:rFonts w:ascii="Times New Roman" w:hAnsi="Times New Roman" w:cs="Times New Roman"/>
          <w:sz w:val="28"/>
          <w:szCs w:val="28"/>
        </w:rPr>
        <w:t xml:space="preserve">. Враховуючи, що війна досі триває, кількість потребуючих допомоги може і надалі зростати. Лабораторія законодавчих ініціатив з’ясовувала, які сьогодні існують процедури надання соціальних послуг вразливим верствам суспільства та які виклики ще залишаються» </w:t>
      </w:r>
      <w:r w:rsidRPr="00427865">
        <w:rPr>
          <w:rFonts w:ascii="Times New Roman" w:hAnsi="Times New Roman" w:cs="Times New Roman"/>
          <w:sz w:val="28"/>
          <w:szCs w:val="28"/>
        </w:rPr>
        <w:t>(</w:t>
      </w:r>
      <w:r w:rsidRPr="00587013">
        <w:rPr>
          <w:rFonts w:ascii="Times New Roman" w:hAnsi="Times New Roman" w:cs="Times New Roman"/>
          <w:sz w:val="28"/>
          <w:szCs w:val="28"/>
        </w:rPr>
        <w:t>ЛЗІ, 2023</w:t>
      </w:r>
      <w:r w:rsidRPr="00427865">
        <w:rPr>
          <w:rFonts w:ascii="Times New Roman" w:hAnsi="Times New Roman" w:cs="Times New Roman"/>
          <w:sz w:val="28"/>
          <w:szCs w:val="28"/>
        </w:rPr>
        <w:t xml:space="preserve">). </w:t>
      </w:r>
    </w:p>
    <w:p w14:paraId="6232DC5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Збройне насилля залишає значний психологічний </w:t>
      </w:r>
      <w:proofErr w:type="spellStart"/>
      <w:r w:rsidRPr="00587013">
        <w:rPr>
          <w:rFonts w:ascii="Times New Roman" w:hAnsi="Times New Roman" w:cs="Times New Roman"/>
          <w:sz w:val="28"/>
          <w:szCs w:val="28"/>
        </w:rPr>
        <w:t>відбіток</w:t>
      </w:r>
      <w:proofErr w:type="spellEnd"/>
      <w:r w:rsidRPr="00587013">
        <w:rPr>
          <w:rFonts w:ascii="Times New Roman" w:hAnsi="Times New Roman" w:cs="Times New Roman"/>
          <w:sz w:val="28"/>
          <w:szCs w:val="28"/>
        </w:rPr>
        <w:t xml:space="preserve"> на суспільстві. Дослідження показують, що війна спричиняє зростання рівня стресу, депресії та посттравматичних розладів як серед військових, так і серед цивільного населення. Водночас формуються нові форми психологічної стійкості та адаптації. «Повномасштабне вторгнення Росії в України, шкода, завдана психічному здоров’ю через непережиті емоційні реакції під впливом війни, спричиняють не тільки вагомі зміни в психоемоційному стані людей, а й посилюють внутрішньо суспільні процеси. Колективна травма становить загрозу для колективної ідентичності» </w:t>
      </w:r>
      <w:r w:rsidRPr="00427865">
        <w:rPr>
          <w:rFonts w:ascii="Times New Roman" w:hAnsi="Times New Roman" w:cs="Times New Roman"/>
          <w:sz w:val="28"/>
          <w:szCs w:val="28"/>
          <w:lang w:val="ru-RU"/>
        </w:rPr>
        <w:t>(</w:t>
      </w:r>
      <w:proofErr w:type="spellStart"/>
      <w:r w:rsidRPr="00587013">
        <w:rPr>
          <w:rFonts w:ascii="Times New Roman" w:hAnsi="Times New Roman" w:cs="Times New Roman"/>
          <w:sz w:val="28"/>
          <w:szCs w:val="28"/>
        </w:rPr>
        <w:t>Губеладзе</w:t>
      </w:r>
      <w:proofErr w:type="spellEnd"/>
      <w:r w:rsidRPr="00587013">
        <w:rPr>
          <w:rFonts w:ascii="Times New Roman" w:hAnsi="Times New Roman" w:cs="Times New Roman"/>
          <w:sz w:val="28"/>
          <w:szCs w:val="28"/>
        </w:rPr>
        <w:t>, 2023</w:t>
      </w:r>
      <w:r w:rsidRPr="00427865">
        <w:rPr>
          <w:rFonts w:ascii="Times New Roman" w:hAnsi="Times New Roman" w:cs="Times New Roman"/>
          <w:sz w:val="28"/>
          <w:szCs w:val="28"/>
          <w:lang w:val="ru-RU"/>
        </w:rPr>
        <w:t>).</w:t>
      </w:r>
    </w:p>
    <w:p w14:paraId="543BFDD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Особливої ​​уваги потребує психологічна реабілітація ветеранів, які повертаються до цивільного життя. Реабілітаційні програми, орієнтовані на інтеграцію ветеранів, сприяють не лише зменшенню психологічного тягаря, але й їхньому залученню до суспільного життя. «Психологічна реабілітація передбачає надання таких послуг: 1) психологічна діагностика – оцінка актуального психологічного стану та індивідуально-психологічних особливостей отримувача послуг, контроль за його психічним</w:t>
      </w:r>
      <w:r w:rsidRPr="00587013">
        <w:rPr>
          <w:rFonts w:ascii="Arial" w:hAnsi="Arial" w:cs="Arial"/>
          <w:sz w:val="23"/>
          <w:szCs w:val="23"/>
          <w:shd w:val="clear" w:color="auto" w:fill="FFFFFF"/>
        </w:rPr>
        <w:t xml:space="preserve"> </w:t>
      </w:r>
      <w:r w:rsidRPr="00587013">
        <w:rPr>
          <w:rFonts w:ascii="Times New Roman" w:hAnsi="Times New Roman" w:cs="Times New Roman"/>
          <w:sz w:val="28"/>
          <w:szCs w:val="28"/>
        </w:rPr>
        <w:t xml:space="preserve">станом, визначення  потреби та оптимальних методів психологічної реабілітації; 2) психологічна просвіта та інформування – інформування отримувача послуг для формування розуміння закономірностей функціонування людської психіки, поведінки людей в екстремальних умовах, формування навичок і способів управління можливостями власної психіки, надання самодопомоги та першої психологічної допомоги іншим особам, а також готовності та бажання отримувати професійну психологічну допомогу у разі потреби; 3) психологічне консультування – комплекс коротко-строкових заходів, які здійснюються психологом і спрямовані на надання отримувачу послуг інформації з психологічних питань, емоційної підтримки, допомоги у прийнятті усвідомлених рішень та оцінці власних психологічних ресурсів для зміни поведінки, на розвиток відповідальності за власну поведінку, самосвідомості та зміну ставлення до проблеми, підвищення </w:t>
      </w:r>
      <w:proofErr w:type="spellStart"/>
      <w:r w:rsidRPr="00587013">
        <w:rPr>
          <w:rFonts w:ascii="Times New Roman" w:hAnsi="Times New Roman" w:cs="Times New Roman"/>
          <w:sz w:val="28"/>
          <w:szCs w:val="28"/>
        </w:rPr>
        <w:t>стресостійкості</w:t>
      </w:r>
      <w:proofErr w:type="spellEnd"/>
      <w:r w:rsidRPr="00587013">
        <w:rPr>
          <w:rFonts w:ascii="Times New Roman" w:hAnsi="Times New Roman" w:cs="Times New Roman"/>
          <w:sz w:val="28"/>
          <w:szCs w:val="28"/>
        </w:rPr>
        <w:t xml:space="preserve"> та психологічної культури; 4) психологічна підтримка і супроводження – система соціально-психологічних способів і методів, застосування яких сприяє соціально-професійному самовизначенню особистості </w:t>
      </w:r>
      <w:proofErr w:type="spellStart"/>
      <w:r w:rsidRPr="00587013">
        <w:rPr>
          <w:rFonts w:ascii="Times New Roman" w:hAnsi="Times New Roman" w:cs="Times New Roman"/>
          <w:sz w:val="28"/>
          <w:szCs w:val="28"/>
        </w:rPr>
        <w:t>уход</w:t>
      </w:r>
      <w:proofErr w:type="spellEnd"/>
      <w:r w:rsidRPr="00587013">
        <w:rPr>
          <w:rFonts w:ascii="Times New Roman" w:hAnsi="Times New Roman" w:cs="Times New Roman"/>
          <w:sz w:val="28"/>
          <w:szCs w:val="28"/>
        </w:rPr>
        <w:t xml:space="preserve"> і відновлення її здібностей, ціннісних орієнтирів і самосвідомості, підвищенню її конкурентоспроможності та адаптованості, подоланню стресових та інших життєвих ситуацій і запобіганню виникненню психологічних кризових станів; 5) психотерапія  –  використання методів психологічного впливу для розв'язання особистісних та міжособистісних проблем із застосуванням стандартизованих процедур в індивідуальній або груповій формі, спрямованих на відновлення порушеної діяльності організму отримувача послуг з метою відновлення або компенсації його психічних функцій, особистісних якостей, </w:t>
      </w:r>
      <w:r w:rsidRPr="00587013">
        <w:rPr>
          <w:rFonts w:ascii="Times New Roman" w:hAnsi="Times New Roman" w:cs="Times New Roman"/>
          <w:sz w:val="28"/>
          <w:szCs w:val="28"/>
        </w:rPr>
        <w:lastRenderedPageBreak/>
        <w:t>міжособистісних стосунків, а також поліпшення якості життя; 6) групова робота – проведення психологічних тренінгів, інтерв'ю, занять із психологічної просвіти та інформування для груп підтримки із застосуванням стандартизованих процедур, спрямованих на саморозкриття учасників таких груп, актуалізацію наявного досвіду і пошук шляхів розв'язання власних психологічних проблем, формування навичок самопізнання та саморозвитку, опанування нових комунікативних і поведінкових стратегій; 7) декомпресія – форма первинної психологічної реабілітації військовослужбовців, які перебували в екстремальних (бойових) умовах службово-бойової діяльності, яка складається із комплексу заходів фізичного і психологічного відновлення організму людини та проводиться з метою поступової реадаптації військовослужбовців до звичайних умов життєдіяльності, запобігання розвитку в них психологічних травм» (</w:t>
      </w:r>
      <w:proofErr w:type="spellStart"/>
      <w:r w:rsidRPr="00587013">
        <w:rPr>
          <w:rFonts w:ascii="Times New Roman" w:hAnsi="Times New Roman" w:cs="Times New Roman"/>
          <w:sz w:val="28"/>
          <w:szCs w:val="28"/>
        </w:rPr>
        <w:t>Гульбс</w:t>
      </w:r>
      <w:proofErr w:type="spellEnd"/>
      <w:r w:rsidRPr="00587013">
        <w:rPr>
          <w:rFonts w:ascii="Times New Roman" w:hAnsi="Times New Roman" w:cs="Times New Roman"/>
          <w:sz w:val="28"/>
          <w:szCs w:val="28"/>
        </w:rPr>
        <w:t xml:space="preserve"> &amp; Кобець (2021).</w:t>
      </w:r>
    </w:p>
    <w:p w14:paraId="1C856A0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Війна стимулює переосмислення культури, зокрема ролі історичної пам'яті, мови та символів у формуванні національної ідентичності. «За час війни ми неодноразово переконалися, що культура — це не лише про творення </w:t>
      </w:r>
      <w:proofErr w:type="spellStart"/>
      <w:r w:rsidRPr="00587013">
        <w:rPr>
          <w:rFonts w:ascii="Times New Roman" w:hAnsi="Times New Roman" w:cs="Times New Roman"/>
          <w:sz w:val="28"/>
          <w:szCs w:val="28"/>
        </w:rPr>
        <w:t>сенсів</w:t>
      </w:r>
      <w:proofErr w:type="spellEnd"/>
      <w:r w:rsidRPr="00587013">
        <w:rPr>
          <w:rFonts w:ascii="Times New Roman" w:hAnsi="Times New Roman" w:cs="Times New Roman"/>
          <w:sz w:val="28"/>
          <w:szCs w:val="28"/>
        </w:rPr>
        <w:t xml:space="preserve"> у мирних обставинах, а й постійна робота з тим, що відбувається тут і тепер. І коли йде війна у всіх її жахливих проявах… …зараз така червона кривава доріжка культури…, тобто культура не відсторонюється від важких тем і далі є нервом суспільства» </w:t>
      </w:r>
      <w:r w:rsidRPr="00427865">
        <w:rPr>
          <w:rFonts w:ascii="Times New Roman" w:hAnsi="Times New Roman" w:cs="Times New Roman"/>
          <w:sz w:val="28"/>
          <w:szCs w:val="28"/>
        </w:rPr>
        <w:t>(</w:t>
      </w:r>
      <w:proofErr w:type="spellStart"/>
      <w:r w:rsidRPr="00587013">
        <w:rPr>
          <w:rFonts w:ascii="Times New Roman" w:hAnsi="Times New Roman" w:cs="Times New Roman"/>
          <w:sz w:val="28"/>
          <w:szCs w:val="28"/>
        </w:rPr>
        <w:t>Ukrainer</w:t>
      </w:r>
      <w:proofErr w:type="spellEnd"/>
      <w:r w:rsidRPr="00587013">
        <w:rPr>
          <w:rFonts w:ascii="Times New Roman" w:hAnsi="Times New Roman" w:cs="Times New Roman"/>
          <w:sz w:val="28"/>
          <w:szCs w:val="28"/>
        </w:rPr>
        <w:t>, 2023</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 Культура стає також інструментом проти. Література, музика, візуальне мистецтво відображають досвід війни, створюючи нові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які підтримують суспільство в складні часи та залишаються в масовому факторі міжнародної культурної дипломатії.</w:t>
      </w:r>
    </w:p>
    <w:p w14:paraId="4541A1B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Декомунізація та деколонізація, які активізувалися в Україні, є відповіддю на необхідність створення нового символічного простору, який відповідає сучасним цінностям та викликам. Хоча самі процеси не однозначно були сприйняті фахівцями  «…дискусія довкола «</w:t>
      </w:r>
      <w:proofErr w:type="spellStart"/>
      <w:r w:rsidRPr="00587013">
        <w:rPr>
          <w:rFonts w:ascii="Times New Roman" w:hAnsi="Times New Roman" w:cs="Times New Roman"/>
          <w:sz w:val="28"/>
          <w:szCs w:val="28"/>
        </w:rPr>
        <w:t>декомунізаційних</w:t>
      </w:r>
      <w:proofErr w:type="spellEnd"/>
      <w:r w:rsidRPr="00587013">
        <w:rPr>
          <w:rFonts w:ascii="Times New Roman" w:hAnsi="Times New Roman" w:cs="Times New Roman"/>
          <w:sz w:val="28"/>
          <w:szCs w:val="28"/>
        </w:rPr>
        <w:t xml:space="preserve">» законів </w:t>
      </w:r>
      <w:proofErr w:type="spellStart"/>
      <w:r w:rsidRPr="00587013">
        <w:rPr>
          <w:rFonts w:ascii="Times New Roman" w:hAnsi="Times New Roman" w:cs="Times New Roman"/>
          <w:sz w:val="28"/>
          <w:szCs w:val="28"/>
        </w:rPr>
        <w:t>оприявнила</w:t>
      </w:r>
      <w:proofErr w:type="spellEnd"/>
      <w:r w:rsidRPr="00587013">
        <w:rPr>
          <w:rFonts w:ascii="Times New Roman" w:hAnsi="Times New Roman" w:cs="Times New Roman"/>
          <w:sz w:val="28"/>
          <w:szCs w:val="28"/>
        </w:rPr>
        <w:t xml:space="preserve"> досить широкий спектр думок, серед яких заслуговує на увагу фахова критика наявних недоліків та загалом позитивна оцінка закладеного в законах трансформаційного потенціалу. Водночас усе ще помітною є схильність </w:t>
      </w:r>
      <w:r w:rsidRPr="00587013">
        <w:rPr>
          <w:rFonts w:ascii="Times New Roman" w:hAnsi="Times New Roman" w:cs="Times New Roman"/>
          <w:sz w:val="28"/>
          <w:szCs w:val="28"/>
        </w:rPr>
        <w:lastRenderedPageBreak/>
        <w:t xml:space="preserve">багатьох фахівців, особливо західних, упереджено трактувати складні явища і процеси на цивілізаційній «периферії», редукуючи все до звичних </w:t>
      </w:r>
      <w:proofErr w:type="spellStart"/>
      <w:r w:rsidRPr="00587013">
        <w:rPr>
          <w:rFonts w:ascii="Times New Roman" w:hAnsi="Times New Roman" w:cs="Times New Roman"/>
          <w:sz w:val="28"/>
          <w:szCs w:val="28"/>
        </w:rPr>
        <w:t>метрополітальних</w:t>
      </w:r>
      <w:proofErr w:type="spellEnd"/>
      <w:r w:rsidRPr="00587013">
        <w:rPr>
          <w:rFonts w:ascii="Times New Roman" w:hAnsi="Times New Roman" w:cs="Times New Roman"/>
          <w:sz w:val="28"/>
          <w:szCs w:val="28"/>
        </w:rPr>
        <w:t xml:space="preserve"> схем і виявляючи традиційну колоніальну зверхність до </w:t>
      </w:r>
      <w:proofErr w:type="spellStart"/>
      <w:r w:rsidRPr="00587013">
        <w:rPr>
          <w:rFonts w:ascii="Times New Roman" w:hAnsi="Times New Roman" w:cs="Times New Roman"/>
          <w:sz w:val="28"/>
          <w:szCs w:val="28"/>
        </w:rPr>
        <w:t>патронізованого</w:t>
      </w:r>
      <w:proofErr w:type="spellEnd"/>
      <w:r w:rsidRPr="00587013">
        <w:rPr>
          <w:rFonts w:ascii="Times New Roman" w:hAnsi="Times New Roman" w:cs="Times New Roman"/>
          <w:sz w:val="28"/>
          <w:szCs w:val="28"/>
        </w:rPr>
        <w:t xml:space="preserve"> ними «</w:t>
      </w:r>
      <w:proofErr w:type="spellStart"/>
      <w:r w:rsidRPr="00587013">
        <w:rPr>
          <w:rFonts w:ascii="Times New Roman" w:hAnsi="Times New Roman" w:cs="Times New Roman"/>
          <w:sz w:val="28"/>
          <w:szCs w:val="28"/>
        </w:rPr>
        <w:t>орієнту</w:t>
      </w:r>
      <w:proofErr w:type="spellEnd"/>
      <w:r w:rsidRPr="00587013">
        <w:rPr>
          <w:rFonts w:ascii="Times New Roman" w:hAnsi="Times New Roman" w:cs="Times New Roman"/>
          <w:sz w:val="28"/>
          <w:szCs w:val="28"/>
        </w:rPr>
        <w:t>» (Рябчук, 2016).</w:t>
      </w:r>
    </w:p>
    <w:p w14:paraId="01E5465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Російсько-українська війна проводить масштабну інформаційну агресію, що спричиняє значні зміни в інформаційному просторі. «Сучасні військові конфлікти, задля забезпечення власної легітимності та з метою здійснення маніпулятивних впливів, якісно використовують комунікативні можливості сучасного постіндустріального (інформаційного тощо) суспільства. Інформаційна зброя є надзвичайно руйнівною і впливає на найважливіше – духовну сферу суспільства, і може бути віднесена до зброї масового ураження. Окрім того, універсальність та ефективність інформаційної зброї зводить її в ранг абсолютної зброї, доступної для всіх організованих структур у мирний і, особливо, у воєнний час. Це єдина зброя, яка може бути використана приховано від супротивника. Треба розуміти, що сьогодні інформаційна зброя становить серйозну небезпеку для будь-якої держави. Отож ведення сучасної інформаційної війни – це елемент глобальнішого військового протистояння між агресором (</w:t>
      </w:r>
      <w:proofErr w:type="spellStart"/>
      <w:r w:rsidRPr="00587013">
        <w:rPr>
          <w:rFonts w:ascii="Times New Roman" w:hAnsi="Times New Roman" w:cs="Times New Roman"/>
          <w:sz w:val="28"/>
          <w:szCs w:val="28"/>
        </w:rPr>
        <w:t>росією</w:t>
      </w:r>
      <w:proofErr w:type="spellEnd"/>
      <w:r w:rsidRPr="00587013">
        <w:rPr>
          <w:rFonts w:ascii="Times New Roman" w:hAnsi="Times New Roman" w:cs="Times New Roman"/>
          <w:sz w:val="28"/>
          <w:szCs w:val="28"/>
        </w:rPr>
        <w:t>) та Україною» (Христина, 2023).</w:t>
      </w:r>
    </w:p>
    <w:p w14:paraId="53C84A2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Інформаційна війна посилює потребу в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xml:space="preserve"> та формуванні критичного мислення серед громадян.   «Інформаційні заходи в боротьбі з дезінформацією можуть охоплювати такі дії: 1) офіційні відповіді або заяви від представників влади (Президент, прем’єр-міністр та ін.) для боротьби з поширенням пропаганди;  2)  застосовування  основних  форм  поширення  інформації серед населення, зокрема </w:t>
      </w:r>
      <w:proofErr w:type="spellStart"/>
      <w:r w:rsidRPr="00587013">
        <w:rPr>
          <w:rFonts w:ascii="Times New Roman" w:hAnsi="Times New Roman" w:cs="Times New Roman"/>
          <w:sz w:val="28"/>
          <w:szCs w:val="28"/>
        </w:rPr>
        <w:t>пресконференції</w:t>
      </w:r>
      <w:proofErr w:type="spellEnd"/>
      <w:r w:rsidRPr="00587013">
        <w:rPr>
          <w:rFonts w:ascii="Times New Roman" w:hAnsi="Times New Roman" w:cs="Times New Roman"/>
          <w:sz w:val="28"/>
          <w:szCs w:val="28"/>
        </w:rPr>
        <w:t xml:space="preserve"> та інтерв’ю з адміністрацією  та  керівництвом  держави;  3)  Міністерство  закордонних  справ України має бути залучене до щоденної комунікації з іноземними аудиторіями, зокрема ЗМІ, для тлумачення розвитку подій у державі; 4) збільшення кількості інформаційних матеріалів, які відображають реальне життя в регіонах </w:t>
      </w:r>
      <w:proofErr w:type="spellStart"/>
      <w:r w:rsidRPr="00587013">
        <w:rPr>
          <w:rFonts w:ascii="Times New Roman" w:hAnsi="Times New Roman" w:cs="Times New Roman"/>
          <w:sz w:val="28"/>
          <w:szCs w:val="28"/>
        </w:rPr>
        <w:t>рф</w:t>
      </w:r>
      <w:proofErr w:type="spellEnd"/>
      <w:r w:rsidRPr="00587013">
        <w:rPr>
          <w:rFonts w:ascii="Times New Roman" w:hAnsi="Times New Roman" w:cs="Times New Roman"/>
          <w:sz w:val="28"/>
          <w:szCs w:val="28"/>
        </w:rPr>
        <w:t xml:space="preserve">, внутрішні загрози для їхнього суспільства, антинародні дії керівництва </w:t>
      </w:r>
      <w:proofErr w:type="spellStart"/>
      <w:r w:rsidRPr="00587013">
        <w:rPr>
          <w:rFonts w:ascii="Times New Roman" w:hAnsi="Times New Roman" w:cs="Times New Roman"/>
          <w:sz w:val="28"/>
          <w:szCs w:val="28"/>
        </w:rPr>
        <w:t>рф</w:t>
      </w:r>
      <w:proofErr w:type="spellEnd"/>
      <w:r w:rsidRPr="00587013">
        <w:rPr>
          <w:rFonts w:ascii="Times New Roman" w:hAnsi="Times New Roman" w:cs="Times New Roman"/>
          <w:sz w:val="28"/>
          <w:szCs w:val="28"/>
        </w:rPr>
        <w:t xml:space="preserve"> та інші аспекти з метою проти-дії негативному ворожому впливу» (Горбань, 2024). </w:t>
      </w:r>
      <w:r w:rsidRPr="00587013">
        <w:rPr>
          <w:rFonts w:ascii="Times New Roman" w:hAnsi="Times New Roman" w:cs="Times New Roman"/>
          <w:sz w:val="28"/>
          <w:szCs w:val="28"/>
        </w:rPr>
        <w:lastRenderedPageBreak/>
        <w:t>Українські медіа та громадські організації повинні зайняті ключову роль у формуванні національної єдності через поширення правдивої інформації, поширення пропаганди та популяризацію національних цінностей.</w:t>
      </w:r>
    </w:p>
    <w:p w14:paraId="45D280A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Війна суттєво трансформує соціальне середовище, впливаючи на всі аспекти суспільного життя. Вона стимулює процеси консолідації, формування нових цінностей, зміцнення національної ідентичності, але водночас створює виклики, пов’язані з психологічним тягарем, соціальною поляризацією та інформаційною агресією.</w:t>
      </w:r>
    </w:p>
    <w:p w14:paraId="379DA0F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Отже, сучасні дослідження впливу війни на суспільство дозволили глибше зрозуміти ці процеси та розробити ефективні стратегії, спрямовані на зміцнення соціальної стійкості, інтеграцію постраждалих груп та відновлення країни в </w:t>
      </w:r>
      <w:proofErr w:type="spellStart"/>
      <w:r w:rsidRPr="00587013">
        <w:rPr>
          <w:rFonts w:ascii="Times New Roman" w:hAnsi="Times New Roman" w:cs="Times New Roman"/>
          <w:sz w:val="28"/>
          <w:szCs w:val="28"/>
        </w:rPr>
        <w:t>постконфліктний</w:t>
      </w:r>
      <w:proofErr w:type="spellEnd"/>
      <w:r w:rsidRPr="00587013">
        <w:rPr>
          <w:rFonts w:ascii="Times New Roman" w:hAnsi="Times New Roman" w:cs="Times New Roman"/>
          <w:sz w:val="28"/>
          <w:szCs w:val="28"/>
        </w:rPr>
        <w:t xml:space="preserve"> період.</w:t>
      </w:r>
    </w:p>
    <w:p w14:paraId="75FD863C" w14:textId="77777777" w:rsidR="00587013" w:rsidRDefault="00587013" w:rsidP="00A15B26">
      <w:pPr>
        <w:spacing w:after="0" w:line="360" w:lineRule="auto"/>
        <w:ind w:firstLine="567"/>
        <w:jc w:val="center"/>
        <w:rPr>
          <w:rFonts w:ascii="Times New Roman" w:hAnsi="Times New Roman" w:cs="Times New Roman"/>
          <w:b/>
          <w:bCs/>
          <w:sz w:val="28"/>
          <w:szCs w:val="28"/>
        </w:rPr>
      </w:pPr>
    </w:p>
    <w:p w14:paraId="3535F775" w14:textId="4CABCDA8"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1.3. Громадянське суспільство: сутність, структура та функції</w:t>
      </w:r>
    </w:p>
    <w:p w14:paraId="72630C68"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r w:rsidRPr="00587013">
        <w:rPr>
          <w:rFonts w:ascii="Times New Roman" w:hAnsi="Times New Roman" w:cs="Times New Roman"/>
          <w:b/>
          <w:bCs/>
          <w:sz w:val="28"/>
          <w:szCs w:val="28"/>
        </w:rPr>
        <w:t xml:space="preserve"> </w:t>
      </w:r>
    </w:p>
    <w:p w14:paraId="5CDFE7D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Громадянське суспільство є ключовою складовою демократичного устрою, що забезпечує взаємодію між державою та громадянами. У науковій літературі громадянське суспільство розглядає як сукупність незалежних від держав інститутів, організацій, об’єднань та ініціатив, які сприяють реалізації інтересів громадян та захисту їхніх прав:</w:t>
      </w:r>
    </w:p>
    <w:p w14:paraId="14CF13A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«Громадянське суспільство – це складне і багатогранне явище людського буття, воно є продуктом тривалого історичного розвитку людства. Говорити про його становлення можна з того моменту, коли з`являється громадянин як самостійний, індивідуальний член суспільства, який визнається суспільством і державою як найвища соціальна цінність, що наділений відповідним комплексом прав і свобод і в такому статусі взаємодіє із суспільством» (Третяк, 2002);</w:t>
      </w:r>
    </w:p>
    <w:p w14:paraId="6732C07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«Громадянське суспільство – це “…організація вільних і рівноправних індивідів, сім`ї, класів, інших соціальних груп і прошарків, кожному з яких держава забезпечує юридично рівні можливості бути власниками, користуватися </w:t>
      </w:r>
      <w:r w:rsidRPr="00587013">
        <w:rPr>
          <w:rFonts w:ascii="Times New Roman" w:hAnsi="Times New Roman" w:cs="Times New Roman"/>
          <w:sz w:val="28"/>
          <w:szCs w:val="28"/>
        </w:rPr>
        <w:lastRenderedPageBreak/>
        <w:t>свободами у процесі виробництва і розподілу матеріальних благ, мати надійний соціальний захист» (Третяк, 2002);</w:t>
      </w:r>
    </w:p>
    <w:p w14:paraId="210F8A2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«Важливою рисою громадянського суспільства є визнання рівності всіх громадян перед законом і відносно один одного; громадянське суспільство повинно за допомогою права і законності реально забезпечити здійснення принципу рівних можливостей. Саме тому однією з основних ознак громадянського суспільства буде виступати дія принципу верховенства права і верховенства закону» (Третяк, 2002);</w:t>
      </w:r>
    </w:p>
    <w:p w14:paraId="6C33AE9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«громадянське суспільство – це суспільство з розвиненими економічними, політичними, духовними та іншими відносинами і зв`язками, яке взаємодіє з державою та функціонує на засадах демократії і права» (Третяк, 2002).</w:t>
      </w:r>
    </w:p>
    <w:p w14:paraId="15BEC2E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Основою громадянського суспільства є активна участь індивідів у суспільному житті, що проявляється через різні форми самоорганізації.</w:t>
      </w:r>
    </w:p>
    <w:p w14:paraId="5249151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За визначенням </w:t>
      </w:r>
      <w:proofErr w:type="spellStart"/>
      <w:r w:rsidRPr="00587013">
        <w:rPr>
          <w:rFonts w:ascii="Times New Roman" w:hAnsi="Times New Roman" w:cs="Times New Roman"/>
          <w:sz w:val="28"/>
          <w:szCs w:val="28"/>
        </w:rPr>
        <w:t>Дж</w:t>
      </w:r>
      <w:proofErr w:type="spellEnd"/>
      <w:r w:rsidRPr="00587013">
        <w:rPr>
          <w:rFonts w:ascii="Times New Roman" w:hAnsi="Times New Roman" w:cs="Times New Roman"/>
          <w:sz w:val="28"/>
          <w:szCs w:val="28"/>
        </w:rPr>
        <w:t>. Кіна, громадянське суспільство – це арена, в межах якої індивіди об’єднуються для досягнення спільних цілей, висловлення своїх інтересів та здійснення контролю над діяльністю держави. У свою чергу, Ю. </w:t>
      </w:r>
      <w:proofErr w:type="spellStart"/>
      <w:r w:rsidRPr="00587013">
        <w:rPr>
          <w:rFonts w:ascii="Times New Roman" w:hAnsi="Times New Roman" w:cs="Times New Roman"/>
          <w:sz w:val="28"/>
          <w:szCs w:val="28"/>
        </w:rPr>
        <w:t>Габермас</w:t>
      </w:r>
      <w:proofErr w:type="spellEnd"/>
      <w:r w:rsidRPr="00587013">
        <w:rPr>
          <w:rFonts w:ascii="Times New Roman" w:hAnsi="Times New Roman" w:cs="Times New Roman"/>
          <w:sz w:val="28"/>
          <w:szCs w:val="28"/>
        </w:rPr>
        <w:t xml:space="preserve"> наголошує на ролі громадянського суспільства як простір комунікації, де громадяни обговорюють суспільно важливі питання та формують публічну думку.</w:t>
      </w:r>
    </w:p>
    <w:p w14:paraId="58BA7A5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Структура громадянського суспільства включає:</w:t>
      </w:r>
    </w:p>
    <w:p w14:paraId="04F3CF19" w14:textId="77777777" w:rsidR="00A15B26" w:rsidRPr="00587013" w:rsidRDefault="00A15B26" w:rsidP="00A15B26">
      <w:pPr>
        <w:numPr>
          <w:ilvl w:val="0"/>
          <w:numId w:val="3"/>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громадські організації та об'єднання (волонтерські, професійні, культурні, правозахисні тощо);</w:t>
      </w:r>
    </w:p>
    <w:p w14:paraId="185C98BF" w14:textId="77777777" w:rsidR="00A15B26" w:rsidRPr="00587013" w:rsidRDefault="00A15B26" w:rsidP="00A15B26">
      <w:pPr>
        <w:numPr>
          <w:ilvl w:val="0"/>
          <w:numId w:val="3"/>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медіа та інші канали публічної комунікації;</w:t>
      </w:r>
    </w:p>
    <w:p w14:paraId="335CA6BD" w14:textId="77777777" w:rsidR="00A15B26" w:rsidRPr="00587013" w:rsidRDefault="00A15B26" w:rsidP="00A15B26">
      <w:pPr>
        <w:numPr>
          <w:ilvl w:val="0"/>
          <w:numId w:val="3"/>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неформальні громадянські ініціативи;</w:t>
      </w:r>
    </w:p>
    <w:p w14:paraId="047561DA" w14:textId="77777777" w:rsidR="00A15B26" w:rsidRPr="00587013" w:rsidRDefault="00A15B26" w:rsidP="00A15B26">
      <w:pPr>
        <w:numPr>
          <w:ilvl w:val="0"/>
          <w:numId w:val="3"/>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мережі самоорганізації, включаючи соціальні платформи.</w:t>
      </w:r>
    </w:p>
    <w:p w14:paraId="26379CB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Функції громадянського суспільства багатогранні. Воно виступає посередником між державою та суспільством, сприяє захисту прав людини, мобілізації громадян до участі у суспільно важливих процесах, забезпечує контроль за діями влади, а також виконує «</w:t>
      </w:r>
      <w:proofErr w:type="spellStart"/>
      <w:r w:rsidRPr="00587013">
        <w:rPr>
          <w:rFonts w:ascii="Times New Roman" w:hAnsi="Times New Roman" w:cs="Times New Roman"/>
          <w:sz w:val="28"/>
          <w:szCs w:val="28"/>
        </w:rPr>
        <w:t>сигнову</w:t>
      </w:r>
      <w:proofErr w:type="spellEnd"/>
      <w:r w:rsidRPr="00587013">
        <w:rPr>
          <w:rFonts w:ascii="Times New Roman" w:hAnsi="Times New Roman" w:cs="Times New Roman"/>
          <w:sz w:val="28"/>
          <w:szCs w:val="28"/>
        </w:rPr>
        <w:t xml:space="preserve"> систему» ​​в періоди кризи.</w:t>
      </w:r>
    </w:p>
    <w:p w14:paraId="3E842559" w14:textId="77777777" w:rsidR="00A15B26" w:rsidRPr="00427865"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Роль громадських організацій у період криз. «Завдання виходу з кризи вимагають від усіх учасників </w:t>
      </w:r>
      <w:proofErr w:type="spellStart"/>
      <w:r w:rsidRPr="00587013">
        <w:rPr>
          <w:rFonts w:ascii="Times New Roman" w:hAnsi="Times New Roman" w:cs="Times New Roman"/>
          <w:sz w:val="28"/>
          <w:szCs w:val="28"/>
        </w:rPr>
        <w:t>соціальнополітичних</w:t>
      </w:r>
      <w:proofErr w:type="spellEnd"/>
      <w:r w:rsidRPr="00587013">
        <w:rPr>
          <w:rFonts w:ascii="Times New Roman" w:hAnsi="Times New Roman" w:cs="Times New Roman"/>
          <w:sz w:val="28"/>
          <w:szCs w:val="28"/>
        </w:rPr>
        <w:t xml:space="preserve"> відносин ефективної та злагодженої взаємодії, забезпечення дієвого соціального діалогу між владою та громадянами, каналом комунікації, у якому є громадські організації, тому питання удосконалення соціального діалогу, як одного з інструментів сталого розвитку, набуває особливої актуальності серед експертної спільноти та міжнародних організацій» </w:t>
      </w:r>
      <w:r w:rsidRPr="00427865">
        <w:rPr>
          <w:rFonts w:ascii="Times New Roman" w:hAnsi="Times New Roman" w:cs="Times New Roman"/>
          <w:sz w:val="28"/>
          <w:szCs w:val="28"/>
        </w:rPr>
        <w:t>(</w:t>
      </w:r>
      <w:r w:rsidRPr="00587013">
        <w:rPr>
          <w:rFonts w:ascii="Times New Roman" w:hAnsi="Times New Roman" w:cs="Times New Roman"/>
          <w:sz w:val="28"/>
          <w:szCs w:val="28"/>
        </w:rPr>
        <w:t>Гаврилюк, 2016</w:t>
      </w:r>
      <w:r w:rsidRPr="00427865">
        <w:rPr>
          <w:rFonts w:ascii="Times New Roman" w:hAnsi="Times New Roman" w:cs="Times New Roman"/>
          <w:sz w:val="28"/>
          <w:szCs w:val="28"/>
        </w:rPr>
        <w:t>)</w:t>
      </w:r>
    </w:p>
    <w:p w14:paraId="6E998D6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Громадські організації змінюють вирішальну роль у забезпеченні стійкості суспільства під час кризових ситуацій, таких як війни, природні катаклізми чи економічні кризи. Їхній внесок виникає у підтримці найбільш вразливих груп населення, швидкому реагуванні на виклики та організації гуманітарної допомоги.</w:t>
      </w:r>
    </w:p>
    <w:p w14:paraId="13D208C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 умовах російсько-української війни громадські організації стали руйнівною силою мобілізації суспільства. Їхня діяльність охоплює такі ключові напрями:</w:t>
      </w:r>
    </w:p>
    <w:p w14:paraId="7BA8616F" w14:textId="77777777" w:rsidR="00A15B26" w:rsidRPr="00587013" w:rsidRDefault="00A15B26" w:rsidP="00A15B26">
      <w:pPr>
        <w:numPr>
          <w:ilvl w:val="0"/>
          <w:numId w:val="4"/>
        </w:numPr>
        <w:spacing w:after="0" w:line="360" w:lineRule="auto"/>
        <w:jc w:val="both"/>
        <w:rPr>
          <w:rFonts w:ascii="Times New Roman" w:hAnsi="Times New Roman" w:cs="Times New Roman"/>
          <w:sz w:val="28"/>
          <w:szCs w:val="28"/>
        </w:rPr>
      </w:pPr>
      <w:r w:rsidRPr="00587013">
        <w:rPr>
          <w:rFonts w:ascii="Times New Roman" w:hAnsi="Times New Roman" w:cs="Times New Roman"/>
          <w:i/>
          <w:iCs/>
          <w:sz w:val="28"/>
          <w:szCs w:val="28"/>
        </w:rPr>
        <w:t>Гуманітарна допомога</w:t>
      </w:r>
      <w:r w:rsidRPr="00587013">
        <w:rPr>
          <w:rFonts w:ascii="Times New Roman" w:hAnsi="Times New Roman" w:cs="Times New Roman"/>
          <w:b/>
          <w:bCs/>
          <w:sz w:val="28"/>
          <w:szCs w:val="28"/>
        </w:rPr>
        <w:t>.</w:t>
      </w:r>
      <w:r w:rsidRPr="00587013">
        <w:rPr>
          <w:rFonts w:ascii="Times New Roman" w:hAnsi="Times New Roman" w:cs="Times New Roman"/>
          <w:sz w:val="28"/>
          <w:szCs w:val="28"/>
        </w:rPr>
        <w:t xml:space="preserve"> Волонтерські ініціативи забезпечують постраждалих від війни продуктами харчування, одягом, медичними засобами та іншими необхідними ресурсами.</w:t>
      </w:r>
    </w:p>
    <w:p w14:paraId="05AECBAD" w14:textId="77777777" w:rsidR="00A15B26" w:rsidRPr="00587013" w:rsidRDefault="00A15B26" w:rsidP="00A15B26">
      <w:pPr>
        <w:numPr>
          <w:ilvl w:val="0"/>
          <w:numId w:val="4"/>
        </w:numPr>
        <w:spacing w:after="0" w:line="360" w:lineRule="auto"/>
        <w:jc w:val="both"/>
        <w:rPr>
          <w:rFonts w:ascii="Times New Roman" w:hAnsi="Times New Roman" w:cs="Times New Roman"/>
          <w:sz w:val="28"/>
          <w:szCs w:val="28"/>
        </w:rPr>
      </w:pPr>
      <w:r w:rsidRPr="00587013">
        <w:rPr>
          <w:rFonts w:ascii="Times New Roman" w:hAnsi="Times New Roman" w:cs="Times New Roman"/>
          <w:i/>
          <w:iCs/>
          <w:sz w:val="28"/>
          <w:szCs w:val="28"/>
        </w:rPr>
        <w:t>Підтримка внутрішньо переміщених осіб (ВПО).</w:t>
      </w:r>
      <w:r w:rsidRPr="00587013">
        <w:rPr>
          <w:rFonts w:ascii="Times New Roman" w:hAnsi="Times New Roman" w:cs="Times New Roman"/>
          <w:sz w:val="28"/>
          <w:szCs w:val="28"/>
        </w:rPr>
        <w:t xml:space="preserve"> Громадські організації створюють центри допомоги, сприяють інтеграції ВПО в нові громади та забезпечують юридичний супровід.</w:t>
      </w:r>
    </w:p>
    <w:p w14:paraId="1DC85223" w14:textId="77777777" w:rsidR="00A15B26" w:rsidRPr="00587013" w:rsidRDefault="00A15B26" w:rsidP="00A15B26">
      <w:pPr>
        <w:numPr>
          <w:ilvl w:val="0"/>
          <w:numId w:val="4"/>
        </w:numPr>
        <w:spacing w:after="0" w:line="360" w:lineRule="auto"/>
        <w:jc w:val="both"/>
        <w:rPr>
          <w:rFonts w:ascii="Times New Roman" w:hAnsi="Times New Roman" w:cs="Times New Roman"/>
          <w:sz w:val="28"/>
          <w:szCs w:val="28"/>
        </w:rPr>
      </w:pPr>
      <w:r w:rsidRPr="00587013">
        <w:rPr>
          <w:rFonts w:ascii="Times New Roman" w:hAnsi="Times New Roman" w:cs="Times New Roman"/>
          <w:i/>
          <w:iCs/>
          <w:sz w:val="28"/>
          <w:szCs w:val="28"/>
        </w:rPr>
        <w:t>Правозахисна діяльність.</w:t>
      </w:r>
      <w:r w:rsidRPr="00587013">
        <w:rPr>
          <w:rFonts w:ascii="Times New Roman" w:hAnsi="Times New Roman" w:cs="Times New Roman"/>
          <w:sz w:val="28"/>
          <w:szCs w:val="28"/>
        </w:rPr>
        <w:t xml:space="preserve"> В умовах війни збільшується захист прав людини, документування військових злочинів та підтримка постраждалих. Правозахисні організації активно працюють над збереженням доказів порушення міжнародного гуманітарного права.</w:t>
      </w:r>
    </w:p>
    <w:p w14:paraId="2903DB96" w14:textId="77777777" w:rsidR="00A15B26" w:rsidRPr="00587013" w:rsidRDefault="00A15B26" w:rsidP="00A15B26">
      <w:pPr>
        <w:numPr>
          <w:ilvl w:val="0"/>
          <w:numId w:val="4"/>
        </w:numPr>
        <w:spacing w:after="0" w:line="360" w:lineRule="auto"/>
        <w:jc w:val="both"/>
        <w:rPr>
          <w:rFonts w:ascii="Times New Roman" w:hAnsi="Times New Roman" w:cs="Times New Roman"/>
          <w:sz w:val="28"/>
          <w:szCs w:val="28"/>
        </w:rPr>
      </w:pPr>
      <w:r w:rsidRPr="00587013">
        <w:rPr>
          <w:rFonts w:ascii="Times New Roman" w:hAnsi="Times New Roman" w:cs="Times New Roman"/>
          <w:i/>
          <w:iCs/>
          <w:sz w:val="28"/>
          <w:szCs w:val="28"/>
        </w:rPr>
        <w:t>Інформаційна підтримка.</w:t>
      </w:r>
      <w:r w:rsidRPr="00587013">
        <w:rPr>
          <w:rFonts w:ascii="Times New Roman" w:hAnsi="Times New Roman" w:cs="Times New Roman"/>
          <w:sz w:val="28"/>
          <w:szCs w:val="28"/>
        </w:rPr>
        <w:t xml:space="preserve"> Громадські організації сприяють поширенню правдивої інформації, протидії пропаганді та формуванню критичного мислення у суспільстві.</w:t>
      </w:r>
    </w:p>
    <w:p w14:paraId="140BDF4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Крім того, громадянське суспільство стимулює адаптацію державних структур до нових викликів, виступаючи платформою для конструктивної </w:t>
      </w:r>
      <w:r w:rsidRPr="00587013">
        <w:rPr>
          <w:rFonts w:ascii="Times New Roman" w:hAnsi="Times New Roman" w:cs="Times New Roman"/>
          <w:sz w:val="28"/>
          <w:szCs w:val="28"/>
        </w:rPr>
        <w:lastRenderedPageBreak/>
        <w:t xml:space="preserve">критики та пропозицій. Завдяки своїй незалежності громадські організації мають можливість діяти </w:t>
      </w:r>
      <w:proofErr w:type="spellStart"/>
      <w:r w:rsidRPr="00587013">
        <w:rPr>
          <w:rFonts w:ascii="Times New Roman" w:hAnsi="Times New Roman" w:cs="Times New Roman"/>
          <w:sz w:val="28"/>
          <w:szCs w:val="28"/>
        </w:rPr>
        <w:t>гнучко</w:t>
      </w:r>
      <w:proofErr w:type="spellEnd"/>
      <w:r w:rsidRPr="00587013">
        <w:rPr>
          <w:rFonts w:ascii="Times New Roman" w:hAnsi="Times New Roman" w:cs="Times New Roman"/>
          <w:sz w:val="28"/>
          <w:szCs w:val="28"/>
        </w:rPr>
        <w:t xml:space="preserve"> та </w:t>
      </w:r>
      <w:proofErr w:type="spellStart"/>
      <w:r w:rsidRPr="00587013">
        <w:rPr>
          <w:rFonts w:ascii="Times New Roman" w:hAnsi="Times New Roman" w:cs="Times New Roman"/>
          <w:sz w:val="28"/>
          <w:szCs w:val="28"/>
        </w:rPr>
        <w:t>оперативно</w:t>
      </w:r>
      <w:proofErr w:type="spellEnd"/>
      <w:r w:rsidRPr="00587013">
        <w:rPr>
          <w:rFonts w:ascii="Times New Roman" w:hAnsi="Times New Roman" w:cs="Times New Roman"/>
          <w:sz w:val="28"/>
          <w:szCs w:val="28"/>
        </w:rPr>
        <w:t>, заповнюючи прогалини, які залишаються поза увагою держави.</w:t>
      </w:r>
    </w:p>
    <w:p w14:paraId="2681CC8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У період війни громадські організації забезпечують також важливу функцію зміцнення соціальної єдності. Їхня діяльність сприяє формуванню колективної солідарності, яка сприяє суспільству протистояти зовнішнім загрозам. також, волонтерський рух в Україні став символом згуртованості нації та ефективної самоорганізації.</w:t>
      </w:r>
    </w:p>
    <w:p w14:paraId="5C90758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Таким чином, громадянське суспільство, зокрема громадські організації, є фундаментальним елементом суспільної стійкості та розвитку. У кризові періоди значно посилюється їхня роль, що робить їх масовим суб’єктом забезпечення соціальної стабільності та відновлення після завершення кризових явищ.</w:t>
      </w:r>
    </w:p>
    <w:p w14:paraId="73361DB2" w14:textId="77777777" w:rsidR="007D0DA7" w:rsidRDefault="007D0DA7" w:rsidP="00A15B26">
      <w:pPr>
        <w:spacing w:after="0" w:line="360" w:lineRule="auto"/>
        <w:ind w:firstLine="567"/>
        <w:jc w:val="both"/>
        <w:rPr>
          <w:rFonts w:ascii="Times New Roman" w:hAnsi="Times New Roman" w:cs="Times New Roman"/>
          <w:b/>
          <w:bCs/>
          <w:sz w:val="28"/>
          <w:szCs w:val="28"/>
        </w:rPr>
      </w:pPr>
    </w:p>
    <w:p w14:paraId="2CF92950" w14:textId="2079942C" w:rsidR="00A15B26" w:rsidRPr="00587013" w:rsidRDefault="00A15B26" w:rsidP="00A15B26">
      <w:pPr>
        <w:spacing w:after="0" w:line="360" w:lineRule="auto"/>
        <w:ind w:firstLine="567"/>
        <w:jc w:val="both"/>
        <w:rPr>
          <w:rFonts w:ascii="Times New Roman" w:hAnsi="Times New Roman" w:cs="Times New Roman"/>
          <w:b/>
          <w:bCs/>
          <w:sz w:val="28"/>
          <w:szCs w:val="28"/>
        </w:rPr>
      </w:pPr>
      <w:r w:rsidRPr="00587013">
        <w:rPr>
          <w:rFonts w:ascii="Times New Roman" w:hAnsi="Times New Roman" w:cs="Times New Roman"/>
          <w:b/>
          <w:bCs/>
          <w:sz w:val="28"/>
          <w:szCs w:val="28"/>
        </w:rPr>
        <w:t>Висновки до першого розділу</w:t>
      </w:r>
    </w:p>
    <w:p w14:paraId="6DB2AC2A" w14:textId="77777777" w:rsidR="00A15B26" w:rsidRPr="00587013" w:rsidRDefault="00A15B26" w:rsidP="00A15B26">
      <w:pPr>
        <w:numPr>
          <w:ilvl w:val="0"/>
          <w:numId w:val="5"/>
        </w:numPr>
        <w:spacing w:after="0" w:line="360" w:lineRule="auto"/>
        <w:jc w:val="both"/>
        <w:rPr>
          <w:rFonts w:ascii="Times New Roman" w:hAnsi="Times New Roman" w:cs="Times New Roman"/>
          <w:sz w:val="28"/>
          <w:szCs w:val="28"/>
        </w:rPr>
      </w:pPr>
      <w:r w:rsidRPr="00587013">
        <w:rPr>
          <w:rFonts w:ascii="Times New Roman" w:hAnsi="Times New Roman" w:cs="Times New Roman"/>
          <w:b/>
          <w:bCs/>
          <w:sz w:val="28"/>
          <w:szCs w:val="28"/>
        </w:rPr>
        <w:t>Соціокультурний контекст війни</w:t>
      </w:r>
      <w:r w:rsidRPr="00587013">
        <w:rPr>
          <w:rFonts w:ascii="Times New Roman" w:hAnsi="Times New Roman" w:cs="Times New Roman"/>
          <w:sz w:val="28"/>
          <w:szCs w:val="28"/>
        </w:rPr>
        <w:t xml:space="preserve"> є багатовимірним феноменом, що включає зміни в соціальних відносинах, традиціях, культурних практиках і цінностях. Аналіз цього контексту дозволяє встановити, що війна виступає потужним чинником інших трансформацій, які впливають на різні аспекти суспільного життя.</w:t>
      </w:r>
    </w:p>
    <w:p w14:paraId="7A83B9BF" w14:textId="77777777" w:rsidR="00A15B26" w:rsidRPr="00587013" w:rsidRDefault="00A15B26" w:rsidP="00A15B26">
      <w:pPr>
        <w:numPr>
          <w:ilvl w:val="0"/>
          <w:numId w:val="5"/>
        </w:numPr>
        <w:spacing w:after="0" w:line="360" w:lineRule="auto"/>
        <w:jc w:val="both"/>
        <w:rPr>
          <w:rFonts w:ascii="Times New Roman" w:hAnsi="Times New Roman" w:cs="Times New Roman"/>
          <w:sz w:val="28"/>
          <w:szCs w:val="28"/>
        </w:rPr>
      </w:pPr>
      <w:r w:rsidRPr="00587013">
        <w:rPr>
          <w:rFonts w:ascii="Times New Roman" w:hAnsi="Times New Roman" w:cs="Times New Roman"/>
          <w:b/>
          <w:bCs/>
          <w:sz w:val="28"/>
          <w:szCs w:val="28"/>
        </w:rPr>
        <w:t>Теоретичні підходи до дослідження соціокультурних змін</w:t>
      </w:r>
      <w:r w:rsidRPr="00587013">
        <w:rPr>
          <w:rFonts w:ascii="Times New Roman" w:hAnsi="Times New Roman" w:cs="Times New Roman"/>
          <w:sz w:val="28"/>
          <w:szCs w:val="28"/>
        </w:rPr>
        <w:t xml:space="preserve"> включають структурно-функціональний, </w:t>
      </w:r>
      <w:proofErr w:type="spellStart"/>
      <w:r w:rsidRPr="00587013">
        <w:rPr>
          <w:rFonts w:ascii="Times New Roman" w:hAnsi="Times New Roman" w:cs="Times New Roman"/>
          <w:sz w:val="28"/>
          <w:szCs w:val="28"/>
        </w:rPr>
        <w:t>конфліктологічний</w:t>
      </w:r>
      <w:proofErr w:type="spellEnd"/>
      <w:r w:rsidRPr="00587013">
        <w:rPr>
          <w:rFonts w:ascii="Times New Roman" w:hAnsi="Times New Roman" w:cs="Times New Roman"/>
          <w:sz w:val="28"/>
          <w:szCs w:val="28"/>
        </w:rPr>
        <w:t xml:space="preserve">, символічний </w:t>
      </w:r>
      <w:proofErr w:type="spellStart"/>
      <w:r w:rsidRPr="00587013">
        <w:rPr>
          <w:rFonts w:ascii="Times New Roman" w:hAnsi="Times New Roman" w:cs="Times New Roman"/>
          <w:sz w:val="28"/>
          <w:szCs w:val="28"/>
        </w:rPr>
        <w:t>інтеракціонізм</w:t>
      </w:r>
      <w:proofErr w:type="spellEnd"/>
      <w:r w:rsidRPr="00587013">
        <w:rPr>
          <w:rFonts w:ascii="Times New Roman" w:hAnsi="Times New Roman" w:cs="Times New Roman"/>
          <w:sz w:val="28"/>
          <w:szCs w:val="28"/>
        </w:rPr>
        <w:t xml:space="preserve"> і постмодерністський підходи. Структурно-функціональний підхід розглядає соціокультурні зміни як адаптивний процес, </w:t>
      </w:r>
      <w:proofErr w:type="spellStart"/>
      <w:r w:rsidRPr="00587013">
        <w:rPr>
          <w:rFonts w:ascii="Times New Roman" w:hAnsi="Times New Roman" w:cs="Times New Roman"/>
          <w:sz w:val="28"/>
          <w:szCs w:val="28"/>
        </w:rPr>
        <w:t>конфліктологічний</w:t>
      </w:r>
      <w:proofErr w:type="spellEnd"/>
      <w:r w:rsidRPr="00587013">
        <w:rPr>
          <w:rFonts w:ascii="Times New Roman" w:hAnsi="Times New Roman" w:cs="Times New Roman"/>
          <w:sz w:val="28"/>
          <w:szCs w:val="28"/>
        </w:rPr>
        <w:t xml:space="preserve"> акцентує увагу на боротьбі групи за ресурси та вплив, символічний </w:t>
      </w:r>
      <w:proofErr w:type="spellStart"/>
      <w:r w:rsidRPr="00587013">
        <w:rPr>
          <w:rFonts w:ascii="Times New Roman" w:hAnsi="Times New Roman" w:cs="Times New Roman"/>
          <w:sz w:val="28"/>
          <w:szCs w:val="28"/>
        </w:rPr>
        <w:t>інтеракціонізм</w:t>
      </w:r>
      <w:proofErr w:type="spellEnd"/>
      <w:r w:rsidRPr="00587013">
        <w:rPr>
          <w:rFonts w:ascii="Times New Roman" w:hAnsi="Times New Roman" w:cs="Times New Roman"/>
          <w:sz w:val="28"/>
          <w:szCs w:val="28"/>
        </w:rPr>
        <w:t xml:space="preserve"> зосереджується на значущих символах і комунікації, тоді як постмодерністський підхід підкреслює множинність дискурсів і культурних </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w:t>
      </w:r>
    </w:p>
    <w:p w14:paraId="2A79C335" w14:textId="77777777" w:rsidR="00A15B26" w:rsidRPr="00587013" w:rsidRDefault="00A15B26" w:rsidP="00A15B26">
      <w:pPr>
        <w:numPr>
          <w:ilvl w:val="0"/>
          <w:numId w:val="5"/>
        </w:numPr>
        <w:spacing w:after="0" w:line="360" w:lineRule="auto"/>
        <w:jc w:val="both"/>
        <w:rPr>
          <w:rFonts w:ascii="Times New Roman" w:hAnsi="Times New Roman" w:cs="Times New Roman"/>
          <w:sz w:val="28"/>
          <w:szCs w:val="28"/>
        </w:rPr>
      </w:pPr>
      <w:r w:rsidRPr="00587013">
        <w:rPr>
          <w:rFonts w:ascii="Times New Roman" w:hAnsi="Times New Roman" w:cs="Times New Roman"/>
          <w:b/>
          <w:bCs/>
          <w:sz w:val="28"/>
          <w:szCs w:val="28"/>
        </w:rPr>
        <w:t>Національна ідентичність</w:t>
      </w:r>
      <w:r w:rsidRPr="00587013">
        <w:rPr>
          <w:rFonts w:ascii="Times New Roman" w:hAnsi="Times New Roman" w:cs="Times New Roman"/>
          <w:sz w:val="28"/>
          <w:szCs w:val="28"/>
        </w:rPr>
        <w:t xml:space="preserve"> в умовах війни пізнає суттєві трансформації, стаючи основою колективної свідомості та мобілізації суспільства. Аналіз теоретичних підходів до національної ідентичності показав, що її </w:t>
      </w:r>
      <w:r w:rsidRPr="00587013">
        <w:rPr>
          <w:rFonts w:ascii="Times New Roman" w:hAnsi="Times New Roman" w:cs="Times New Roman"/>
          <w:sz w:val="28"/>
          <w:szCs w:val="28"/>
        </w:rPr>
        <w:lastRenderedPageBreak/>
        <w:t>формування є складним і багатьма факторним процесом, який поєднує історичні традиції, культурні символи, соціальну взаємодію та політичні діячі.</w:t>
      </w:r>
    </w:p>
    <w:p w14:paraId="1C42949C" w14:textId="77777777" w:rsidR="00A15B26" w:rsidRPr="00587013" w:rsidRDefault="00A15B26" w:rsidP="00A15B26">
      <w:pPr>
        <w:numPr>
          <w:ilvl w:val="0"/>
          <w:numId w:val="5"/>
        </w:numPr>
        <w:spacing w:after="0" w:line="360" w:lineRule="auto"/>
        <w:jc w:val="both"/>
        <w:rPr>
          <w:rFonts w:ascii="Times New Roman" w:hAnsi="Times New Roman" w:cs="Times New Roman"/>
          <w:sz w:val="28"/>
          <w:szCs w:val="28"/>
        </w:rPr>
      </w:pPr>
      <w:r w:rsidRPr="00587013">
        <w:rPr>
          <w:rFonts w:ascii="Times New Roman" w:hAnsi="Times New Roman" w:cs="Times New Roman"/>
          <w:b/>
          <w:bCs/>
          <w:sz w:val="28"/>
          <w:szCs w:val="28"/>
        </w:rPr>
        <w:t>Вплив війни на суспільство</w:t>
      </w:r>
      <w:r w:rsidRPr="00587013">
        <w:rPr>
          <w:rFonts w:ascii="Times New Roman" w:hAnsi="Times New Roman" w:cs="Times New Roman"/>
          <w:sz w:val="28"/>
          <w:szCs w:val="28"/>
        </w:rPr>
        <w:t xml:space="preserve"> проявляється в консолідації навколишньої спільної мети, посиленні патріотичних настроїв, а також у переосмисленні національних символів, мови та історичної пам'яті. Разом із тим, війна створює виклики, пов’язані із соціальною поляризацією, масовими міграціями та психологічними травмами, які потребують відповідних реакцій суспільства.</w:t>
      </w:r>
    </w:p>
    <w:p w14:paraId="414BDBAB" w14:textId="77777777" w:rsidR="00A15B26" w:rsidRPr="00587013" w:rsidRDefault="00A15B26" w:rsidP="00A15B26">
      <w:pPr>
        <w:numPr>
          <w:ilvl w:val="0"/>
          <w:numId w:val="5"/>
        </w:numPr>
        <w:spacing w:after="0" w:line="360" w:lineRule="auto"/>
        <w:jc w:val="both"/>
        <w:rPr>
          <w:rFonts w:ascii="Times New Roman" w:hAnsi="Times New Roman" w:cs="Times New Roman"/>
          <w:sz w:val="28"/>
          <w:szCs w:val="28"/>
        </w:rPr>
      </w:pPr>
      <w:r w:rsidRPr="00587013">
        <w:rPr>
          <w:rFonts w:ascii="Times New Roman" w:hAnsi="Times New Roman" w:cs="Times New Roman"/>
          <w:b/>
          <w:bCs/>
          <w:sz w:val="28"/>
          <w:szCs w:val="28"/>
        </w:rPr>
        <w:t>Громадянське суспільство</w:t>
      </w:r>
      <w:r w:rsidRPr="00587013">
        <w:rPr>
          <w:rFonts w:ascii="Times New Roman" w:hAnsi="Times New Roman" w:cs="Times New Roman"/>
          <w:sz w:val="28"/>
          <w:szCs w:val="28"/>
        </w:rPr>
        <w:t xml:space="preserve"> в умовах війни набуває вирішального значення як фактор стійкості та соціальної підтримки. Волонтерські ініціативи, гуманітарна допомога та правозахисна діяльність стали ключовими елементами мобілізації ресурсів і зміцнення суспільної єдності.</w:t>
      </w:r>
    </w:p>
    <w:p w14:paraId="16371567" w14:textId="77777777" w:rsidR="00A15B26" w:rsidRPr="00587013" w:rsidRDefault="00A15B26" w:rsidP="00A15B26">
      <w:pPr>
        <w:numPr>
          <w:ilvl w:val="0"/>
          <w:numId w:val="5"/>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Війна стимулює </w:t>
      </w:r>
      <w:r w:rsidRPr="00587013">
        <w:rPr>
          <w:rFonts w:ascii="Times New Roman" w:hAnsi="Times New Roman" w:cs="Times New Roman"/>
          <w:b/>
          <w:bCs/>
          <w:sz w:val="28"/>
          <w:szCs w:val="28"/>
        </w:rPr>
        <w:t>декомунізацію та деколонізацію</w:t>
      </w:r>
      <w:r w:rsidRPr="00587013">
        <w:rPr>
          <w:rFonts w:ascii="Times New Roman" w:hAnsi="Times New Roman" w:cs="Times New Roman"/>
          <w:sz w:val="28"/>
          <w:szCs w:val="28"/>
        </w:rPr>
        <w:t xml:space="preserve"> , які впливають на переосмислення історичної пам’яті та створення нового символічного простору. Ці процеси сприяють зміцненню національної ідентичності та культурної автономії України.</w:t>
      </w:r>
    </w:p>
    <w:p w14:paraId="5A3CC19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У підсумку перший розділ окреслив теоретичні засади дослідження соціокультурних змін в умовах війни. Встановлено, що міждисциплінарний підхід, який об’єднує соціологічний, культурологічний і політичний аналіз, є ефективним інструментом для вивчення трансформаційних процесів </w:t>
      </w:r>
    </w:p>
    <w:p w14:paraId="67DADDDF"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6E50DDD6" w14:textId="0A6AEF39" w:rsidR="00A15B26" w:rsidRPr="00587013" w:rsidRDefault="00A15B26">
      <w:pPr>
        <w:rPr>
          <w:rFonts w:ascii="Times New Roman" w:hAnsi="Times New Roman" w:cs="Times New Roman"/>
          <w:sz w:val="28"/>
          <w:szCs w:val="28"/>
        </w:rPr>
      </w:pPr>
      <w:r w:rsidRPr="00587013">
        <w:rPr>
          <w:rFonts w:ascii="Times New Roman" w:hAnsi="Times New Roman" w:cs="Times New Roman"/>
          <w:sz w:val="28"/>
          <w:szCs w:val="28"/>
        </w:rPr>
        <w:br w:type="page"/>
      </w:r>
    </w:p>
    <w:p w14:paraId="2D576F4F"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lastRenderedPageBreak/>
        <w:t>Розділ 2. Вплив російсько-української війни на національну ідентичність</w:t>
      </w:r>
    </w:p>
    <w:p w14:paraId="0E560005"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p>
    <w:p w14:paraId="144B7CE3"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2.1. Національна ідентичність як динамічний процес</w:t>
      </w:r>
    </w:p>
    <w:p w14:paraId="2F02C55E"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Національна ідентичність є багатогранним соціокультурним феноменом, який виражає усвідомлення індивідом або спільнотою своєї належності до певної нації. Поняття національної ідентичності є достатньо дискурсивним. Е. Сміт характеризує її як абстрактну, багатовимірну конструкцію, пов’язану з багатьма різноманітними сферами життя і схильну до численних перетворень і поєднань. Її найголовнішими рисами є історична територія, спільні міфи та історична пам’ять, спільна культура, єдині юридичні права та обов’язки для всіх членів, спільна економіка. Поняття національної ідентичності передбачає насамперед самобутність, історичну індивідуальність, наявність популярної в масах національної ідеї. Національна ідентичність може химерно поєднуватися з іншими різновидами </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 xml:space="preserve"> – класовою, релігійною, етнічною, а її ідеологія – </w:t>
      </w:r>
      <w:proofErr w:type="spellStart"/>
      <w:r w:rsidRPr="00587013">
        <w:rPr>
          <w:rFonts w:ascii="Times New Roman" w:hAnsi="Times New Roman" w:cs="Times New Roman"/>
          <w:sz w:val="28"/>
          <w:szCs w:val="28"/>
        </w:rPr>
        <w:t>хамелеоноподібно</w:t>
      </w:r>
      <w:proofErr w:type="spellEnd"/>
      <w:r w:rsidRPr="00587013">
        <w:rPr>
          <w:rFonts w:ascii="Times New Roman" w:hAnsi="Times New Roman" w:cs="Times New Roman"/>
          <w:sz w:val="28"/>
          <w:szCs w:val="28"/>
        </w:rPr>
        <w:t xml:space="preserve"> перетворюватися на інші ідеологічні різновиди: лібералізм, фашизм, комунізм (Сміт, 1994).</w:t>
      </w:r>
    </w:p>
    <w:p w14:paraId="185A63C5" w14:textId="77777777" w:rsidR="00A15B26" w:rsidRPr="00427865" w:rsidRDefault="00A15B26" w:rsidP="00A15B26">
      <w:pPr>
        <w:tabs>
          <w:tab w:val="left" w:pos="709"/>
        </w:tabs>
        <w:spacing w:after="0" w:line="360" w:lineRule="auto"/>
        <w:ind w:firstLine="567"/>
        <w:jc w:val="both"/>
        <w:rPr>
          <w:rFonts w:ascii="Times New Roman" w:hAnsi="Times New Roman" w:cs="Times New Roman"/>
          <w:sz w:val="28"/>
          <w:szCs w:val="28"/>
          <w:lang w:val="ru-RU"/>
        </w:rPr>
      </w:pPr>
      <w:r w:rsidRPr="00587013">
        <w:rPr>
          <w:rFonts w:ascii="Times New Roman" w:hAnsi="Times New Roman" w:cs="Times New Roman"/>
          <w:sz w:val="28"/>
          <w:szCs w:val="28"/>
        </w:rPr>
        <w:t xml:space="preserve">«Національна ідентичність виступає як визнання народом самого себе; знання і повага історії; національної культури, території, усвідомлення народом своїх особливих рис, розуміння членами національної групи своїх інтересів, прагнень, цілей, ідеалів, потреб. Слід підкреслити, що поняття “національна ідентичність” і “національна самосвідомість” мають підпорядковуючий характер. “Національна ідентичність” – поняття ширше, тому основними його елементами виступають національне самовизначення, національна самосвідомість і традиційна культура» </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Лисенко</w:t>
      </w:r>
      <w:r w:rsidRPr="00427865">
        <w:rPr>
          <w:rFonts w:ascii="Times New Roman" w:hAnsi="Times New Roman" w:cs="Times New Roman"/>
          <w:sz w:val="28"/>
          <w:szCs w:val="28"/>
          <w:lang w:val="ru-RU"/>
        </w:rPr>
        <w:t>)</w:t>
      </w:r>
    </w:p>
    <w:p w14:paraId="5EB22E04"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Феномен національної ідентичності не є статичним, а змінюється під впливом історичних, політичних, культурних та соціально-економічних чинників. Формування національної ідентичності відбувається в процесі взаємодії між індивідуальними уявленнями, колективними </w:t>
      </w:r>
      <w:proofErr w:type="spellStart"/>
      <w:r w:rsidRPr="00587013">
        <w:rPr>
          <w:rFonts w:ascii="Times New Roman" w:hAnsi="Times New Roman" w:cs="Times New Roman"/>
          <w:sz w:val="28"/>
          <w:szCs w:val="28"/>
        </w:rPr>
        <w:t>наративами</w:t>
      </w:r>
      <w:proofErr w:type="spellEnd"/>
      <w:r w:rsidRPr="00587013">
        <w:rPr>
          <w:rFonts w:ascii="Times New Roman" w:hAnsi="Times New Roman" w:cs="Times New Roman"/>
          <w:sz w:val="28"/>
          <w:szCs w:val="28"/>
        </w:rPr>
        <w:t xml:space="preserve"> та зовнішніми викликами, що робить її динамічним процесом.</w:t>
      </w:r>
    </w:p>
    <w:p w14:paraId="749C4B28"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Національна ідентичність базується на кількох ключових компонентах, які формують основу для спільного усвідомлення приналежності до нації.</w:t>
      </w:r>
    </w:p>
    <w:p w14:paraId="2AFC3977" w14:textId="77777777" w:rsidR="00A15B26" w:rsidRPr="00587013" w:rsidRDefault="00A15B26" w:rsidP="00A15B26">
      <w:pPr>
        <w:spacing w:after="0" w:line="360" w:lineRule="auto"/>
        <w:ind w:firstLine="709"/>
        <w:jc w:val="both"/>
        <w:rPr>
          <w:rFonts w:ascii="Times New Roman" w:hAnsi="Times New Roman" w:cs="Times New Roman"/>
          <w:sz w:val="28"/>
          <w:szCs w:val="28"/>
        </w:rPr>
      </w:pPr>
      <w:r w:rsidRPr="00587013">
        <w:rPr>
          <w:rFonts w:ascii="Times New Roman" w:hAnsi="Times New Roman" w:cs="Times New Roman"/>
          <w:sz w:val="28"/>
          <w:szCs w:val="28"/>
        </w:rPr>
        <w:t>Історична частина є елементом національної ідентичності, оскільки остання  забезпечує зв</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язок між минулим, сучасністю та майбутнім.  «Історична пам'ять – сукупність цілеспрямовано сконструйованих засобами історичної  політики порівняно сталих взаємопов’язаних колективних уявлень про минуле, що стандартизовані й кодифіковані в суспільних, культурних і політичних дискурсах, міфах, символах, мнемонічних і </w:t>
      </w:r>
      <w:proofErr w:type="spellStart"/>
      <w:r w:rsidRPr="00587013">
        <w:rPr>
          <w:rFonts w:ascii="Times New Roman" w:hAnsi="Times New Roman" w:cs="Times New Roman"/>
          <w:sz w:val="28"/>
          <w:szCs w:val="28"/>
        </w:rPr>
        <w:t>комеморативних</w:t>
      </w:r>
      <w:proofErr w:type="spellEnd"/>
      <w:r w:rsidRPr="00587013">
        <w:rPr>
          <w:rFonts w:ascii="Times New Roman" w:hAnsi="Times New Roman" w:cs="Times New Roman"/>
          <w:sz w:val="28"/>
          <w:szCs w:val="28"/>
        </w:rPr>
        <w:t xml:space="preserve"> практиках. Ключовою функцією історичної пам’яті  є передача досвіду та знань про минуле як основи самоідентифікації. Історична пам'ять, з одного боку, є результатом культурної, соціальної, політичної інженерії, а з іншого — інструментом конструювання культурної, соціальної, політичної, релігійної. ідентичності, що в епоху </w:t>
      </w:r>
      <w:hyperlink r:id="rId9" w:tooltip="Перейти" w:history="1">
        <w:r w:rsidRPr="00587013">
          <w:rPr>
            <w:rFonts w:ascii="Times New Roman" w:hAnsi="Times New Roman" w:cs="Times New Roman"/>
            <w:sz w:val="28"/>
            <w:szCs w:val="28"/>
          </w:rPr>
          <w:t>націоналізму</w:t>
        </w:r>
      </w:hyperlink>
      <w:r w:rsidRPr="00587013">
        <w:rPr>
          <w:rFonts w:ascii="Times New Roman" w:hAnsi="Times New Roman" w:cs="Times New Roman"/>
          <w:sz w:val="28"/>
          <w:szCs w:val="28"/>
        </w:rPr>
        <w:t> синтезується в </w:t>
      </w:r>
      <w:hyperlink r:id="rId10" w:tooltip="Перейти" w:history="1">
        <w:r w:rsidRPr="00587013">
          <w:rPr>
            <w:rFonts w:ascii="Times New Roman" w:hAnsi="Times New Roman" w:cs="Times New Roman"/>
            <w:sz w:val="28"/>
            <w:szCs w:val="28"/>
          </w:rPr>
          <w:t>ідентичність національну</w:t>
        </w:r>
      </w:hyperlink>
      <w:r w:rsidRPr="00587013">
        <w:rPr>
          <w:rFonts w:ascii="Times New Roman" w:hAnsi="Times New Roman" w:cs="Times New Roman"/>
          <w:sz w:val="28"/>
          <w:szCs w:val="28"/>
        </w:rPr>
        <w:t>» (Удод, 2021).</w:t>
      </w:r>
    </w:p>
    <w:p w14:paraId="29354E7E" w14:textId="77777777" w:rsidR="00A15B26" w:rsidRPr="00587013" w:rsidRDefault="00A15B26" w:rsidP="00A15B26">
      <w:pPr>
        <w:spacing w:after="0" w:line="360" w:lineRule="auto"/>
        <w:ind w:firstLine="709"/>
        <w:jc w:val="both"/>
        <w:rPr>
          <w:rFonts w:ascii="Times New Roman" w:hAnsi="Times New Roman" w:cs="Times New Roman"/>
          <w:sz w:val="28"/>
          <w:szCs w:val="28"/>
        </w:rPr>
      </w:pPr>
      <w:r w:rsidRPr="00587013">
        <w:rPr>
          <w:rFonts w:ascii="Times New Roman" w:hAnsi="Times New Roman" w:cs="Times New Roman"/>
          <w:sz w:val="28"/>
          <w:szCs w:val="28"/>
        </w:rPr>
        <w:t xml:space="preserve"> Через колективну пам’ять зберігаються ключові події, героїчні звершення та історичні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які формують основу для національної гордості та самоусвідомлення. Історичні події, такі як війни за незалежність, революції або трагічні сторінки, є символами, що об’єднують націю. Наприклад, у контексті України важливу роль відіграють події, пов’язані з боротьбою за суверенітет, зокрема Революція Гідності та опір російської агресії.</w:t>
      </w:r>
    </w:p>
    <w:p w14:paraId="7D10FD7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Мова є одним із найпотужніших символів національної ідентичності. Вона виступає не лише засобом комунікації, але й на місці інструментом збереження та передачі культурних традицій. Роль мови у формуванні національної ідентичності особливо посилюється в умовах зовнішнього тиску або асиміляційних політик. Мова, як уважає </w:t>
      </w:r>
      <w:proofErr w:type="spellStart"/>
      <w:r w:rsidRPr="00587013">
        <w:rPr>
          <w:rFonts w:ascii="Times New Roman" w:hAnsi="Times New Roman" w:cs="Times New Roman"/>
          <w:sz w:val="28"/>
          <w:szCs w:val="28"/>
        </w:rPr>
        <w:t>Дж</w:t>
      </w:r>
      <w:proofErr w:type="spellEnd"/>
      <w:r w:rsidRPr="00587013">
        <w:rPr>
          <w:rFonts w:ascii="Times New Roman" w:hAnsi="Times New Roman" w:cs="Times New Roman"/>
          <w:sz w:val="28"/>
          <w:szCs w:val="28"/>
        </w:rPr>
        <w:t xml:space="preserve">. Джозеф, є ключовою складовою національної ідентичності щонайменше з п’яти причин: «1. Групи людей, які проживають на одній території і вважають, що мають спільні довготривалі інтереси, мають притаманні їм способи мовлення, що відрізняють їх від інших подібних груп. Мова має тенденцію визначати соціальні риси, на яких базується національна приналежність (хоча це тільки тенденція, оскільки </w:t>
      </w:r>
      <w:proofErr w:type="spellStart"/>
      <w:r w:rsidRPr="00587013">
        <w:rPr>
          <w:rFonts w:ascii="Times New Roman" w:hAnsi="Times New Roman" w:cs="Times New Roman"/>
          <w:sz w:val="28"/>
          <w:szCs w:val="28"/>
        </w:rPr>
        <w:t>мовна</w:t>
      </w:r>
      <w:proofErr w:type="spellEnd"/>
      <w:r w:rsidRPr="00587013">
        <w:rPr>
          <w:rFonts w:ascii="Times New Roman" w:hAnsi="Times New Roman" w:cs="Times New Roman"/>
          <w:sz w:val="28"/>
          <w:szCs w:val="28"/>
        </w:rPr>
        <w:t xml:space="preserve"> спільність далеко не завжди передбачає національну єдність і навпаки </w:t>
      </w:r>
      <w:proofErr w:type="spellStart"/>
      <w:r w:rsidRPr="00587013">
        <w:rPr>
          <w:rFonts w:ascii="Times New Roman" w:hAnsi="Times New Roman" w:cs="Times New Roman"/>
          <w:sz w:val="28"/>
          <w:szCs w:val="28"/>
        </w:rPr>
        <w:t>мовні</w:t>
      </w:r>
      <w:proofErr w:type="spellEnd"/>
      <w:r w:rsidRPr="00587013">
        <w:rPr>
          <w:rFonts w:ascii="Times New Roman" w:hAnsi="Times New Roman" w:cs="Times New Roman"/>
          <w:sz w:val="28"/>
          <w:szCs w:val="28"/>
        </w:rPr>
        <w:t xml:space="preserve"> відмінності не </w:t>
      </w:r>
      <w:r w:rsidRPr="00587013">
        <w:rPr>
          <w:rFonts w:ascii="Times New Roman" w:hAnsi="Times New Roman" w:cs="Times New Roman"/>
          <w:sz w:val="28"/>
          <w:szCs w:val="28"/>
        </w:rPr>
        <w:lastRenderedPageBreak/>
        <w:t xml:space="preserve">обов’язково роз’єднують націю). 2. Ідеологія національної єдності передбачає уявлення, що нації є реальними з тієї причини, що людям, які їх складають, притаманна глибока культурна єдність, що є результатом існування спільної мови. Мова становить текст через постійну взаємодію з яким здійснюється трансляція культури та </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 xml:space="preserve"> від старшого покоління до молодшого. 3. Конкретні концепти, які складають національну ідентичність, співвідносяться зі словами в національній мові й знаходять втілення в сакральних текстах нації, таких як конституція або ключові твори національної літератури, враховуючи національний гімн. 4. «Правильна мова», стандарти якої насаджують через систему освіти, відіграє провідну роль у збереженні та відтворенні культури. Водночас, використання «правильної мови» є невід’ємним від уявлення про «правильну» громадянську поведінку. 5. Коли нація прагне контролювати тих, хто може перебувати в її складі, голосувати й користуватися перевагами, які надає держава, вона може використовувати мову як найбільш очевидний критерій для вирішення питання, чи належить конкретна особа до неї. Чимало сучасних націй вимагає від своїх членів наявності певної культурної кваліфікації, яка найчастіше прямо чи опосередковано включає мову»  (</w:t>
      </w:r>
      <w:proofErr w:type="spellStart"/>
      <w:r w:rsidRPr="00587013">
        <w:rPr>
          <w:rFonts w:ascii="Times New Roman" w:hAnsi="Times New Roman" w:cs="Times New Roman"/>
          <w:sz w:val="28"/>
          <w:szCs w:val="28"/>
        </w:rPr>
        <w:t>Joseph</w:t>
      </w:r>
      <w:proofErr w:type="spellEnd"/>
      <w:r w:rsidRPr="00587013">
        <w:rPr>
          <w:rFonts w:ascii="Times New Roman" w:hAnsi="Times New Roman" w:cs="Times New Roman"/>
          <w:sz w:val="28"/>
          <w:szCs w:val="28"/>
        </w:rPr>
        <w:t>, 2006).</w:t>
      </w:r>
    </w:p>
    <w:p w14:paraId="0FD8488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Українська мова, наприклад, є елементом самоусвідомлення українців, а її поширення та підтримка залишаються одним із пріоритетів державної політики в умовах війни. «Для сучасної України </w:t>
      </w:r>
      <w:proofErr w:type="spellStart"/>
      <w:r w:rsidRPr="00587013">
        <w:rPr>
          <w:rFonts w:ascii="Times New Roman" w:hAnsi="Times New Roman" w:cs="Times New Roman"/>
          <w:sz w:val="28"/>
          <w:szCs w:val="28"/>
        </w:rPr>
        <w:t>мовне</w:t>
      </w:r>
      <w:proofErr w:type="spellEnd"/>
      <w:r w:rsidRPr="00587013">
        <w:rPr>
          <w:rFonts w:ascii="Times New Roman" w:hAnsi="Times New Roman" w:cs="Times New Roman"/>
          <w:sz w:val="28"/>
          <w:szCs w:val="28"/>
        </w:rPr>
        <w:t xml:space="preserve"> питання чи не найважливіше у створенні єдиної національної ідентичності, оскільки тільки це допоможе запобігти подальшому розшаруванню суспільства та винищити прояви сепаратизму. Створення україномовного середовища – перший крок консолідації нації. Для успішного опанування рідної мови необхідні сприятливі умови в сім'ї і в суспільстві, бо, як відомо, мова живе й розвивається тільки тоді, коли нею користуються, думають, говорять, читають, пишуть, спілкуються» </w:t>
      </w:r>
      <w:r w:rsidRPr="00427865">
        <w:rPr>
          <w:rFonts w:ascii="Times New Roman" w:hAnsi="Times New Roman" w:cs="Times New Roman"/>
          <w:sz w:val="28"/>
          <w:szCs w:val="28"/>
        </w:rPr>
        <w:t>(</w:t>
      </w:r>
      <w:r w:rsidRPr="00587013">
        <w:rPr>
          <w:rFonts w:ascii="Times New Roman" w:hAnsi="Times New Roman" w:cs="Times New Roman"/>
          <w:sz w:val="28"/>
          <w:szCs w:val="28"/>
        </w:rPr>
        <w:t>Дорошенко, 2022</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 </w:t>
      </w:r>
    </w:p>
    <w:p w14:paraId="776205A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Культура охоплює широкий спектр проявів, включаючи традиції, обряди, мистецтво, літературу, музику, архітектуру та інші елементи, які формують унікальну ідентичність нації. Національна культура створює символічний </w:t>
      </w:r>
      <w:r w:rsidRPr="00587013">
        <w:rPr>
          <w:rFonts w:ascii="Times New Roman" w:hAnsi="Times New Roman" w:cs="Times New Roman"/>
          <w:sz w:val="28"/>
          <w:szCs w:val="28"/>
        </w:rPr>
        <w:lastRenderedPageBreak/>
        <w:t xml:space="preserve">простір, що об'єднує громадян, незалежних від їхніх соціальних або регіональних відмінностей. У період війни культура стає місцем засобом збереження національної єдності та мобілізації населення. </w:t>
      </w:r>
    </w:p>
    <w:p w14:paraId="067ED4F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Отже, «по-перше, національна культура є основою формування національної ідентичності і обидва феномени не можуть бути сформовані поки не визріли сама нація, її основні атрибути; по-друге, національну ідентичність можна розглядати як важливий елемент національної культури, що спрямовує поведінку членів нації на зміцнення основ національного життя; по-третє, національна ідентичність, як і національний феномен у цілому, поєднує етнічну та громадянську ідентичності; їх співвідношення є діалектичним і залежить від стартових умов </w:t>
      </w:r>
      <w:proofErr w:type="spellStart"/>
      <w:r w:rsidRPr="00587013">
        <w:rPr>
          <w:rFonts w:ascii="Times New Roman" w:hAnsi="Times New Roman" w:cs="Times New Roman"/>
          <w:sz w:val="28"/>
          <w:szCs w:val="28"/>
        </w:rPr>
        <w:t>націєгенези</w:t>
      </w:r>
      <w:proofErr w:type="spellEnd"/>
      <w:r w:rsidRPr="00587013">
        <w:rPr>
          <w:rFonts w:ascii="Times New Roman" w:hAnsi="Times New Roman" w:cs="Times New Roman"/>
          <w:sz w:val="28"/>
          <w:szCs w:val="28"/>
        </w:rPr>
        <w:t xml:space="preserve"> та етапу формування нації; по-четверте, на стан сучасної національної ідентичності в Україні значною мірою впливають зруйнованість українського етносу, який ще не встиг відновити свої етнічні ознаки та модернізувати їх, а також розколотість українського соціуму внаслідок історичних та сучасних обставин» </w:t>
      </w:r>
      <w:r w:rsidRPr="00427865">
        <w:rPr>
          <w:rFonts w:ascii="Times New Roman" w:hAnsi="Times New Roman" w:cs="Times New Roman"/>
          <w:sz w:val="28"/>
          <w:szCs w:val="28"/>
        </w:rPr>
        <w:t>(</w:t>
      </w:r>
      <w:proofErr w:type="spellStart"/>
      <w:r w:rsidRPr="00587013">
        <w:rPr>
          <w:rFonts w:ascii="Times New Roman" w:hAnsi="Times New Roman" w:cs="Times New Roman"/>
          <w:sz w:val="28"/>
          <w:szCs w:val="28"/>
        </w:rPr>
        <w:t>Рудакевич</w:t>
      </w:r>
      <w:proofErr w:type="spellEnd"/>
      <w:r w:rsidRPr="00587013">
        <w:rPr>
          <w:rFonts w:ascii="Times New Roman" w:hAnsi="Times New Roman" w:cs="Times New Roman"/>
          <w:sz w:val="28"/>
          <w:szCs w:val="28"/>
        </w:rPr>
        <w:t>, 2010</w:t>
      </w:r>
      <w:r w:rsidRPr="00427865">
        <w:rPr>
          <w:rFonts w:ascii="Times New Roman" w:hAnsi="Times New Roman" w:cs="Times New Roman"/>
          <w:sz w:val="28"/>
          <w:szCs w:val="28"/>
        </w:rPr>
        <w:t>)</w:t>
      </w:r>
      <w:r w:rsidRPr="00587013">
        <w:rPr>
          <w:rFonts w:ascii="Times New Roman" w:hAnsi="Times New Roman" w:cs="Times New Roman"/>
          <w:sz w:val="28"/>
          <w:szCs w:val="28"/>
        </w:rPr>
        <w:t>.</w:t>
      </w:r>
    </w:p>
    <w:p w14:paraId="4ABDF681"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Національна ідентичність формується під впливом різноманітних факторів, які можуть мати як внутрішній, так і зовнішній характер.</w:t>
      </w:r>
    </w:p>
    <w:p w14:paraId="74A691B8"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Події минулого, такі як війни, революції, політичні кризи, колоніальне панування або визвольні рухи, залишають тривалий вплив на формування національної ідентичності. У випадку України важливу роль відіграють тривалі періоди боротьби за незалежність, а також процеси декомунізації та деколонізації. </w:t>
      </w:r>
    </w:p>
    <w:p w14:paraId="35313E66"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Державна політика щодо національних символів, мови, освіти та культури є чинником у формуванні та підтримці національної ідентичності. Успішна державна політика може сприяти зміцненню національної єдності, тоді як її конфлікт або помилки можуть призвести до фрагментації суспільства.</w:t>
      </w:r>
    </w:p>
    <w:p w14:paraId="3D33A0F4"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Вплив глобалізації, міграції, медіа та інформаційних технологій суттєво змінює процеси формування національної ідентичності. З одного боку, глобалізація створює нові проблеми для збереження унікальної ідентичності, з іншого – відкриває можливості для інтеграції у світову культурну спільноту.</w:t>
      </w:r>
    </w:p>
    <w:p w14:paraId="00B27893"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Війна є потужним каталізатором трансформації національної ідентичності. У таких умовах посилюється національна солідарність, переосмислюються історичні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xml:space="preserve">, активізується використання національної символіки. Військова агресія часто погіршує формування нових </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 xml:space="preserve"> через протиставлення зовнішньому ворогу. </w:t>
      </w:r>
    </w:p>
    <w:p w14:paraId="59C86143"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Економічна стабільність або криза також впливають на самосвідомість громадян. Економічні труднощі можуть посилювати відчуття солідарності або, навпаки, викликати розкол у суспільстві.</w:t>
      </w:r>
    </w:p>
    <w:p w14:paraId="77483A94" w14:textId="77777777" w:rsidR="00A15B26" w:rsidRPr="00587013" w:rsidRDefault="00A15B26" w:rsidP="00A15B26">
      <w:pPr>
        <w:tabs>
          <w:tab w:val="left" w:pos="709"/>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Таким чином, національна ідентичність є динамічним процесом, що формується під впливом багатьох чинників, які взаємодіють між собою. У сучасному світі </w:t>
      </w:r>
      <w:proofErr w:type="spellStart"/>
      <w:r w:rsidRPr="00587013">
        <w:rPr>
          <w:rFonts w:ascii="Times New Roman" w:hAnsi="Times New Roman" w:cs="Times New Roman"/>
          <w:sz w:val="28"/>
          <w:szCs w:val="28"/>
        </w:rPr>
        <w:t>деглобалізація</w:t>
      </w:r>
      <w:proofErr w:type="spellEnd"/>
      <w:r w:rsidRPr="00587013">
        <w:rPr>
          <w:rFonts w:ascii="Times New Roman" w:hAnsi="Times New Roman" w:cs="Times New Roman"/>
          <w:sz w:val="28"/>
          <w:szCs w:val="28"/>
        </w:rPr>
        <w:t xml:space="preserve"> пов’язана з локальними конфліктами, формування та підтримка національної ідентичності залишаються одними із завдань для суспільства і держави. У випадку Україна російсько-українська війна служить не тільки викликом, але й можливостями для консолідації та переосмислення національної ідентичності.</w:t>
      </w:r>
    </w:p>
    <w:p w14:paraId="28FC3302"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6E3D9549" w14:textId="77777777" w:rsidR="00A15B26"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2.2. Декомунізація та деколонізація як складові формування нової ідентичності</w:t>
      </w:r>
    </w:p>
    <w:p w14:paraId="0107BEC0" w14:textId="77777777" w:rsidR="00587013" w:rsidRPr="00587013" w:rsidRDefault="00587013" w:rsidP="00A15B26">
      <w:pPr>
        <w:spacing w:after="0" w:line="360" w:lineRule="auto"/>
        <w:ind w:firstLine="567"/>
        <w:jc w:val="center"/>
        <w:rPr>
          <w:rFonts w:ascii="Times New Roman" w:hAnsi="Times New Roman" w:cs="Times New Roman"/>
          <w:b/>
          <w:bCs/>
          <w:sz w:val="28"/>
          <w:szCs w:val="28"/>
        </w:rPr>
      </w:pPr>
    </w:p>
    <w:p w14:paraId="4B950F40" w14:textId="77777777" w:rsidR="00A15B26" w:rsidRPr="00427865"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Символічний простір є елементом колективної ідентичності, який відображає домінуючі цінності, історичні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xml:space="preserve"> та культурні традиції суспільства. У постколоніальних та посттоталітарних країнах трансформація символічного простору стає одним із ключових завдань у формуванні процесу нової національної ідентичності. «Символи політичної ідентичності необхідні, щоб склалося динамічне, але стійке суспільство, здатне формувати, підтримувати (стримувати) дієздатну державу, що, власне, слід вважати головною метою політики ідентичності. Натомість, слід вважати, що слабкість у проведенні цієї політики, «неконтрольована» боротьба символів політичної ідентичності та «контр-</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 xml:space="preserve">» може обернутися руйнуванням суверенітету держави. Символи можуть бути використані для мобілізації громадської підтримки </w:t>
      </w:r>
      <w:r w:rsidRPr="00587013">
        <w:rPr>
          <w:rFonts w:ascii="Times New Roman" w:hAnsi="Times New Roman" w:cs="Times New Roman"/>
          <w:sz w:val="28"/>
          <w:szCs w:val="28"/>
        </w:rPr>
        <w:lastRenderedPageBreak/>
        <w:t xml:space="preserve">державної влади, але також можуть сприяти закріпленню негативних стереотипів і слугувати основою майбутніх політичних конфліктів» </w:t>
      </w:r>
      <w:r w:rsidRPr="00427865">
        <w:rPr>
          <w:rFonts w:ascii="Times New Roman" w:hAnsi="Times New Roman" w:cs="Times New Roman"/>
          <w:sz w:val="28"/>
          <w:szCs w:val="28"/>
        </w:rPr>
        <w:t>(</w:t>
      </w:r>
      <w:proofErr w:type="spellStart"/>
      <w:r w:rsidRPr="00587013">
        <w:rPr>
          <w:rFonts w:ascii="Times New Roman" w:hAnsi="Times New Roman" w:cs="Times New Roman"/>
          <w:sz w:val="28"/>
          <w:szCs w:val="28"/>
        </w:rPr>
        <w:t>Голденштейн</w:t>
      </w:r>
      <w:proofErr w:type="spellEnd"/>
      <w:r w:rsidRPr="00587013">
        <w:rPr>
          <w:rFonts w:ascii="Times New Roman" w:hAnsi="Times New Roman" w:cs="Times New Roman"/>
          <w:sz w:val="28"/>
          <w:szCs w:val="28"/>
        </w:rPr>
        <w:t xml:space="preserve">, </w:t>
      </w:r>
      <w:r w:rsidRPr="00427865">
        <w:rPr>
          <w:rFonts w:ascii="Times New Roman" w:hAnsi="Times New Roman" w:cs="Times New Roman"/>
          <w:sz w:val="28"/>
          <w:szCs w:val="28"/>
        </w:rPr>
        <w:t xml:space="preserve">2024). </w:t>
      </w:r>
    </w:p>
    <w:p w14:paraId="3076DC4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Декомунізація в Україні, розпочата після Революції Гідності, стала інструментом очищення символічного простору від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і символів радянської доби, які десятиліттями вплинули на суспільну свідомість. Закони про декомунізацію, ухвалені в 2015 році, передбачали перейменування вулиць, міст, демонтаж пам'ятників радянським діячам та заборону комуністичної символіки. </w:t>
      </w:r>
      <w:proofErr w:type="spellStart"/>
      <w:r w:rsidRPr="00587013">
        <w:rPr>
          <w:rFonts w:ascii="Times New Roman" w:hAnsi="Times New Roman" w:cs="Times New Roman"/>
          <w:sz w:val="28"/>
          <w:szCs w:val="28"/>
        </w:rPr>
        <w:t>Ззаначені</w:t>
      </w:r>
      <w:proofErr w:type="spellEnd"/>
      <w:r w:rsidRPr="00587013">
        <w:rPr>
          <w:rFonts w:ascii="Times New Roman" w:hAnsi="Times New Roman" w:cs="Times New Roman"/>
          <w:sz w:val="28"/>
          <w:szCs w:val="28"/>
        </w:rPr>
        <w:t xml:space="preserve"> заходи мали на меті лише розірвати зв’язок із радянським минулим, але й створити умови для затвердження нових змістів, які вимагають сучасного бачення української ідентичності.</w:t>
      </w:r>
    </w:p>
    <w:p w14:paraId="5AEE257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«Декомунізація 2015-2018 років була не несподіваним поворотом у державній політиці пам'яті, не ініційованою «невеликою групою націоналістів» спробою насильницької зміни колективної ідентичності українців, а новим, законодавчо підкріпленим етапом довгого й складного процесу суспільного переосмислення минулого України у ХХ столітті, порахунків із радянською (комуністичною, тоталітарною) спадщиною… </w:t>
      </w:r>
    </w:p>
    <w:p w14:paraId="7D20994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w:t>
      </w:r>
      <w:r w:rsidRPr="00587013">
        <w:t xml:space="preserve"> </w:t>
      </w:r>
      <w:r w:rsidRPr="00587013">
        <w:rPr>
          <w:rFonts w:ascii="Times New Roman" w:hAnsi="Times New Roman" w:cs="Times New Roman"/>
          <w:sz w:val="28"/>
          <w:szCs w:val="28"/>
        </w:rPr>
        <w:t xml:space="preserve">процес декомунізації супроводжувався помітними змінами у ставленні українського суспільства до власного історичного минулого. Хоча з огляду на складність суспільно-політичних і культурних процесів в Україні в ці роки неможливо ані переконливо довести, ані спростувати, що згадані зміни стали наслідком політики декомунізації, та все ж є доволі очевидним, що головні тенденції цих змін ідуть у тому напрямку, на який були спрямовані </w:t>
      </w:r>
      <w:proofErr w:type="spellStart"/>
      <w:r w:rsidRPr="00587013">
        <w:rPr>
          <w:rFonts w:ascii="Times New Roman" w:hAnsi="Times New Roman" w:cs="Times New Roman"/>
          <w:sz w:val="28"/>
          <w:szCs w:val="28"/>
        </w:rPr>
        <w:t>декомунізаційні</w:t>
      </w:r>
      <w:proofErr w:type="spellEnd"/>
      <w:r w:rsidRPr="00587013">
        <w:rPr>
          <w:rFonts w:ascii="Times New Roman" w:hAnsi="Times New Roman" w:cs="Times New Roman"/>
          <w:sz w:val="28"/>
          <w:szCs w:val="28"/>
        </w:rPr>
        <w:t xml:space="preserve"> заходи – в напрямку критичної переоцінки радянського минулого, з одного боку, та визнання ролі і значення українського національного руху, з іншого. Навіть ті елементи суспільної культури пам'яті, де зміни відбуваються повільніше (ставлення до подій Другої світової/«Великої Вітчизняної») збігаються з тією частиною радянської спадщини, що її виведено за рамки «</w:t>
      </w:r>
      <w:proofErr w:type="spellStart"/>
      <w:r w:rsidRPr="00587013">
        <w:rPr>
          <w:rFonts w:ascii="Times New Roman" w:hAnsi="Times New Roman" w:cs="Times New Roman"/>
          <w:sz w:val="28"/>
          <w:szCs w:val="28"/>
        </w:rPr>
        <w:t>декомунізаційних</w:t>
      </w:r>
      <w:proofErr w:type="spellEnd"/>
      <w:r w:rsidRPr="00587013">
        <w:rPr>
          <w:rFonts w:ascii="Times New Roman" w:hAnsi="Times New Roman" w:cs="Times New Roman"/>
          <w:sz w:val="28"/>
          <w:szCs w:val="28"/>
        </w:rPr>
        <w:t xml:space="preserve"> законів» </w:t>
      </w:r>
      <w:r w:rsidRPr="00427865">
        <w:rPr>
          <w:rFonts w:ascii="Times New Roman" w:hAnsi="Times New Roman" w:cs="Times New Roman"/>
          <w:sz w:val="28"/>
          <w:szCs w:val="28"/>
        </w:rPr>
        <w:t>(</w:t>
      </w:r>
      <w:r w:rsidRPr="00587013">
        <w:rPr>
          <w:rFonts w:ascii="Times New Roman" w:hAnsi="Times New Roman" w:cs="Times New Roman"/>
          <w:sz w:val="28"/>
          <w:szCs w:val="28"/>
        </w:rPr>
        <w:t>Гриценко, 2019</w:t>
      </w:r>
      <w:r w:rsidRPr="00427865">
        <w:rPr>
          <w:rFonts w:ascii="Times New Roman" w:hAnsi="Times New Roman" w:cs="Times New Roman"/>
          <w:sz w:val="28"/>
          <w:szCs w:val="28"/>
        </w:rPr>
        <w:t>).</w:t>
      </w:r>
    </w:p>
    <w:p w14:paraId="66A612F6"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Деколонізація, що є ширшим процесом, ніж декомунізація, спрямована на переосмислення та відмову від колоніальних практик,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і впливів, які </w:t>
      </w:r>
      <w:r w:rsidRPr="00587013">
        <w:rPr>
          <w:rFonts w:ascii="Times New Roman" w:hAnsi="Times New Roman" w:cs="Times New Roman"/>
          <w:sz w:val="28"/>
          <w:szCs w:val="28"/>
        </w:rPr>
        <w:lastRenderedPageBreak/>
        <w:t>протягом тривалого часу домінували в українському культурному та політичному просторі. Вона включає боротьбу з ідеологічними конструкціями, що нав'язувалися імперськими центрами, зокрема Російською імперією та Радянським Союзом. У цьому контексті символічний простір переосмислюється через відмову від прославлення колоніальних героїв та ідеологів, таких як Катерина II чи Суворов, і створення нових символів, які компенсують сучасним потребам нації.</w:t>
      </w:r>
    </w:p>
    <w:p w14:paraId="0C32481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Трансформація символічного простору також виявляється в посиленні ролі національних героїв, культурних діячів та історичних подій, що символізують боротьбу за незалежність і суверенітет України. Крім того, повернення до символіки Української Народної Республіки, вшанування борців за незалежність, таких як Степан Бандера, Симон Петлюра чи Левко Лук'яненко, стає елементом формування нової ідентичності.</w:t>
      </w:r>
    </w:p>
    <w:p w14:paraId="0004D40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Історичні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xml:space="preserve"> є основою національної ідентичності, оскільки вони забезпечують суспільству спільне розуміння минулого та формують образ майбутнього. Переформатування історичних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у межах декомунізації та деколонізації спрямоване на звільнення від міфів та ідеологів, нав’язаних тоталітарними та колоніальними режимами.</w:t>
      </w:r>
    </w:p>
    <w:p w14:paraId="5446EE6D"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Пам</w:t>
      </w:r>
      <w:proofErr w:type="spellEnd"/>
      <w:r w:rsidRPr="00427865">
        <w:rPr>
          <w:rFonts w:ascii="Times New Roman" w:hAnsi="Times New Roman" w:cs="Times New Roman"/>
          <w:sz w:val="28"/>
          <w:szCs w:val="28"/>
          <w:lang w:val="ru-RU"/>
        </w:rPr>
        <w:t>’</w:t>
      </w:r>
      <w:proofErr w:type="spellStart"/>
      <w:r w:rsidRPr="00587013">
        <w:rPr>
          <w:rFonts w:ascii="Times New Roman" w:hAnsi="Times New Roman" w:cs="Times New Roman"/>
          <w:sz w:val="28"/>
          <w:szCs w:val="28"/>
        </w:rPr>
        <w:t>ятники</w:t>
      </w:r>
      <w:proofErr w:type="spellEnd"/>
      <w:r w:rsidRPr="00587013">
        <w:rPr>
          <w:rFonts w:ascii="Times New Roman" w:hAnsi="Times New Roman" w:cs="Times New Roman"/>
          <w:sz w:val="28"/>
          <w:szCs w:val="28"/>
        </w:rPr>
        <w:t xml:space="preserve">, як фізичне втілення історичних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виконують важливу роль у символічному просторі. Вони не лише увічнюють пам’ять про події чи осіб, але й формують уявлення про те, що є цінним і значущим для нації. У процесі декомунізації в Україні було демонтовано тисячі пам'ятників, які символізували радянське домінування, зокрема пам'ятники Леніну та іншим радянським діячам. Такий процес сприяв звільненню публічного простору від символів, що репрезентували колоніальне минуле, і створеному простору для нових символів. «…В умовах війни у суспільства виникає бажання протистояти ворогові, хоча б навіть в уособлені бронзової скульптури. І це бажання цілком зрозуміле — у такому дещо </w:t>
      </w:r>
      <w:proofErr w:type="spellStart"/>
      <w:r w:rsidRPr="00587013">
        <w:rPr>
          <w:rFonts w:ascii="Times New Roman" w:hAnsi="Times New Roman" w:cs="Times New Roman"/>
          <w:sz w:val="28"/>
          <w:szCs w:val="28"/>
        </w:rPr>
        <w:t>ритуалізованому</w:t>
      </w:r>
      <w:proofErr w:type="spellEnd"/>
      <w:r w:rsidRPr="00587013">
        <w:rPr>
          <w:rFonts w:ascii="Times New Roman" w:hAnsi="Times New Roman" w:cs="Times New Roman"/>
          <w:sz w:val="28"/>
          <w:szCs w:val="28"/>
        </w:rPr>
        <w:t xml:space="preserve"> процесі змучені війною люди отримують саме ту емоцію, яка потрібна для розрядки… » (Моляр, 2022).</w:t>
      </w:r>
    </w:p>
    <w:p w14:paraId="4035BC4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 Деколонізація пам</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ятників також включає переосмислення ролі імперських діячів у контексті української історії. У цьому аспекті важливо відзначити перетворення колишніх </w:t>
      </w:r>
      <w:proofErr w:type="spellStart"/>
      <w:r w:rsidRPr="00587013">
        <w:rPr>
          <w:rFonts w:ascii="Times New Roman" w:hAnsi="Times New Roman" w:cs="Times New Roman"/>
          <w:sz w:val="28"/>
          <w:szCs w:val="28"/>
        </w:rPr>
        <w:t>пам</w:t>
      </w:r>
      <w:proofErr w:type="spellEnd"/>
      <w:r w:rsidRPr="00427865">
        <w:rPr>
          <w:rFonts w:ascii="Times New Roman" w:hAnsi="Times New Roman" w:cs="Times New Roman"/>
          <w:sz w:val="28"/>
          <w:szCs w:val="28"/>
          <w:lang w:val="ru-RU"/>
        </w:rPr>
        <w:t>’</w:t>
      </w:r>
      <w:proofErr w:type="spellStart"/>
      <w:r w:rsidRPr="00587013">
        <w:rPr>
          <w:rFonts w:ascii="Times New Roman" w:hAnsi="Times New Roman" w:cs="Times New Roman"/>
          <w:sz w:val="28"/>
          <w:szCs w:val="28"/>
        </w:rPr>
        <w:t>ятників</w:t>
      </w:r>
      <w:proofErr w:type="spellEnd"/>
      <w:r w:rsidRPr="00587013">
        <w:rPr>
          <w:rFonts w:ascii="Times New Roman" w:hAnsi="Times New Roman" w:cs="Times New Roman"/>
          <w:sz w:val="28"/>
          <w:szCs w:val="28"/>
        </w:rPr>
        <w:t xml:space="preserve"> на інструменти громадської дискусії, що сприяє формуванню критичного мислення.</w:t>
      </w:r>
      <w:r w:rsidRPr="00427865">
        <w:rPr>
          <w:rFonts w:ascii="Times New Roman" w:hAnsi="Times New Roman" w:cs="Times New Roman"/>
          <w:sz w:val="28"/>
          <w:szCs w:val="28"/>
          <w:lang w:val="ru-RU"/>
        </w:rPr>
        <w:t xml:space="preserve"> </w:t>
      </w:r>
      <w:r w:rsidRPr="00587013">
        <w:rPr>
          <w:rFonts w:ascii="Times New Roman" w:hAnsi="Times New Roman" w:cs="Times New Roman"/>
          <w:sz w:val="28"/>
          <w:szCs w:val="28"/>
        </w:rPr>
        <w:t xml:space="preserve">Доречно використовувати досвід зарубіжних країн колишнього соціалістичного табору. «Приклади публічного переосмислення радянської спадщини в інших країнах. Наприклад, у Софії (Болгарія) є пам’ятник воїнам Другої світової війни. Утім для переоцінки пропаганди тут використовують гумор. Кожного року скульптури воїнів розфарбовують у якихось героїв сучасності — персонажів </w:t>
      </w:r>
      <w:proofErr w:type="spellStart"/>
      <w:r w:rsidRPr="00587013">
        <w:rPr>
          <w:rFonts w:ascii="Times New Roman" w:hAnsi="Times New Roman" w:cs="Times New Roman"/>
          <w:sz w:val="28"/>
          <w:szCs w:val="28"/>
        </w:rPr>
        <w:t>Marvel</w:t>
      </w:r>
      <w:proofErr w:type="spellEnd"/>
      <w:r w:rsidRPr="00587013">
        <w:rPr>
          <w:rFonts w:ascii="Times New Roman" w:hAnsi="Times New Roman" w:cs="Times New Roman"/>
          <w:sz w:val="28"/>
          <w:szCs w:val="28"/>
        </w:rPr>
        <w:t xml:space="preserve"> абощо. Сюжети можуть змінюватися, але незмінним залишається сам пам’ятник. Тобто він не руйнується, а просто отримує щоразу нове критичне і гумористичне прочитання»  (Моляр, 2022).</w:t>
      </w:r>
    </w:p>
    <w:p w14:paraId="688551C6"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Одночасно створені нові пам</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ятники, які увічнюють сучасні події та героїв. також, меморіали, присвячені загиблим захисникам України, подіям Революції Гідності та боротьби проти російської агресії, стають великими символами сучасної української ідентичності. Вони сприяють зміцненню колективної пам'яті та формуванню спільного розуміння цінностей свободи, гідності та незалежності. «Невідомо, скільки ще триватиме війна і, на жаль, людські втрати збільшуються щодня. Ми не можемо відкладати питання </w:t>
      </w:r>
      <w:proofErr w:type="spellStart"/>
      <w:r w:rsidRPr="00587013">
        <w:rPr>
          <w:rFonts w:ascii="Times New Roman" w:hAnsi="Times New Roman" w:cs="Times New Roman"/>
          <w:sz w:val="28"/>
          <w:szCs w:val="28"/>
        </w:rPr>
        <w:t>меморіалізації</w:t>
      </w:r>
      <w:proofErr w:type="spellEnd"/>
      <w:r w:rsidRPr="00587013">
        <w:rPr>
          <w:rFonts w:ascii="Times New Roman" w:hAnsi="Times New Roman" w:cs="Times New Roman"/>
          <w:sz w:val="28"/>
          <w:szCs w:val="28"/>
        </w:rPr>
        <w:t xml:space="preserve"> до перемоги, адже ворог пише свою історію вже зараз. До того ж вшанування </w:t>
      </w:r>
      <w:proofErr w:type="spellStart"/>
      <w:r w:rsidRPr="00587013">
        <w:rPr>
          <w:rFonts w:ascii="Times New Roman" w:hAnsi="Times New Roman" w:cs="Times New Roman"/>
          <w:sz w:val="28"/>
          <w:szCs w:val="28"/>
        </w:rPr>
        <w:t>памʼяті</w:t>
      </w:r>
      <w:proofErr w:type="spellEnd"/>
      <w:r w:rsidRPr="00587013">
        <w:rPr>
          <w:rFonts w:ascii="Times New Roman" w:hAnsi="Times New Roman" w:cs="Times New Roman"/>
          <w:sz w:val="28"/>
          <w:szCs w:val="28"/>
        </w:rPr>
        <w:t xml:space="preserve"> героїв є надзвичайно важливим для їх родичів та близьких, які переживають важку втрату і не можуть чекати до кінця війни. Держава вже робить перші кроки у напрацюванні політики і нам потрібно продовжувати рухатись у цьому напрямку. Адже лише так ми зможемо зберегти </w:t>
      </w:r>
      <w:proofErr w:type="spellStart"/>
      <w:r w:rsidRPr="00587013">
        <w:rPr>
          <w:rFonts w:ascii="Times New Roman" w:hAnsi="Times New Roman" w:cs="Times New Roman"/>
          <w:sz w:val="28"/>
          <w:szCs w:val="28"/>
        </w:rPr>
        <w:t>памʼять</w:t>
      </w:r>
      <w:proofErr w:type="spellEnd"/>
      <w:r w:rsidRPr="00587013">
        <w:rPr>
          <w:rFonts w:ascii="Times New Roman" w:hAnsi="Times New Roman" w:cs="Times New Roman"/>
          <w:sz w:val="28"/>
          <w:szCs w:val="28"/>
        </w:rPr>
        <w:t xml:space="preserve"> наших захисників та розповісти свою історію наступним поколінням» (Демченко, 2024).</w:t>
      </w:r>
    </w:p>
    <w:p w14:paraId="5D9F128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Деколонізація України є складним і багатогранним процесом, що спрямований на звільнення країни від імперської та колоніальної спадщини. Проте цей процес супроводжується численними викликами, які потребують особливої ​​уваги та комплексних підходів для їх подолання. Одним із головних викликів є опір частин населення, зокрема в регіонах, які протягом тривалого </w:t>
      </w:r>
      <w:r w:rsidRPr="00587013">
        <w:rPr>
          <w:rFonts w:ascii="Times New Roman" w:hAnsi="Times New Roman" w:cs="Times New Roman"/>
          <w:sz w:val="28"/>
          <w:szCs w:val="28"/>
        </w:rPr>
        <w:lastRenderedPageBreak/>
        <w:t xml:space="preserve">часу зазнавали інтенсивного впливу радянської ідеології. У таких регіонах населення може відчувати ностальгію за радянським минулим, що проявляється в негативному ставленні до демонтажу пам’ятників радянським діячам або перейменування топонімів, які асоціюються з імперським чи радянським минулим. Така реакція часто зумовлена ​​недостатньою інформованістю, стереотипами та слабким розумінням цілей і значенням </w:t>
      </w:r>
      <w:proofErr w:type="spellStart"/>
      <w:r w:rsidRPr="00587013">
        <w:rPr>
          <w:rFonts w:ascii="Times New Roman" w:hAnsi="Times New Roman" w:cs="Times New Roman"/>
          <w:sz w:val="28"/>
          <w:szCs w:val="28"/>
        </w:rPr>
        <w:t>деколонізаційних</w:t>
      </w:r>
      <w:proofErr w:type="spellEnd"/>
      <w:r w:rsidRPr="00587013">
        <w:rPr>
          <w:rFonts w:ascii="Times New Roman" w:hAnsi="Times New Roman" w:cs="Times New Roman"/>
          <w:sz w:val="28"/>
          <w:szCs w:val="28"/>
        </w:rPr>
        <w:t xml:space="preserve"> процесів.</w:t>
      </w:r>
    </w:p>
    <w:p w14:paraId="3A970A6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Ще одним серйозним викликом є ​​інформаційна війна, яка ведеться </w:t>
      </w:r>
      <w:proofErr w:type="spellStart"/>
      <w:r w:rsidRPr="00587013">
        <w:rPr>
          <w:rFonts w:ascii="Times New Roman" w:hAnsi="Times New Roman" w:cs="Times New Roman"/>
          <w:sz w:val="28"/>
          <w:szCs w:val="28"/>
        </w:rPr>
        <w:t>росією</w:t>
      </w:r>
      <w:proofErr w:type="spellEnd"/>
      <w:r w:rsidRPr="00587013">
        <w:rPr>
          <w:rFonts w:ascii="Times New Roman" w:hAnsi="Times New Roman" w:cs="Times New Roman"/>
          <w:sz w:val="28"/>
          <w:szCs w:val="28"/>
        </w:rPr>
        <w:t xml:space="preserve"> з надання дискредитації деколонізації в Україні. Російська пропаганда використовує дезінформацію, маніпуляції та історичні міфи, спрямовані на підтримку імперських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і вплив на збереження всього українського суспільства. Вона подає </w:t>
      </w:r>
      <w:proofErr w:type="spellStart"/>
      <w:r w:rsidRPr="00587013">
        <w:rPr>
          <w:rFonts w:ascii="Times New Roman" w:hAnsi="Times New Roman" w:cs="Times New Roman"/>
          <w:sz w:val="28"/>
          <w:szCs w:val="28"/>
        </w:rPr>
        <w:t>деколонізаційні</w:t>
      </w:r>
      <w:proofErr w:type="spellEnd"/>
      <w:r w:rsidRPr="00587013">
        <w:rPr>
          <w:rFonts w:ascii="Times New Roman" w:hAnsi="Times New Roman" w:cs="Times New Roman"/>
          <w:sz w:val="28"/>
          <w:szCs w:val="28"/>
        </w:rPr>
        <w:t xml:space="preserve"> ініціативи як деструктивні, спрямовані на «</w:t>
      </w:r>
      <w:proofErr w:type="spellStart"/>
      <w:r w:rsidRPr="00587013">
        <w:rPr>
          <w:rFonts w:ascii="Times New Roman" w:hAnsi="Times New Roman" w:cs="Times New Roman"/>
          <w:sz w:val="28"/>
          <w:szCs w:val="28"/>
        </w:rPr>
        <w:t>стирування</w:t>
      </w:r>
      <w:proofErr w:type="spellEnd"/>
      <w:r w:rsidRPr="00587013">
        <w:rPr>
          <w:rFonts w:ascii="Times New Roman" w:hAnsi="Times New Roman" w:cs="Times New Roman"/>
          <w:sz w:val="28"/>
          <w:szCs w:val="28"/>
        </w:rPr>
        <w:t xml:space="preserve"> спільної історії», намагаючись створити негативне сприйняття цих змін. Інформаційна агресія стає серйозною перепоною для просування правдивих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та розширення знань про необхідність деколонізації.</w:t>
      </w:r>
    </w:p>
    <w:p w14:paraId="4F76FC31"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Деколонізаційний</w:t>
      </w:r>
      <w:proofErr w:type="spellEnd"/>
      <w:r w:rsidRPr="00587013">
        <w:rPr>
          <w:rFonts w:ascii="Times New Roman" w:hAnsi="Times New Roman" w:cs="Times New Roman"/>
          <w:sz w:val="28"/>
          <w:szCs w:val="28"/>
        </w:rPr>
        <w:t xml:space="preserve"> процес також стикається з фінансовими та організаційними труднощами. </w:t>
      </w:r>
      <w:proofErr w:type="spellStart"/>
      <w:r w:rsidRPr="00587013">
        <w:rPr>
          <w:rFonts w:ascii="Times New Roman" w:hAnsi="Times New Roman" w:cs="Times New Roman"/>
          <w:sz w:val="28"/>
          <w:szCs w:val="28"/>
        </w:rPr>
        <w:t>Переменування</w:t>
      </w:r>
      <w:proofErr w:type="spellEnd"/>
      <w:r w:rsidRPr="00587013">
        <w:rPr>
          <w:rFonts w:ascii="Times New Roman" w:hAnsi="Times New Roman" w:cs="Times New Roman"/>
          <w:sz w:val="28"/>
          <w:szCs w:val="28"/>
        </w:rPr>
        <w:t xml:space="preserve"> вулиць, демонтаж пам</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ятників, створення нових культурних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і збереження автентичної української спадщини вимагають значних ресурсів. Проте наявність обмеженого фінансування, а також нестача експертної підтримки можуть уповільнити реалізацію цих ініціатив. Крім того, успішна деколонізація вимагає згуртованості та активної участі громадянського суспільства, що іноді </w:t>
      </w:r>
      <w:proofErr w:type="spellStart"/>
      <w:r w:rsidRPr="00587013">
        <w:rPr>
          <w:rFonts w:ascii="Times New Roman" w:hAnsi="Times New Roman" w:cs="Times New Roman"/>
          <w:sz w:val="28"/>
          <w:szCs w:val="28"/>
        </w:rPr>
        <w:t>ускладнюється</w:t>
      </w:r>
      <w:proofErr w:type="spellEnd"/>
      <w:r w:rsidRPr="00587013">
        <w:rPr>
          <w:rFonts w:ascii="Times New Roman" w:hAnsi="Times New Roman" w:cs="Times New Roman"/>
          <w:sz w:val="28"/>
          <w:szCs w:val="28"/>
        </w:rPr>
        <w:t xml:space="preserve"> недостатнім рівнем обізнаності або пасивністю частини населення.</w:t>
      </w:r>
    </w:p>
    <w:p w14:paraId="22B5B76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lang w:val="en-US"/>
        </w:rPr>
        <w:t>D</w:t>
      </w:r>
      <w:proofErr w:type="spellStart"/>
      <w:r w:rsidRPr="00587013">
        <w:rPr>
          <w:rFonts w:ascii="Times New Roman" w:hAnsi="Times New Roman" w:cs="Times New Roman"/>
          <w:sz w:val="28"/>
          <w:szCs w:val="28"/>
        </w:rPr>
        <w:t>иклики</w:t>
      </w:r>
      <w:proofErr w:type="spellEnd"/>
      <w:r w:rsidRPr="00587013">
        <w:rPr>
          <w:rFonts w:ascii="Times New Roman" w:hAnsi="Times New Roman" w:cs="Times New Roman"/>
          <w:sz w:val="28"/>
          <w:szCs w:val="28"/>
        </w:rPr>
        <w:t xml:space="preserve"> деколонізації є багатоаспектними і потребують інтегрованого підходу для їх подолання. Це включає активну інформацію для роз'яснення значення деколонізації, підтримки громадянської активності, залучення експертів і міжнародної допомоги, а також забезпечення адекватного фінансування. Подолання цих викликів є етапом у звільненні українського суспільства від імперської спадщини та формуванні нового культурного та політичного порядку, що відповідає сучасним потребам незалежної України.</w:t>
      </w:r>
    </w:p>
    <w:p w14:paraId="304A78F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Отже, декомунізація та деколонізація є невід’ємними складними процесами формування нової національної ідентичності. Вони не лише очищують символічний простір від архівних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але й створюють умови для утвердження сучасних думок, які відповідають потребам незалежної та суверенної України. Це забезпечує зміцнення національної єдності та здатності суспільства протистояти зовнішнім викликам.</w:t>
      </w:r>
    </w:p>
    <w:p w14:paraId="341031B7"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p>
    <w:p w14:paraId="6C500EF9" w14:textId="77777777" w:rsidR="00A15B26" w:rsidRPr="00427865" w:rsidRDefault="00A15B26" w:rsidP="00A15B26">
      <w:pPr>
        <w:spacing w:after="0" w:line="360" w:lineRule="auto"/>
        <w:ind w:firstLine="567"/>
        <w:jc w:val="center"/>
        <w:rPr>
          <w:rFonts w:ascii="Times New Roman" w:hAnsi="Times New Roman" w:cs="Times New Roman"/>
          <w:b/>
          <w:bCs/>
          <w:sz w:val="28"/>
          <w:szCs w:val="28"/>
          <w:lang w:val="ru-RU"/>
        </w:rPr>
      </w:pPr>
    </w:p>
    <w:p w14:paraId="565B49F6" w14:textId="67CA5903"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2.3. Роль війни у зміцненні національної ідентичності</w:t>
      </w:r>
    </w:p>
    <w:p w14:paraId="0731449A" w14:textId="77777777" w:rsidR="00A15B26" w:rsidRPr="00427865" w:rsidRDefault="00A15B26" w:rsidP="00A15B26">
      <w:pPr>
        <w:spacing w:after="0" w:line="360" w:lineRule="auto"/>
        <w:ind w:firstLine="567"/>
        <w:jc w:val="both"/>
        <w:rPr>
          <w:rFonts w:ascii="Times New Roman" w:hAnsi="Times New Roman" w:cs="Times New Roman"/>
          <w:sz w:val="28"/>
          <w:szCs w:val="28"/>
          <w:lang w:val="ru-RU"/>
        </w:rPr>
      </w:pPr>
    </w:p>
    <w:p w14:paraId="0821807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Війна, як екстремальна форма соціального та політичного протистояння, суть впливає на національну ідентичність, виступаючи потужним чинником її консолідації. У контексті зовнішньої агресії, такої як російсько-українська війна, відбувається мобілізація суспільства навколо спільних цінностей, цілей та ідеалів, що сприяє зміцненню відчуття єдності та солідарності.</w:t>
      </w:r>
    </w:p>
    <w:p w14:paraId="0849473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Зовнішня загроза стимулює переосмислення національної ідентичності через протиставлення агресору. У цьому процесі формується спільне розуміння «свого» та «чужого», яке базується на цінностях свободи, незалежності та права на самовизначення. Українське суспільство, стикаючись із викликами російської агресії, демонструє високий рівень згуртованості, що проявляється у підтримці збройних сил, волонтерських ініціативах та широкому суспільному опорі.</w:t>
      </w:r>
    </w:p>
    <w:p w14:paraId="7E3EE75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Крім того, війна стимулює активне використання національних символів, таких як прапор, герб, гімн, що посилює символічну складову ідентичність. Зростає значення української мови як основного конфлікту комунікації та вираження патріотизму, що підкреслює її роль у формуванні національної єдності. «Частка українців та українок, які ідентифікують себе передусім як громадян України, становить 85% чи 72%, залежно від методології та конкретного терміну проведення опитування. Хай там як, це історичний максимум. Загалом, у кристалізації української ідентичності можна виділити декілька етапів, де поворотними моментами будуть революції та війна. У 1992-</w:t>
      </w:r>
      <w:r w:rsidRPr="00587013">
        <w:rPr>
          <w:rFonts w:ascii="Times New Roman" w:hAnsi="Times New Roman" w:cs="Times New Roman"/>
          <w:sz w:val="28"/>
          <w:szCs w:val="28"/>
        </w:rPr>
        <w:lastRenderedPageBreak/>
        <w:t>2004 роках частка тих, хто вважають себе передусім громадянами України, не перевищувала 50%. Цей поріг ми перетнули після Помаранчевої революції. Наступний злет припав на Революцію гідності та початок російсько-української війни — тоді був подоланий поріг у 60%. З початком широкомасштабного російського вторгнення українське суспільство здолало поріг у 70%.</w:t>
      </w:r>
    </w:p>
    <w:p w14:paraId="4E3E024B" w14:textId="77777777" w:rsidR="00A15B26" w:rsidRPr="00427865" w:rsidRDefault="00A15B26" w:rsidP="00A15B26">
      <w:pPr>
        <w:spacing w:after="0" w:line="360" w:lineRule="auto"/>
        <w:ind w:firstLine="567"/>
        <w:jc w:val="both"/>
        <w:rPr>
          <w:rFonts w:ascii="Times New Roman" w:hAnsi="Times New Roman" w:cs="Times New Roman"/>
          <w:sz w:val="28"/>
          <w:szCs w:val="28"/>
          <w:lang w:val="ru-RU"/>
        </w:rPr>
      </w:pPr>
      <w:r w:rsidRPr="00587013">
        <w:rPr>
          <w:rFonts w:ascii="Times New Roman" w:hAnsi="Times New Roman" w:cs="Times New Roman"/>
          <w:sz w:val="28"/>
          <w:szCs w:val="28"/>
        </w:rPr>
        <w:t xml:space="preserve">Зовнішні межі української ідентичності окреслились значно чіткіше. Європейська ідентичність посилилась – з 3,6 до 6,4 бали (0 означає, що людина зовсім не відчуває себе європейцем, а 10 – що відчуває абсолютно). Натомість ідентифікація себе з «радянськими людьми» послабилась – з 2,9 до 1,1 за аналогічною шкалою. Та й за розпадом СРСР жалкують лише 11%, хоча ще рік тому їх було 32% (і цей відсоток був більш-менш стабільним з 2014 року). З Росією і росіянами також все цілком передбачувано. Наприклад, якщо у 2021 році лише 55% опитаних вважали, що українці та росіяни не є одним народом, то вже у березні 2022 року таких було 77%, а у квітні – 91%» </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Судин, 2022</w:t>
      </w:r>
      <w:r w:rsidRPr="00427865">
        <w:rPr>
          <w:rFonts w:ascii="Times New Roman" w:hAnsi="Times New Roman" w:cs="Times New Roman"/>
          <w:sz w:val="28"/>
          <w:szCs w:val="28"/>
          <w:lang w:val="ru-RU"/>
        </w:rPr>
        <w:t>).</w:t>
      </w:r>
    </w:p>
    <w:p w14:paraId="3BEAE3A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Історична </w:t>
      </w:r>
      <w:proofErr w:type="spellStart"/>
      <w:r w:rsidRPr="00587013">
        <w:rPr>
          <w:rFonts w:ascii="Times New Roman" w:hAnsi="Times New Roman" w:cs="Times New Roman"/>
          <w:sz w:val="28"/>
          <w:szCs w:val="28"/>
        </w:rPr>
        <w:t>пам</w:t>
      </w:r>
      <w:proofErr w:type="spellEnd"/>
      <w:r w:rsidRPr="00427865">
        <w:rPr>
          <w:rFonts w:ascii="Times New Roman" w:hAnsi="Times New Roman" w:cs="Times New Roman"/>
          <w:sz w:val="28"/>
          <w:szCs w:val="28"/>
          <w:lang w:val="ru-RU"/>
        </w:rPr>
        <w:t>’</w:t>
      </w:r>
      <w:r w:rsidRPr="00587013">
        <w:rPr>
          <w:rFonts w:ascii="Times New Roman" w:hAnsi="Times New Roman" w:cs="Times New Roman"/>
          <w:sz w:val="28"/>
          <w:szCs w:val="28"/>
        </w:rPr>
        <w:t>ять також набуває особливого значення в умовах війни. Національні герої та історичні події, які уособлюють боротьбу за незалежність, стають джерелом натхнення та мотивації для сучасного покоління. Таким чином, війна, хоч і є трагічним явищем, водночас створює умови для зміцнення національної ідентичності через актуалізацію спільних цінностей та історичного досвіду.</w:t>
      </w:r>
    </w:p>
    <w:p w14:paraId="3D2CEA9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Військові та волонтерські ініціативи є одним із найвиразніших проявів національної ідентичності в умовах війни. Вони демонструють готовність суспільства до самоорганізації, взаємодопомоги та відданості спільної мети – захисту національної незалежності. </w:t>
      </w:r>
    </w:p>
    <w:p w14:paraId="7F308A0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Збройні сили України, які стали символом опору агресії, відіграють важливу роль у зміцненні національної ідентичності. Героїзм військових, їхня смертність та відданість викликають почуття гордості та солідарності серед громадян. Крім того, військові успіхи сприяють формуванню позитивної держави як такої, що здатна протистояти зовнішнім загрозам. «…народження армії, яка за умов бойових дій відвойовує незалежність України, надає шанс відродити не просто </w:t>
      </w:r>
      <w:r w:rsidRPr="00587013">
        <w:rPr>
          <w:rFonts w:ascii="Times New Roman" w:hAnsi="Times New Roman" w:cs="Times New Roman"/>
          <w:sz w:val="28"/>
          <w:szCs w:val="28"/>
        </w:rPr>
        <w:lastRenderedPageBreak/>
        <w:t xml:space="preserve">авторитет армії, яка захищає країну від зовнішнього нападника, але й </w:t>
      </w:r>
      <w:proofErr w:type="spellStart"/>
      <w:r w:rsidRPr="00587013">
        <w:rPr>
          <w:rFonts w:ascii="Times New Roman" w:hAnsi="Times New Roman" w:cs="Times New Roman"/>
          <w:sz w:val="28"/>
          <w:szCs w:val="28"/>
        </w:rPr>
        <w:t>націотворчі</w:t>
      </w:r>
      <w:proofErr w:type="spellEnd"/>
      <w:r w:rsidRPr="00587013">
        <w:rPr>
          <w:rFonts w:ascii="Times New Roman" w:hAnsi="Times New Roman" w:cs="Times New Roman"/>
          <w:sz w:val="28"/>
          <w:szCs w:val="28"/>
        </w:rPr>
        <w:t xml:space="preserve"> можливості Збройних сил України, відродити функцію армії як політичного інституту національного виховання. За це говорить факт величезної підтримки армії з боку населення України (свідченням чого є волонтерський рух), вибух українського патріотизму та бажання назавжди вирватися з імперського минулого на простір формування повноцінної нової політичної нації» (</w:t>
      </w:r>
      <w:proofErr w:type="spellStart"/>
      <w:r w:rsidRPr="00587013">
        <w:rPr>
          <w:rFonts w:ascii="Times New Roman" w:hAnsi="Times New Roman" w:cs="Times New Roman"/>
          <w:sz w:val="28"/>
          <w:szCs w:val="28"/>
        </w:rPr>
        <w:t>Свідлов</w:t>
      </w:r>
      <w:proofErr w:type="spellEnd"/>
      <w:r w:rsidRPr="00587013">
        <w:rPr>
          <w:rFonts w:ascii="Times New Roman" w:hAnsi="Times New Roman" w:cs="Times New Roman"/>
          <w:sz w:val="28"/>
          <w:szCs w:val="28"/>
        </w:rPr>
        <w:t>, 2015).</w:t>
      </w:r>
    </w:p>
    <w:p w14:paraId="042C335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Волонтерський рух, який активізувався в Україні під час війни, є унікальним явищем, що впливає на високий рівень громадянської активності. «</w:t>
      </w:r>
      <w:proofErr w:type="spellStart"/>
      <w:r w:rsidRPr="00587013">
        <w:rPr>
          <w:rFonts w:ascii="Times New Roman" w:hAnsi="Times New Roman" w:cs="Times New Roman"/>
          <w:sz w:val="28"/>
          <w:szCs w:val="28"/>
        </w:rPr>
        <w:t>Волонтерство</w:t>
      </w:r>
      <w:proofErr w:type="spellEnd"/>
      <w:r w:rsidRPr="00587013">
        <w:rPr>
          <w:rFonts w:ascii="Times New Roman" w:hAnsi="Times New Roman" w:cs="Times New Roman"/>
          <w:sz w:val="28"/>
          <w:szCs w:val="28"/>
        </w:rPr>
        <w:t xml:space="preserve">, безумовно, є важливим інститутом, який базується на принципах цілісності й органічної солідарності. ей інститут має відповідну структуру, до якої входять: волонтерські спільноти різних організаційних форм; волонтерські практики; соціальні, економічні, політичні й культурні ресурси; легітимні норми й правила волонтерської діяльності на основі загальнолюдських і гуманістичних цінностей; традиції й зразки поведінки добровольців. Метою інституту </w:t>
      </w:r>
      <w:proofErr w:type="spellStart"/>
      <w:r w:rsidRPr="00587013">
        <w:rPr>
          <w:rFonts w:ascii="Times New Roman" w:hAnsi="Times New Roman" w:cs="Times New Roman"/>
          <w:sz w:val="28"/>
          <w:szCs w:val="28"/>
        </w:rPr>
        <w:t>волонтерства</w:t>
      </w:r>
      <w:proofErr w:type="spellEnd"/>
      <w:r w:rsidRPr="00587013">
        <w:rPr>
          <w:rFonts w:ascii="Times New Roman" w:hAnsi="Times New Roman" w:cs="Times New Roman"/>
          <w:sz w:val="28"/>
          <w:szCs w:val="28"/>
        </w:rPr>
        <w:t xml:space="preserve"> є сприяння ефективній реалізації соціальної політики, спрямованої на різноманітні соціальні групи суспільства, а також зміцнення солідарності всередині добровольчого руху» (Погрібна, 2015).</w:t>
      </w:r>
    </w:p>
    <w:p w14:paraId="2EB97F2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Волонтери забезпечують армію необхідними ресурсами, допомагають постраждалим від війни, підтримують внутрішньо переміщених осіб, організовують інформаційні кампанії та міжнародну підтримку. Ця діяльність не лише сприяє вирішенню нагальних проблем, але й формує уявлення про українців як про націю, здатну до самоорганізації та взаємодії.</w:t>
      </w:r>
    </w:p>
    <w:p w14:paraId="1D507F2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Особливо є те, що волонтерські ініціативи виглядають як відповідь на конкретні виклики війни, а їх діяльність часто має символічний характер. Наприклад, проекти, спрямовані на підтримку сімей загиблих героїв, відновлення культурної спадщини або створення пам’ятних знаків, підкреслюють національні цінності та спільну пам’ять.</w:t>
      </w:r>
    </w:p>
    <w:p w14:paraId="342B79B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Крім того, військові та волонтерські ініціативи стимулюють розвиток нових форм суспільної взаємодії, які базуються на довірі, спільній відповідальності та </w:t>
      </w:r>
      <w:r w:rsidRPr="00587013">
        <w:rPr>
          <w:rFonts w:ascii="Times New Roman" w:hAnsi="Times New Roman" w:cs="Times New Roman"/>
          <w:sz w:val="28"/>
          <w:szCs w:val="28"/>
        </w:rPr>
        <w:lastRenderedPageBreak/>
        <w:t>цінностях. «Система військових традицій відбиває спадкоємний зв’язок поколінь у сфері військової діяльності, служить віддзеркаленням їхніх системних якостей, які доцільно розглядати діалектично, включно з різними аспектами їхнього функціонування у військовому середовищі. Можна впевнено сказати, що військові ритуали мають велике значення в житті, навчанні та військовій службі. Вони викликають велике хвилювання, душевний підйом, надихають на старанну працю й подвиги. У прапорах, орденах, пам’ятниках героям битв – частинка історії країни, народу, зв’язок із героями, які пролили кров за свободу й незалежність Батьківщини. Військова символіка уособлює пам’ять про славу, мужність, стійкість бійців колишніх та сьогоднішнього поколінь і водночас нагадування про те, щоб сьогоднішнє покоління зберігало і примножувало цю славу. Військові традиції є важливим елементом ціннісних орієнтацій і патріотичної свідомості військовослужбовців» (Сидоренко, 2020).  Волонтерські ініціативи - «…джерело нових ідей, нового життєвого досвіду…, …багате джерело людського досвіду…» (</w:t>
      </w:r>
      <w:proofErr w:type="spellStart"/>
      <w:r w:rsidRPr="00587013">
        <w:rPr>
          <w:rFonts w:ascii="Times New Roman" w:hAnsi="Times New Roman" w:cs="Times New Roman"/>
          <w:sz w:val="28"/>
          <w:szCs w:val="28"/>
        </w:rPr>
        <w:t>Вашкевич</w:t>
      </w:r>
      <w:proofErr w:type="spellEnd"/>
      <w:r w:rsidRPr="00587013">
        <w:rPr>
          <w:rFonts w:ascii="Times New Roman" w:hAnsi="Times New Roman" w:cs="Times New Roman"/>
          <w:sz w:val="28"/>
          <w:szCs w:val="28"/>
        </w:rPr>
        <w:t>, 2022).</w:t>
      </w:r>
    </w:p>
    <w:p w14:paraId="02E8A325"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Такі ініціативи стають джерелом формування нових традицій та ритуалів, які складають основу для подальшого розвитку національної ідентичності.  </w:t>
      </w:r>
    </w:p>
    <w:p w14:paraId="31C7711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Таким чином, війна прогресує ключову роль у зміцненні національної ідентичності, стимулюванні єдності суспільства та формуванні нових форм самосвідомості. Військові та волонтерські ініціативи, як прояв активної позиції громадян, демонструють готовність суспільства до захисту національних цінностей та свободи, що створює передумови для подальшого зміцнення нації.</w:t>
      </w:r>
    </w:p>
    <w:p w14:paraId="4B4B9252"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2D393F63"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2.4. Інформаційний простір як чинник трансформації національної ідентичності</w:t>
      </w:r>
    </w:p>
    <w:p w14:paraId="08418C83"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p>
    <w:p w14:paraId="55B8455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Інформаційний простір у сучасному світі є елементом соціокультурної реальності, який створює спосіб формування національної ідентичності. В умовах російсько-української війни інформаційний простір набуває стратегічного значення, стає ареною, так і інструментом боротьби за свідомість </w:t>
      </w:r>
      <w:r w:rsidRPr="00587013">
        <w:rPr>
          <w:rFonts w:ascii="Times New Roman" w:hAnsi="Times New Roman" w:cs="Times New Roman"/>
          <w:sz w:val="28"/>
          <w:szCs w:val="28"/>
        </w:rPr>
        <w:lastRenderedPageBreak/>
        <w:t>громадян. Трансформація національної ідентичності у значній мірі відбувається під впливом інформаційного середовища, яке формує виявлення про націю, її цінності, історію та майбутнє.</w:t>
      </w:r>
    </w:p>
    <w:p w14:paraId="194A27C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Інформаційні кампанії є потужним засобом консолідації суспільства в умовах війни. Вони спрямовані на популяризацію національних цінностей, посилення патріотизму та зміцнення довіри до державних інституцій. Українська держава та громадські ініціативи активно використовують інформаційний простір для формування позитивного образу України як незалежної та самодостатньої держави. «З початком повномасштабного російського вторгнення імідж України зазнав кардинальних змін. </w:t>
      </w:r>
      <w:proofErr w:type="spellStart"/>
      <w:r w:rsidRPr="00587013">
        <w:rPr>
          <w:rFonts w:ascii="Times New Roman" w:hAnsi="Times New Roman" w:cs="Times New Roman"/>
          <w:sz w:val="28"/>
          <w:szCs w:val="28"/>
        </w:rPr>
        <w:t>Промоційна</w:t>
      </w:r>
      <w:proofErr w:type="spellEnd"/>
      <w:r w:rsidRPr="00587013">
        <w:rPr>
          <w:rFonts w:ascii="Times New Roman" w:hAnsi="Times New Roman" w:cs="Times New Roman"/>
          <w:sz w:val="28"/>
          <w:szCs w:val="28"/>
        </w:rPr>
        <w:t xml:space="preserve"> діяльність нашої держави в умовах військової агресії та проти дії російській пропаганді та дезінформації стала невід’ємним елементом в інформаційній боротьбі. Прагнення висвітлювати міжнародному співтовариству те, що насправді відбувається в Україні, об’єднало працівників </w:t>
      </w:r>
      <w:proofErr w:type="spellStart"/>
      <w:r w:rsidRPr="00587013">
        <w:rPr>
          <w:rFonts w:ascii="Times New Roman" w:hAnsi="Times New Roman" w:cs="Times New Roman"/>
          <w:sz w:val="28"/>
          <w:szCs w:val="28"/>
        </w:rPr>
        <w:t>медіаіндустрії</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держпосадовців</w:t>
      </w:r>
      <w:proofErr w:type="spellEnd"/>
      <w:r w:rsidRPr="00587013">
        <w:rPr>
          <w:rFonts w:ascii="Times New Roman" w:hAnsi="Times New Roman" w:cs="Times New Roman"/>
          <w:sz w:val="28"/>
          <w:szCs w:val="28"/>
        </w:rPr>
        <w:t xml:space="preserve">, лідерів рекламної та PR-комунікації та стимулювало створення інноваційних комунікаційних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та платформ, які є інструментом реальної взаємодії України та світу. Імідж України в міжнародному інформаційному просторі почав корелюватися із </w:t>
      </w:r>
      <w:proofErr w:type="spellStart"/>
      <w:r w:rsidRPr="00587013">
        <w:rPr>
          <w:rFonts w:ascii="Times New Roman" w:hAnsi="Times New Roman" w:cs="Times New Roman"/>
          <w:sz w:val="28"/>
          <w:szCs w:val="28"/>
        </w:rPr>
        <w:t>наративами</w:t>
      </w:r>
      <w:proofErr w:type="spellEnd"/>
      <w:r w:rsidRPr="00587013">
        <w:rPr>
          <w:rFonts w:ascii="Times New Roman" w:hAnsi="Times New Roman" w:cs="Times New Roman"/>
          <w:sz w:val="28"/>
          <w:szCs w:val="28"/>
        </w:rPr>
        <w:t xml:space="preserve"> сміливість, мужність, боротьба, а не корупція, Чорнобиль тощо» (Соловйова, 2023).</w:t>
      </w:r>
    </w:p>
    <w:p w14:paraId="4CE5B89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Наприклад, державні програми, спрямовані на підтримку української мови, культури та історії, розвивають важливу роль у створенні єдиного інформаційного поля. Поширення історичних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про боротьбу за незалежність, висвітлення героїзму військових та волонтерів формують позитивний імідж національної ідентичності як основу для опори зовнішньої агресії. «Під час війни медіа в Україні активно використовувалися для підвищення патріотичних настроїв і мобілізації населення. Телевізійні канали, радіо та інтернет-платформи висвітлювали події на фронті, героїчні вчинки військових і добровольців, що допомогло зміцнити моральний дух і підтримку населення. Наприклад, збройні сили України та волонтерські організації активно </w:t>
      </w:r>
      <w:r w:rsidRPr="00587013">
        <w:rPr>
          <w:rFonts w:ascii="Times New Roman" w:hAnsi="Times New Roman" w:cs="Times New Roman"/>
          <w:sz w:val="28"/>
          <w:szCs w:val="28"/>
        </w:rPr>
        <w:lastRenderedPageBreak/>
        <w:t>просували свої досягнення та героїчні історії через медіа, що сприяло підвищенню національної єдності» (</w:t>
      </w:r>
      <w:proofErr w:type="spellStart"/>
      <w:r w:rsidRPr="00587013">
        <w:rPr>
          <w:rFonts w:ascii="Times New Roman" w:hAnsi="Times New Roman" w:cs="Times New Roman"/>
          <w:sz w:val="28"/>
          <w:szCs w:val="28"/>
        </w:rPr>
        <w:t>Чекштуріна</w:t>
      </w:r>
      <w:proofErr w:type="spellEnd"/>
      <w:r w:rsidRPr="00587013">
        <w:rPr>
          <w:rFonts w:ascii="Times New Roman" w:hAnsi="Times New Roman" w:cs="Times New Roman"/>
          <w:sz w:val="28"/>
          <w:szCs w:val="28"/>
        </w:rPr>
        <w:t>, 2024 ).</w:t>
      </w:r>
    </w:p>
    <w:p w14:paraId="23E75FE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Соціальні мережі відіграють ключову роль у розширенні інформації та формуванні громадської думки. У контексті російсько-української війни вони стали платформою для мобілізації громадян та поширення патріотичних меседжів. Через соціальні медіа активно популяризуються національні символи, такі як прапор, гімн, традиційний одяг, а також історія про героїзм військових та цивільних, що сприяє зміцненню колективної ідентичності. Так, «соціальні мережі значно посилюють доступність інформації для користувачів. Завдяки їм, громадяни можуть отримувати новини та актуальну інформацію миттєво, безпосередньо з джерел, що включають як традиційні ЗМІ, так і особисті дописи інших користувачів… …</w:t>
      </w:r>
      <w:r w:rsidRPr="00587013">
        <w:rPr>
          <w:rFonts w:ascii="Work Sans" w:hAnsi="Work Sans"/>
          <w:shd w:val="clear" w:color="auto" w:fill="FFFFFF"/>
        </w:rPr>
        <w:t xml:space="preserve"> </w:t>
      </w:r>
      <w:r w:rsidRPr="00587013">
        <w:rPr>
          <w:rFonts w:ascii="Times New Roman" w:hAnsi="Times New Roman" w:cs="Times New Roman"/>
          <w:sz w:val="28"/>
          <w:szCs w:val="28"/>
        </w:rPr>
        <w:t>Соціальні мережі надають користувачам можливість швидко поширювати свої ідеї та погляди серед великої аудиторії. Вони стають платформою для вираження активності, обговорень та мобілізації громадської думки… » (Соціологія, 2024).</w:t>
      </w:r>
    </w:p>
    <w:p w14:paraId="7E56319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Отже, соціальні мережі служать засобом координації що сприяє формуванню почуття солідарності та спільної мети.</w:t>
      </w:r>
    </w:p>
    <w:p w14:paraId="4BB8B163" w14:textId="77777777" w:rsidR="00A15B26" w:rsidRPr="00427865" w:rsidRDefault="00A15B26" w:rsidP="00A15B26">
      <w:pPr>
        <w:spacing w:after="0" w:line="360" w:lineRule="auto"/>
        <w:ind w:firstLine="567"/>
        <w:jc w:val="both"/>
        <w:rPr>
          <w:rFonts w:ascii="Times New Roman" w:hAnsi="Times New Roman" w:cs="Times New Roman"/>
          <w:sz w:val="28"/>
          <w:szCs w:val="28"/>
          <w:lang w:val="ru-RU"/>
        </w:rPr>
      </w:pPr>
      <w:r w:rsidRPr="00587013">
        <w:rPr>
          <w:rFonts w:ascii="Times New Roman" w:hAnsi="Times New Roman" w:cs="Times New Roman"/>
          <w:sz w:val="28"/>
          <w:szCs w:val="28"/>
        </w:rPr>
        <w:t>Одним із викликів, які постають перед українським суспільством у контексті війни, є масштабна інформаційна агресія з боку Росії. Дезінформація, маніпуляції та пропаганда спрямовані на підрив національної єдності та деморалізацію населення. У відповідь українська держава та громадянське суспільство розробляють механізми протидії дезінформації, що є одним з аспектів захисту національної ідентичності. Треба враховувати, що «фейки можуть приймати різноманітні форми залежно від цілей, аудиторії та контексту. Деякі з них мають явно виражену спрямованість на конкретні соціальні групи, виявляються більш ефективними в досягненні своєї мети в порівнянні</w:t>
      </w:r>
      <w:r w:rsidRPr="00587013">
        <w:t xml:space="preserve"> </w:t>
      </w:r>
      <w:r w:rsidRPr="00587013">
        <w:rPr>
          <w:rFonts w:ascii="Times New Roman" w:hAnsi="Times New Roman" w:cs="Times New Roman"/>
          <w:sz w:val="28"/>
          <w:szCs w:val="28"/>
        </w:rPr>
        <w:t xml:space="preserve">з іншими. На сьогодні є вкрай необхідним розвиток ефективних стратегій для протидії фейкам та формування інструментів, спрямованих на зменшення їхнього впливу на суспільство» </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 xml:space="preserve">Вовк, </w:t>
      </w:r>
      <w:r w:rsidRPr="00427865">
        <w:rPr>
          <w:rFonts w:ascii="Times New Roman" w:hAnsi="Times New Roman" w:cs="Times New Roman"/>
          <w:sz w:val="28"/>
          <w:szCs w:val="28"/>
          <w:lang w:val="ru-RU"/>
        </w:rPr>
        <w:t xml:space="preserve">2023). </w:t>
      </w:r>
    </w:p>
    <w:p w14:paraId="077A0CD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Інформаційні кампанії, спрямовані на викриття фейків, просвітницькі ініціативи щодо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xml:space="preserve"> та активного залучення незалежних ЗМІ сприяють формуванню критичного мислення у громадян. Завдяки цьому суспільство стає більш стійким до зовнішніх інформаційних впливів, що дозволяє зберегти єдність та довіру до національних цінностей.</w:t>
      </w:r>
    </w:p>
    <w:p w14:paraId="704B60D4" w14:textId="77777777" w:rsidR="00A15B26" w:rsidRPr="00427865"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Забезпечення інформаційної безпеки є невід</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ємною складовою захистом національної ідентичності, оскільки: «…по-перше, інформаційні відносини і процеси пронизують всі інші відносини і процеси, що мають місце в суспільстві, тому інформаційна безпека, як складова, входить в усі інші підсистеми національної безпеки; по-друге, в сучасних умовах, коли різноманітні інформаційні технології та процеси, засоби обчислювальної техніки </w:t>
      </w:r>
      <w:proofErr w:type="spellStart"/>
      <w:r w:rsidRPr="00587013">
        <w:rPr>
          <w:rFonts w:ascii="Times New Roman" w:hAnsi="Times New Roman" w:cs="Times New Roman"/>
          <w:sz w:val="28"/>
          <w:szCs w:val="28"/>
        </w:rPr>
        <w:t>інтенсивно</w:t>
      </w:r>
      <w:proofErr w:type="spellEnd"/>
      <w:r w:rsidRPr="00587013">
        <w:rPr>
          <w:rFonts w:ascii="Times New Roman" w:hAnsi="Times New Roman" w:cs="Times New Roman"/>
          <w:sz w:val="28"/>
          <w:szCs w:val="28"/>
        </w:rPr>
        <w:t xml:space="preserve"> і в масовому порядку</w:t>
      </w:r>
      <w:r w:rsidRPr="00587013">
        <w:t xml:space="preserve"> </w:t>
      </w:r>
      <w:r w:rsidRPr="00587013">
        <w:rPr>
          <w:rFonts w:ascii="Times New Roman" w:hAnsi="Times New Roman" w:cs="Times New Roman"/>
          <w:sz w:val="28"/>
          <w:szCs w:val="28"/>
        </w:rPr>
        <w:t xml:space="preserve">впроваджуються в багатьох галузях діяльності людини, питання інформаційної безпеки набувають самостійне суспільне значення; по-третє, система зовнішніх і внутрішніх ризиків інформаційної безпеки має комплексний характер» </w:t>
      </w:r>
      <w:r w:rsidRPr="00427865">
        <w:rPr>
          <w:rFonts w:ascii="Times New Roman" w:hAnsi="Times New Roman" w:cs="Times New Roman"/>
          <w:sz w:val="28"/>
          <w:szCs w:val="28"/>
        </w:rPr>
        <w:t>(</w:t>
      </w:r>
      <w:r w:rsidRPr="00587013">
        <w:rPr>
          <w:rFonts w:ascii="Times New Roman" w:hAnsi="Times New Roman" w:cs="Times New Roman"/>
          <w:sz w:val="28"/>
          <w:szCs w:val="28"/>
        </w:rPr>
        <w:t>Панченко, 2019</w:t>
      </w:r>
      <w:r w:rsidRPr="00427865">
        <w:rPr>
          <w:rFonts w:ascii="Times New Roman" w:hAnsi="Times New Roman" w:cs="Times New Roman"/>
          <w:sz w:val="28"/>
          <w:szCs w:val="28"/>
        </w:rPr>
        <w:t>).</w:t>
      </w:r>
    </w:p>
    <w:p w14:paraId="16CEA539" w14:textId="77777777" w:rsidR="00A15B26" w:rsidRPr="00427865"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 умовах війни інформаційна безпека охоплює як державні заходи, спрямовані на регулювання інформаційного середовища, так і активність громадянського суспільства, яке призводить до ідентифікації та нейтралізації інформаційних загроз.</w:t>
      </w:r>
    </w:p>
    <w:p w14:paraId="10A5271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Розвиток технологій </w:t>
      </w:r>
      <w:proofErr w:type="spellStart"/>
      <w:r w:rsidRPr="00587013">
        <w:rPr>
          <w:rFonts w:ascii="Times New Roman" w:hAnsi="Times New Roman" w:cs="Times New Roman"/>
          <w:sz w:val="28"/>
          <w:szCs w:val="28"/>
        </w:rPr>
        <w:t>кібербезпеки</w:t>
      </w:r>
      <w:proofErr w:type="spellEnd"/>
      <w:r w:rsidRPr="00587013">
        <w:rPr>
          <w:rFonts w:ascii="Times New Roman" w:hAnsi="Times New Roman" w:cs="Times New Roman"/>
          <w:sz w:val="28"/>
          <w:szCs w:val="28"/>
        </w:rPr>
        <w:t xml:space="preserve">, законодавче обмеження діяльності проросійських медіа, а також співпраця з міжнародними організаціями є кількома інструментами для захисту інформаційного простору. Водночас формування культури інформаційної гігієни серед громадян сприяє зміцненню національної стійкості. Варто нагадати 10 правил дотримання інформаційної гігієни: «Розвивайте критичне мислення. Навчайте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xml:space="preserve">. Забезпечуйте безпечне середовище в інтернеті. Будьте прикладом відповідального споживання інформації. Використовуйте лише перевірені джерела інформації. Залучайте  до аналізу </w:t>
      </w:r>
      <w:proofErr w:type="spellStart"/>
      <w:r w:rsidRPr="00587013">
        <w:rPr>
          <w:rFonts w:ascii="Times New Roman" w:hAnsi="Times New Roman" w:cs="Times New Roman"/>
          <w:sz w:val="28"/>
          <w:szCs w:val="28"/>
        </w:rPr>
        <w:t>медіаконтенту</w:t>
      </w:r>
      <w:proofErr w:type="spellEnd"/>
      <w:r w:rsidRPr="00587013">
        <w:rPr>
          <w:rFonts w:ascii="Times New Roman" w:hAnsi="Times New Roman" w:cs="Times New Roman"/>
          <w:sz w:val="28"/>
          <w:szCs w:val="28"/>
        </w:rPr>
        <w:t xml:space="preserve">. Підтримуйте інформаційну безпеку. Розвивайте цифрову компетентність. Вчіть </w:t>
      </w:r>
      <w:proofErr w:type="spellStart"/>
      <w:r w:rsidRPr="00587013">
        <w:rPr>
          <w:rFonts w:ascii="Times New Roman" w:hAnsi="Times New Roman" w:cs="Times New Roman"/>
          <w:sz w:val="28"/>
          <w:szCs w:val="28"/>
        </w:rPr>
        <w:t>відповідально</w:t>
      </w:r>
      <w:proofErr w:type="spellEnd"/>
      <w:r w:rsidRPr="00587013">
        <w:rPr>
          <w:rFonts w:ascii="Times New Roman" w:hAnsi="Times New Roman" w:cs="Times New Roman"/>
          <w:sz w:val="28"/>
          <w:szCs w:val="28"/>
        </w:rPr>
        <w:t xml:space="preserve"> ставитися до поширення інформації. Залишайтеся в курсі нових тенденцій» (</w:t>
      </w:r>
      <w:proofErr w:type="spellStart"/>
      <w:r w:rsidRPr="00587013">
        <w:rPr>
          <w:rFonts w:ascii="Times New Roman" w:hAnsi="Times New Roman" w:cs="Times New Roman"/>
          <w:sz w:val="28"/>
          <w:szCs w:val="28"/>
        </w:rPr>
        <w:t>Шабанов</w:t>
      </w:r>
      <w:proofErr w:type="spellEnd"/>
      <w:r w:rsidRPr="00587013">
        <w:rPr>
          <w:rFonts w:ascii="Times New Roman" w:hAnsi="Times New Roman" w:cs="Times New Roman"/>
          <w:sz w:val="28"/>
          <w:szCs w:val="28"/>
        </w:rPr>
        <w:t>, 2024)</w:t>
      </w:r>
    </w:p>
    <w:p w14:paraId="2AD97DB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Отже, інформаційний простір у контексті російсько-української війни впливає на ключову роль у трансформації національної ідентичності. Інформаційні кампанії, соціальні медіа, протидія дезінформації та забезпечення інформаційної безпеки формують основу для консолідації суспільства, популяризації національних цінностей та збереження єдності нації. Завдяки активному використанню інформаційного простору українське суспільство не лише протистоїть зовнішнім викликам, але й зміцнює свою національну ідентичність у глобальному контексті.</w:t>
      </w:r>
    </w:p>
    <w:p w14:paraId="74B89F95"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0F6BB574"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r w:rsidRPr="00587013">
        <w:rPr>
          <w:rFonts w:ascii="Times New Roman" w:hAnsi="Times New Roman" w:cs="Times New Roman"/>
          <w:b/>
          <w:bCs/>
          <w:sz w:val="28"/>
          <w:szCs w:val="28"/>
        </w:rPr>
        <w:t>Висновки до другого розділу</w:t>
      </w:r>
    </w:p>
    <w:p w14:paraId="321CE3E1" w14:textId="77777777" w:rsidR="00A15B26" w:rsidRPr="00587013" w:rsidRDefault="00A15B26" w:rsidP="00A15B26">
      <w:pPr>
        <w:numPr>
          <w:ilvl w:val="0"/>
          <w:numId w:val="6"/>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Російсько-українська війна стала вирішальним чинником у динаміці національної ідентичності України. Вона сприяла переосмисленню ключових компонентів ідентичності, таких як історична пам’ять, мова та культура, які набули нового значення як символи спротиву, стійкості та суверенітету.</w:t>
      </w:r>
    </w:p>
    <w:p w14:paraId="195F062F" w14:textId="77777777" w:rsidR="00A15B26" w:rsidRPr="00587013" w:rsidRDefault="00A15B26" w:rsidP="00A15B26">
      <w:pPr>
        <w:numPr>
          <w:ilvl w:val="0"/>
          <w:numId w:val="6"/>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Українська мова, як один із основних маркерів національної ідентичності, набула особливого значення в умовах війни. Вона не тільки виконує комунікативну функцію, але й стає інструментом консолідації суспільства, підкреслюючи культурну унікальність України та її незалежність від російського впливу.</w:t>
      </w:r>
    </w:p>
    <w:p w14:paraId="6D7CEB93" w14:textId="77777777" w:rsidR="00A15B26" w:rsidRPr="00587013" w:rsidRDefault="00A15B26" w:rsidP="00A15B26">
      <w:pPr>
        <w:numPr>
          <w:ilvl w:val="0"/>
          <w:numId w:val="6"/>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Декомунізація виступає елементом формування нової національної ідентичності. Демонтаж радянських символів, перейменування топонімів і заборона комуністичної символіки стали ефективними кроками в процесі звільнення від імперської спадщини. Ці заходи сприяють відновленню історичної справедливості та утвердженню національних цінностей.</w:t>
      </w:r>
    </w:p>
    <w:p w14:paraId="6C665093" w14:textId="77777777" w:rsidR="00A15B26" w:rsidRPr="00587013" w:rsidRDefault="00A15B26" w:rsidP="00A15B26">
      <w:pPr>
        <w:numPr>
          <w:ilvl w:val="0"/>
          <w:numId w:val="6"/>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Деколонізація в Україні охоплює переосмислення історичних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і відмову від імперських впливів. Цей процес включає відкидання </w:t>
      </w:r>
      <w:proofErr w:type="spellStart"/>
      <w:r w:rsidRPr="00587013">
        <w:rPr>
          <w:rFonts w:ascii="Times New Roman" w:hAnsi="Times New Roman" w:cs="Times New Roman"/>
          <w:sz w:val="28"/>
          <w:szCs w:val="28"/>
        </w:rPr>
        <w:t>нав’язуваних</w:t>
      </w:r>
      <w:proofErr w:type="spellEnd"/>
      <w:r w:rsidRPr="00587013">
        <w:rPr>
          <w:rFonts w:ascii="Times New Roman" w:hAnsi="Times New Roman" w:cs="Times New Roman"/>
          <w:sz w:val="28"/>
          <w:szCs w:val="28"/>
        </w:rPr>
        <w:t xml:space="preserve"> Росією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про «спільну історію», утвердження нових героїв та символів, які вважаються сучасним прагненням української нації.</w:t>
      </w:r>
    </w:p>
    <w:p w14:paraId="2C2E0014" w14:textId="77777777" w:rsidR="00A15B26" w:rsidRPr="00587013" w:rsidRDefault="00A15B26" w:rsidP="00A15B26">
      <w:pPr>
        <w:numPr>
          <w:ilvl w:val="0"/>
          <w:numId w:val="6"/>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lastRenderedPageBreak/>
        <w:t>Війна стала каталізатором консолідації українського суспільства. Підтримка Збройних Сил України, розвиток волонтерського руху та активне використання національної символіки сприяють формуванню спільних цінностей, таких як свобода, гідність і незалежність. Ці процеси посилюють єдність нації у боротьбі за суверенітет.</w:t>
      </w:r>
    </w:p>
    <w:p w14:paraId="7BC5CFA9" w14:textId="77777777" w:rsidR="00A15B26" w:rsidRPr="00587013" w:rsidRDefault="00A15B26" w:rsidP="00A15B26">
      <w:pPr>
        <w:numPr>
          <w:ilvl w:val="0"/>
          <w:numId w:val="6"/>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Інформаційний </w:t>
      </w:r>
      <w:proofErr w:type="spellStart"/>
      <w:r w:rsidRPr="00587013">
        <w:rPr>
          <w:rFonts w:ascii="Times New Roman" w:hAnsi="Times New Roman" w:cs="Times New Roman"/>
          <w:sz w:val="28"/>
          <w:szCs w:val="28"/>
        </w:rPr>
        <w:t>простирує</w:t>
      </w:r>
      <w:proofErr w:type="spellEnd"/>
      <w:r w:rsidRPr="00587013">
        <w:rPr>
          <w:rFonts w:ascii="Times New Roman" w:hAnsi="Times New Roman" w:cs="Times New Roman"/>
          <w:sz w:val="28"/>
          <w:szCs w:val="28"/>
        </w:rPr>
        <w:t xml:space="preserve"> ключову роль у зміцненні національної ідентичності. Медіа та соціальні мережі активно використовують для популяризації патріотичних цінностей, формування критичного мислення та протидії дезінформації. Завдяки інформаційним кампаніям і програмам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xml:space="preserve"> громадяни стають більш стійкими до зовнішніх інформаційних впливів.</w:t>
      </w:r>
    </w:p>
    <w:p w14:paraId="6EBC82C6" w14:textId="77777777" w:rsidR="00A15B26" w:rsidRPr="00587013" w:rsidRDefault="00A15B26" w:rsidP="00A15B26">
      <w:pPr>
        <w:numPr>
          <w:ilvl w:val="0"/>
          <w:numId w:val="6"/>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Декомунізація, деколонізація та інформаційна безпека створюють новий символічний простір, який відповідає сучасним потребам незалежної України. Ці процеси зміцнюють національну єдність, сприяють подоланню наслідків колоніального минулого та формують основу для сталого розвитку суспільства.</w:t>
      </w:r>
    </w:p>
    <w:p w14:paraId="50F1D3D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Другий розділ підтвердив, що російсько-українська війна, за кількістю трагедій та викликів, стала потужним стимулом для утвердження української національної ідентичності. Процеси, започатковані в умовах війни, створюють умови для зміцнення нації, її інтеграції у світовий контекст та подальшого розвитку.</w:t>
      </w:r>
    </w:p>
    <w:p w14:paraId="685917A7"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436806B1" w14:textId="08ED30CA" w:rsidR="00A15B26" w:rsidRPr="00587013" w:rsidRDefault="00A15B26">
      <w:pPr>
        <w:rPr>
          <w:rFonts w:ascii="Times New Roman" w:hAnsi="Times New Roman" w:cs="Times New Roman"/>
          <w:sz w:val="28"/>
          <w:szCs w:val="28"/>
        </w:rPr>
      </w:pPr>
      <w:r w:rsidRPr="00587013">
        <w:rPr>
          <w:rFonts w:ascii="Times New Roman" w:hAnsi="Times New Roman" w:cs="Times New Roman"/>
          <w:sz w:val="28"/>
          <w:szCs w:val="28"/>
        </w:rPr>
        <w:br w:type="page"/>
      </w:r>
    </w:p>
    <w:p w14:paraId="309D8448"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lastRenderedPageBreak/>
        <w:t>Розділ 3. Трансформація громадянського суспільства в умовах російсько-української війни</w:t>
      </w:r>
    </w:p>
    <w:p w14:paraId="25E885A4"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p>
    <w:p w14:paraId="645BA2FE"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3.1. Соціальні ініціативи в умовах російсько-української війни: приклади громадянської активності</w:t>
      </w:r>
    </w:p>
    <w:p w14:paraId="2A88CFE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Волонтерський рух в Україні стався до найвиразніших форм громадянської активності в умовах російсько-української війни. Його масштаби, мобільність та ефективність є унікальним явищем, яке демонструє здатність суспільства до самоорганізації та солідарності в умовах кризи.</w:t>
      </w:r>
    </w:p>
    <w:p w14:paraId="5D9BA9E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«Міжнародне законодавство визначає, що волонтерська діяльність – індивідуальна чи колективна – є способом:</w:t>
      </w:r>
    </w:p>
    <w:p w14:paraId="37D1E17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 підтримки та зміцнення таких людських цінностей, як піклування та надання допомоги членам громади; </w:t>
      </w:r>
    </w:p>
    <w:p w14:paraId="09C3E80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використання кожною людиною своїх прав та обов’язків, як члена певної громади в процесі навчання та розвитку впродовж усього життя, реалізовуючи весь свій людський потенціал; </w:t>
      </w:r>
    </w:p>
    <w:p w14:paraId="3BA82A4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взаємодії між людьми, незважаючи на всі відмінності, для спільного життя у здоровому стабільному суспільстві, для спільного вироблення нових способів вирішення проблем, які виникають» (Загальна декларація волонтерів).</w:t>
      </w:r>
    </w:p>
    <w:p w14:paraId="3D6BD82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Волонтерство</w:t>
      </w:r>
      <w:proofErr w:type="spellEnd"/>
      <w:r w:rsidRPr="00587013">
        <w:rPr>
          <w:rFonts w:ascii="Times New Roman" w:hAnsi="Times New Roman" w:cs="Times New Roman"/>
          <w:sz w:val="28"/>
          <w:szCs w:val="28"/>
        </w:rPr>
        <w:t xml:space="preserve"> охоплює сферу діяльності, включаючи забезпечення армії, підтримку постраждалих від війни, інформаційні ініціативи та іншу гуманітарну допомогу. З початком війни у ​​2014 р. волонтерські організації стали великим джерелом ресурсів для Збройних сил України, Національної гвардії та добровольчих батальйонів. Вони забезпечували військову амуніцію цією допомогою зв'язку, транспорту, медикаментів та інших невхідних матеріалів. Це відбувалося на тлі обмежених можливостей держави, яка не була готова до тривалого збройного конфлікту.</w:t>
      </w:r>
    </w:p>
    <w:p w14:paraId="6D50975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У контексті </w:t>
      </w:r>
      <w:r w:rsidRPr="00587013">
        <w:rPr>
          <w:rFonts w:ascii="Times New Roman" w:hAnsi="Times New Roman" w:cs="Times New Roman"/>
          <w:b/>
          <w:bCs/>
          <w:sz w:val="28"/>
          <w:szCs w:val="28"/>
        </w:rPr>
        <w:t>війни</w:t>
      </w:r>
      <w:r w:rsidRPr="00587013">
        <w:rPr>
          <w:rFonts w:ascii="Times New Roman" w:hAnsi="Times New Roman" w:cs="Times New Roman"/>
          <w:sz w:val="28"/>
          <w:szCs w:val="28"/>
        </w:rPr>
        <w:t xml:space="preserve"> та військових дій волонтерська діяльність набуває особливого значення як механізм забезпечення </w:t>
      </w:r>
      <w:r w:rsidRPr="00587013">
        <w:rPr>
          <w:rFonts w:ascii="Times New Roman" w:hAnsi="Times New Roman" w:cs="Times New Roman"/>
          <w:b/>
          <w:bCs/>
          <w:sz w:val="28"/>
          <w:szCs w:val="28"/>
        </w:rPr>
        <w:t>національної обороноздатності</w:t>
      </w:r>
      <w:r w:rsidRPr="00587013">
        <w:rPr>
          <w:rFonts w:ascii="Times New Roman" w:hAnsi="Times New Roman" w:cs="Times New Roman"/>
          <w:sz w:val="28"/>
          <w:szCs w:val="28"/>
        </w:rPr>
        <w:t xml:space="preserve">, </w:t>
      </w:r>
      <w:r w:rsidRPr="00587013">
        <w:rPr>
          <w:rFonts w:ascii="Times New Roman" w:hAnsi="Times New Roman" w:cs="Times New Roman"/>
          <w:sz w:val="28"/>
          <w:szCs w:val="28"/>
        </w:rPr>
        <w:lastRenderedPageBreak/>
        <w:t xml:space="preserve">підтримки Збройних Сил та допомоги цивільному населенню. Основними функціями </w:t>
      </w:r>
      <w:proofErr w:type="spellStart"/>
      <w:r w:rsidRPr="00587013">
        <w:rPr>
          <w:rFonts w:ascii="Times New Roman" w:hAnsi="Times New Roman" w:cs="Times New Roman"/>
          <w:sz w:val="28"/>
          <w:szCs w:val="28"/>
        </w:rPr>
        <w:t>волотерства</w:t>
      </w:r>
      <w:proofErr w:type="spellEnd"/>
      <w:r w:rsidRPr="00587013">
        <w:rPr>
          <w:rFonts w:ascii="Times New Roman" w:hAnsi="Times New Roman" w:cs="Times New Roman"/>
          <w:sz w:val="28"/>
          <w:szCs w:val="28"/>
        </w:rPr>
        <w:t xml:space="preserve"> є:</w:t>
      </w:r>
    </w:p>
    <w:tbl>
      <w:tblPr>
        <w:tblStyle w:val="a9"/>
        <w:tblW w:w="10093" w:type="dxa"/>
        <w:tblLook w:val="04A0" w:firstRow="1" w:lastRow="0" w:firstColumn="1" w:lastColumn="0" w:noHBand="0" w:noVBand="1"/>
      </w:tblPr>
      <w:tblGrid>
        <w:gridCol w:w="10093"/>
      </w:tblGrid>
      <w:tr w:rsidR="00A15B26" w:rsidRPr="00587013" w14:paraId="1D259559" w14:textId="77777777" w:rsidTr="007547F8">
        <w:trPr>
          <w:trHeight w:val="6268"/>
        </w:trPr>
        <w:tc>
          <w:tcPr>
            <w:tcW w:w="10093" w:type="dxa"/>
          </w:tcPr>
          <w:p w14:paraId="47CA43B6"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noProof/>
                <w:sz w:val="28"/>
                <w:szCs w:val="28"/>
              </w:rPr>
              <w:drawing>
                <wp:inline distT="0" distB="0" distL="0" distR="0" wp14:anchorId="4F755520" wp14:editId="634F87A9">
                  <wp:extent cx="6120765" cy="3306445"/>
                  <wp:effectExtent l="0" t="0" r="0" b="8255"/>
                  <wp:docPr id="3879565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765" cy="3306445"/>
                          </a:xfrm>
                          <a:prstGeom prst="rect">
                            <a:avLst/>
                          </a:prstGeom>
                          <a:noFill/>
                          <a:ln>
                            <a:noFill/>
                          </a:ln>
                        </pic:spPr>
                      </pic:pic>
                    </a:graphicData>
                  </a:graphic>
                </wp:inline>
              </w:drawing>
            </w:r>
          </w:p>
          <w:p w14:paraId="359480FF"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(Сірко, 2023)</w:t>
            </w:r>
          </w:p>
        </w:tc>
      </w:tr>
    </w:tbl>
    <w:p w14:paraId="45DF4196"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20E3F18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Комплексна структура волонтерської діяльності щодо зміцнення обороноздатності країни та надання допомоги Збройним Силам України (Панькова</w:t>
      </w:r>
      <w:r w:rsidRPr="00427865">
        <w:rPr>
          <w:rFonts w:ascii="Times New Roman" w:hAnsi="Times New Roman" w:cs="Times New Roman"/>
          <w:sz w:val="28"/>
          <w:szCs w:val="28"/>
        </w:rPr>
        <w:t>&amp;</w:t>
      </w:r>
      <w:r w:rsidRPr="00587013">
        <w:rPr>
          <w:rFonts w:ascii="Times New Roman" w:hAnsi="Times New Roman" w:cs="Times New Roman"/>
          <w:sz w:val="28"/>
          <w:szCs w:val="28"/>
        </w:rPr>
        <w:t>Каспперович,2022) представлена ​​двома ключовими напрямками: допомога військовослужбовцям у зоні активних бойових дій та підтримка ЗСУ в тилу. Кожен із цих напрямків охоплює широкий спектр завдань, що забезпечують як матеріальну, так і нематеріальну підтримку.</w:t>
      </w:r>
    </w:p>
    <w:p w14:paraId="63B6BB2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Перший напрямок зосереджується на допомозі Збройним Силам України відбувається в зоні активних бойових дій. Основною складовою є гуманітарна підтримка , яка включає збір та доставку на передову більшість ресурсів, таких як військова амуніція, одяг, харчові продукти, вода, медикаменти, засоби індивідуального захисту та гігієни. У цьому контексті забезпечується безперервне функціонування бойових підрозділів у критичних умовах війни. Важливою є також технічна допомога , що забезпечує закупівлю, ремонт та модернізацію бойової техніки, що сприяє підвищенню ефективності ведення </w:t>
      </w:r>
      <w:r w:rsidRPr="00587013">
        <w:rPr>
          <w:rFonts w:ascii="Times New Roman" w:hAnsi="Times New Roman" w:cs="Times New Roman"/>
          <w:sz w:val="28"/>
          <w:szCs w:val="28"/>
        </w:rPr>
        <w:lastRenderedPageBreak/>
        <w:t>бойових дій. Окремим напрямком є ​​порятунок поранених військовослужбовців та організація їх евакуації з передової, що змінюється у збереженні ролі життя. Крім того, особливе значення має пошук зниклих безвістей військових , що є складною і важливою місією в умовах війни.</w:t>
      </w:r>
    </w:p>
    <w:p w14:paraId="7437074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Другий напрям спрямований на допомогу військовослужбовцям у тилу, де ключове місце займає забезпечення базових потреб постраждалих бійців та їхніх сімей. Це включає гуманітарну допомогу , організацію перевезення за кордон для лікування та операцій, а також надання психологічної підтримки пораненим та їхнім родинам. Важливим аспектом є підтримка військових лікарень і лікарень , які потребують медикаментів, матеріалів, медичного обладнання та технічного оснащення для ефективного надання медичної допомоги. У межах цього напряму також надається допомога у розв’язанні проблем полонених бійців , зокрема через інформаційно-пошукову діяльність та сприяння в обміні полоненими. Особливо увага приділяється сім'ям загиблих, зниклих безвісти та полонених військових, для яких передбачено широкий спектр підтримки: гуманітарна, фінансова, психологічна, юридична та інформаційна допомога.</w:t>
      </w:r>
    </w:p>
    <w:p w14:paraId="7E1F4ADD" w14:textId="329295A2"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Представлена структура волонтерської діяльності є комплексною та системною, охоплюючи як фронтовий, так і тиловий рівень підтримки. Завдяки поєднанню матеріальних, технічних та нематеріальних заходів волонтерська діяльність сприяє зміцненню обороноздатності країни, забезпеченню ефективного функціонування ЗСУ, порятунку життя військовослужбовців та підтримці їхньої родини. Такий підхід не лише забезпечує стійкість військових формувань у критичних умовах війни, а й створює основу для стабільної соціальної підтримки українських захисників та їхніх близьких.</w:t>
      </w:r>
    </w:p>
    <w:tbl>
      <w:tblPr>
        <w:tblStyle w:val="a9"/>
        <w:tblW w:w="0" w:type="auto"/>
        <w:tblLook w:val="04A0" w:firstRow="1" w:lastRow="0" w:firstColumn="1" w:lastColumn="0" w:noHBand="0" w:noVBand="1"/>
      </w:tblPr>
      <w:tblGrid>
        <w:gridCol w:w="9629"/>
      </w:tblGrid>
      <w:tr w:rsidR="00587013" w:rsidRPr="00587013" w14:paraId="12DB33C6" w14:textId="77777777" w:rsidTr="007547F8">
        <w:tc>
          <w:tcPr>
            <w:tcW w:w="9629" w:type="dxa"/>
          </w:tcPr>
          <w:p w14:paraId="11880E47"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noProof/>
                <w:sz w:val="28"/>
                <w:szCs w:val="28"/>
              </w:rPr>
              <w:lastRenderedPageBreak/>
              <w:drawing>
                <wp:inline distT="0" distB="0" distL="0" distR="0" wp14:anchorId="7D1452D4" wp14:editId="5E53B74A">
                  <wp:extent cx="6188075" cy="2493390"/>
                  <wp:effectExtent l="0" t="0" r="3175" b="2540"/>
                  <wp:docPr id="108052593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29751" cy="2510183"/>
                          </a:xfrm>
                          <a:prstGeom prst="rect">
                            <a:avLst/>
                          </a:prstGeom>
                          <a:noFill/>
                          <a:ln>
                            <a:noFill/>
                          </a:ln>
                        </pic:spPr>
                      </pic:pic>
                    </a:graphicData>
                  </a:graphic>
                </wp:inline>
              </w:drawing>
            </w:r>
          </w:p>
          <w:p w14:paraId="2B98755D"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(Історія волонтерів, 2022)</w:t>
            </w:r>
          </w:p>
        </w:tc>
      </w:tr>
    </w:tbl>
    <w:p w14:paraId="10EF46D3" w14:textId="77777777" w:rsidR="00587013" w:rsidRDefault="00587013" w:rsidP="00A15B26">
      <w:pPr>
        <w:spacing w:after="0" w:line="360" w:lineRule="auto"/>
        <w:ind w:firstLine="567"/>
        <w:jc w:val="both"/>
        <w:rPr>
          <w:rFonts w:ascii="Times New Roman" w:hAnsi="Times New Roman" w:cs="Times New Roman"/>
          <w:sz w:val="28"/>
          <w:szCs w:val="28"/>
        </w:rPr>
      </w:pPr>
    </w:p>
    <w:p w14:paraId="7E5DF53D" w14:textId="467CB8EF"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Однією з ключових особливостей волонтерського руху в Україні є його децентралізований характер. Ініціативи часто пропонуються на місцевому рівні, залучаючи громадян до конкретних дій, спрямованих на допомогу. Волонтери організовують збір коштів, закупівлі та доставку товарів на фронт, а також співпрацюють із міжнародними партнерами для отримання гуманітарної допомоги.</w:t>
      </w:r>
    </w:p>
    <w:p w14:paraId="75961BD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Крім матеріальної підтримки, волонтерські організації також використовуються соціально-психологічно за допомогою військовослужбовців та їхніх сімей. Наприклад, організація реабілітаційних центрів для ветеранів війни або програми підтримки дітей загиблих військових є місцем складної діяльності волонтерів.</w:t>
      </w:r>
    </w:p>
    <w:p w14:paraId="1AB722E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Волонтерський рух став символом національної єдності та громадської свідомості. Його активність не лише ускладнює вирішення конкретних соціальних проблем, але й формує прояв про українське суспільство як про сильне, солідарне та здатне до самоорганізації.</w:t>
      </w:r>
    </w:p>
    <w:p w14:paraId="7EC203DA"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Внутрішньопереміщені</w:t>
      </w:r>
      <w:proofErr w:type="spellEnd"/>
      <w:r w:rsidRPr="00587013">
        <w:rPr>
          <w:rFonts w:ascii="Times New Roman" w:hAnsi="Times New Roman" w:cs="Times New Roman"/>
          <w:sz w:val="28"/>
          <w:szCs w:val="28"/>
        </w:rPr>
        <w:t xml:space="preserve"> особи (ВПО) є єдиною з найбільш вразливих категорій населення, яка потребує комплексної підтримки в період війни. В Україні, починаючи з 2014 року, через військові дії значна кількість людей була змушена залишити свої домівки. Це створило безпрецедентні виклики для держави, громадянського суспільства та міжнародних організацій.</w:t>
      </w:r>
    </w:p>
    <w:p w14:paraId="741AB48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Громадянські ініціативи гравців вирішують роль у допомозі ВПО, особливо на початкових етапах їх переміщення. Волонтери організовують тимчасове житло, забезпечують переселенців одягом, їжею, медикаментами та іншими необхідними ресурсами. У багатьох випадках саме громадянське суспільство взяло на себе функції, які не могли бути ефективно виконані державними структурами.</w:t>
      </w:r>
    </w:p>
    <w:p w14:paraId="3F8CCCCD" w14:textId="77777777" w:rsidR="00A15B26" w:rsidRPr="00587013" w:rsidRDefault="00A15B26" w:rsidP="00A15B26">
      <w:pPr>
        <w:tabs>
          <w:tab w:val="left" w:pos="851"/>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Окремо варто зазначити роль волонтерів у сприянні інтеграції ВПО в новій громаді. Інтеграція внутрішньо переміщених осіб у приймаючі громади є багатогранним процесом, який потребує комплексного підходу та активної участі державних інституцій, громадських організацій та місцевого населення. Основними викликами, що стоять перед ВПО, є забезпечення життєдіяльності, працевлаштування, подолання фінансових труднощів, а також соціальна адаптація.</w:t>
      </w:r>
    </w:p>
    <w:p w14:paraId="1799B702" w14:textId="77777777" w:rsidR="00A15B26" w:rsidRPr="00587013" w:rsidRDefault="00A15B26" w:rsidP="00A15B26">
      <w:pPr>
        <w:tabs>
          <w:tab w:val="left" w:pos="851"/>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Одним із ключових викликів є пошук доступного житла для ВПО. Великий попит на оренду житла завдано до його дефіциту та значного зростання ціни, особливо у великих містах. Проблема ускладнює дискримінацію орендодавцями використання ВПО, що часто зумовлено упередженнями або негативним попереднім досвідом​. Більшість респондентів зазначають, що умови проживання у тимчасових притулках (школах, гуртожитках) є незадовільними, особливо для сімей із дітьми, людей похилого віку та осіб з інвалідністю​. Рішенням може бути розробка державних програм із будівництва або переобладнання житла у співпраці з місцевою владою.</w:t>
      </w:r>
    </w:p>
    <w:p w14:paraId="7F0E75BB" w14:textId="77777777" w:rsidR="00A15B26" w:rsidRPr="00587013" w:rsidRDefault="00A15B26" w:rsidP="00A15B26">
      <w:pPr>
        <w:tabs>
          <w:tab w:val="left" w:pos="851"/>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Проблема працевлаштування є однією з найгостріших для інтеграції ВПО. У невеликих громадах гостро відчувається нестача робочих місць, тоді як у великих містах роботодавці часто відмовляються від ВПО через побоювання їхньої тимчасовості​. Також проблемою є невідповідність професійних навичок вимогам регіонального ринку праці та недостатнє інформування щодо вакансій. Для покращення зовнішньої важливості впроваджувати програми навчання та перекваліфікації для здобуття актуальних професій, а також стимулювати </w:t>
      </w:r>
      <w:r w:rsidRPr="00587013">
        <w:rPr>
          <w:rFonts w:ascii="Times New Roman" w:hAnsi="Times New Roman" w:cs="Times New Roman"/>
          <w:sz w:val="28"/>
          <w:szCs w:val="28"/>
        </w:rPr>
        <w:lastRenderedPageBreak/>
        <w:t>роботодавців до створення робочих місць для ВПО шляхом надання пільг і компенсацій​.</w:t>
      </w:r>
    </w:p>
    <w:p w14:paraId="68C77500" w14:textId="77777777" w:rsidR="00A15B26" w:rsidRPr="00587013" w:rsidRDefault="00A15B26" w:rsidP="00A15B26">
      <w:pPr>
        <w:tabs>
          <w:tab w:val="left" w:pos="851"/>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Соціальна адаптація ВПО в громадах є неоднорідною. У багатьох випадках вона залежить від ініціативи самих переміщених осіб або підтримуваних громадських організацій, остання місцева влада часто демонструє інертність або </w:t>
      </w:r>
      <w:proofErr w:type="spellStart"/>
      <w:r w:rsidRPr="00587013">
        <w:rPr>
          <w:rFonts w:ascii="Times New Roman" w:hAnsi="Times New Roman" w:cs="Times New Roman"/>
          <w:sz w:val="28"/>
          <w:szCs w:val="28"/>
        </w:rPr>
        <w:t>нецікавість</w:t>
      </w:r>
      <w:proofErr w:type="spellEnd"/>
      <w:r w:rsidRPr="00587013">
        <w:rPr>
          <w:rFonts w:ascii="Times New Roman" w:hAnsi="Times New Roman" w:cs="Times New Roman"/>
          <w:sz w:val="28"/>
          <w:szCs w:val="28"/>
        </w:rPr>
        <w:t>​. Рівень інформування ВПО про свої права, можливості працевлаштування та соціальні програми залишається низьким, особливо в сільській місцевості​. Рішенням може бути впровадження ефективних комунікаційних каналів та створення відповідних посад для інтеграції ВПО в місцевих громадах.</w:t>
      </w:r>
    </w:p>
    <w:p w14:paraId="46E07AC2" w14:textId="77777777" w:rsidR="00A15B26" w:rsidRPr="00587013" w:rsidRDefault="00A15B26" w:rsidP="00A15B26">
      <w:pPr>
        <w:tabs>
          <w:tab w:val="left" w:pos="851"/>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Процес інтеграції комплексується психологічним станом ВПО, зокрема посттравматичним стресовим розладом, депресією та внутрішньою мотивацією. Більшість респондентів наголошують на необхідності психологічної підтримки, особливо в перші місяці після переміщення​. Також важливо створити платформу для діалогу між місцевими жителями та ВПО, що сприяє зниженню соціальної напруги та подоланню стереотипів.</w:t>
      </w:r>
    </w:p>
    <w:p w14:paraId="2CD244B0" w14:textId="77777777" w:rsidR="00A15B26" w:rsidRPr="00587013" w:rsidRDefault="00A15B26" w:rsidP="00A15B26">
      <w:pPr>
        <w:tabs>
          <w:tab w:val="left" w:pos="851"/>
        </w:tabs>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Волонтери стали ключовою ланкою в процесі інтеграції ВПО, забезпечуючи як невідкладну гуманітарну допомогу, так і довгострокову соціальну та економічну підтримку. Завдяки їхній активності та небайдужості процес адаптації ВПО у приймаючих громадах відбувається швидше та ефективніше. Волонтерські ініціативи не тільки задовольняють потреби переселенців, а й сприяють консолідації суспільства, формуючи культуру солідарності та </w:t>
      </w:r>
      <w:proofErr w:type="spellStart"/>
      <w:r w:rsidRPr="00587013">
        <w:rPr>
          <w:rFonts w:ascii="Times New Roman" w:hAnsi="Times New Roman" w:cs="Times New Roman"/>
          <w:sz w:val="28"/>
          <w:szCs w:val="28"/>
        </w:rPr>
        <w:t>взаємопідтримки</w:t>
      </w:r>
      <w:proofErr w:type="spellEnd"/>
      <w:r w:rsidRPr="00587013">
        <w:rPr>
          <w:rFonts w:ascii="Times New Roman" w:hAnsi="Times New Roman" w:cs="Times New Roman"/>
          <w:sz w:val="28"/>
          <w:szCs w:val="28"/>
        </w:rPr>
        <w:t>.</w:t>
      </w:r>
    </w:p>
    <w:p w14:paraId="19A1D01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Таким чином, допомога внутрішньо переміщеним особам є важливою складовою громадянської активності в умовах війни. Завдяки зусиллям волонтерів та громадських організацій вдається не лише забезпечити базові потреби переселенців, але й сприяти їх інтеграції в суспільство, що зміцнює соціальну згуртованість та єдність української нації.</w:t>
      </w:r>
    </w:p>
    <w:p w14:paraId="6FB9702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Отже, волонтерський рух та допомога ВПО є яскравими прикладами соціальних ініціатив, які демонструють здатність українського суспільства до </w:t>
      </w:r>
      <w:r w:rsidRPr="00587013">
        <w:rPr>
          <w:rFonts w:ascii="Times New Roman" w:hAnsi="Times New Roman" w:cs="Times New Roman"/>
          <w:sz w:val="28"/>
          <w:szCs w:val="28"/>
        </w:rPr>
        <w:lastRenderedPageBreak/>
        <w:t>активної участі у вирішенні кризових ситуацій. Ці ініціативи не тільки допомагають долати негативні виклики війни, але й сприяють зміцненню національної ідентичності, соціальної згуртованості та довіри між громадянами, формуючи підґрунтя для подальшого відновлення та розвитку суспільства.</w:t>
      </w:r>
    </w:p>
    <w:p w14:paraId="38115C6B"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0D134845"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3.2. Роль медіа та інформаційних технологій у мобілізації громадянського суспільства в умовах війни</w:t>
      </w:r>
    </w:p>
    <w:p w14:paraId="37C838E9"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p>
    <w:p w14:paraId="173C252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Медіа та інформаційні технології змінюють ключову роль у мобілізації громадянського суспільства під час кризових ситуацій, зокрема збройних конфліктів. Вони забезпечують оперативний обмін інформацією, координацію громадських ініціатив, формування громадської думки та стимулюють активізацію участі громадян у суспільно важливих процесах. В умовах російсько-української війни медіа та інформаційні технології стали не лише інструментами комунікації, а й чинником у консолідації суспільства, протидії пропаганді та створеній платформі для громадянської активності.</w:t>
      </w:r>
    </w:p>
    <w:p w14:paraId="796B03B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ЗМІ забезпечують функцію мобілізації громадян шляхом поширення актуальної інформації про події, виклики та потреби, що відображаються у зв’язку з війною. У контексті російсько-української війни засоби масової інформації впливають на важливу роль у кількох напрямках, кожен з яких відіграє свої значення. </w:t>
      </w:r>
    </w:p>
    <w:p w14:paraId="197A718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По-перше, поширення об’єктивної та достовірної інформації дозволяє громадянам швидко орієнтуватися в подіях та реагувати на них. Новинні портали, телевізійні канали та радіостанції інформують суспільство про хід бойових дій, гуманітарну ситуацію, заходи безпеки та ініціативи громадських організацій. «Суспільне Новини» (https://suspilne.media/) регулярно публікує оперативну та перевірену інформацію про хід бойових дій, гуманітарну проблему та дії влади. Наприклад, оновлення щодо обстрілів населених пунктів, евакуації населення або надання міжнародної гуманітарної допомоги.  «Укрінформ»  (https://www.ukrinform.ua/) як державне інформаційне агентство забезпечує </w:t>
      </w:r>
      <w:r w:rsidRPr="00587013">
        <w:rPr>
          <w:rFonts w:ascii="Times New Roman" w:hAnsi="Times New Roman" w:cs="Times New Roman"/>
          <w:sz w:val="28"/>
          <w:szCs w:val="28"/>
        </w:rPr>
        <w:lastRenderedPageBreak/>
        <w:t xml:space="preserve">захист офіційних повідомлень від державних органів, зокрема про мобілізацію, виплати для ВПО чи евакуацію. </w:t>
      </w:r>
      <w:r w:rsidRPr="00587013">
        <w:rPr>
          <w:rFonts w:ascii="Times New Roman" w:hAnsi="Times New Roman" w:cs="Times New Roman"/>
          <w:b/>
          <w:bCs/>
          <w:sz w:val="28"/>
          <w:szCs w:val="28"/>
        </w:rPr>
        <w:t>«</w:t>
      </w:r>
      <w:r w:rsidRPr="00587013">
        <w:rPr>
          <w:rFonts w:ascii="Times New Roman" w:hAnsi="Times New Roman" w:cs="Times New Roman"/>
          <w:sz w:val="28"/>
          <w:szCs w:val="28"/>
        </w:rPr>
        <w:t>Армія FM» (https://www.armyfm.com.ua/) інформує військове та цивільне населення про поточні події на фронті, заходи безпеки та волонтерські ініціативи. Крім того, станція розширює психологічну підтримку для військових і їхньої родини. «Українське радіо»  (https://ukr.radio/channel.html?channelID=1) забезпечує оперативне мовлення в регіонах із перебоями електропостачання або інтернет-зв'язку. Радіоефір використовується для передачі важливих сигналів тривоги та порад щодо виживання в критичних ситуаціях.</w:t>
      </w:r>
    </w:p>
    <w:p w14:paraId="0963019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Поширення об’єктивної інформації через різні медіа дозволяє громадянам своєчасно реагувати на загрози, орієнтуватися в ситуації та брати участь у заходах безпеки чи гуманітарних ініціативах. Об’єднання офіційних джерел із незалежними медіа та волонтерськими платформами забезпечує оперативне інформування населення.</w:t>
      </w:r>
    </w:p>
    <w:p w14:paraId="3641EA9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По-друге,  медіа сприяють зміцненню патріотизму та національної єдності через висвітлення героїзму військових, волонтерів та активістів. Позитивні приклади громадської активності стимулюють інших громадян долучатися до соціально значущих ініціатив. Телебачення та соцмережі регулярно транслюють історію про успіхи волонтерських ініціатив, як-от допомоги ВПО, закупівлі </w:t>
      </w:r>
      <w:proofErr w:type="spellStart"/>
      <w:r w:rsidRPr="00587013">
        <w:rPr>
          <w:rFonts w:ascii="Times New Roman" w:hAnsi="Times New Roman" w:cs="Times New Roman"/>
          <w:sz w:val="28"/>
          <w:szCs w:val="28"/>
        </w:rPr>
        <w:t>дронів</w:t>
      </w:r>
      <w:proofErr w:type="spellEnd"/>
      <w:r w:rsidRPr="00587013">
        <w:rPr>
          <w:rFonts w:ascii="Times New Roman" w:hAnsi="Times New Roman" w:cs="Times New Roman"/>
          <w:sz w:val="28"/>
          <w:szCs w:val="28"/>
        </w:rPr>
        <w:t xml:space="preserve"> чи бронежилетів через фонди «Повернись живим» або «ЮНІСЕФ Україна» , що мотивує громадян до участі у волонтерських заходах. Так, свого часу компанія #НароднийБайрактар ​​зібрала значну суму на купівлю військової техніки, формуючи громадську підтримку таких проектів.</w:t>
      </w:r>
    </w:p>
    <w:p w14:paraId="19D21ED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 свою чергу, репортажі про звірства у Бучі та Ізюмі, які транслювали провідні українські телеканали сприяли формування громадського неприйняття агресора і підсилювали рішучість до боротьби, а інтерв'ю з жертвами обстрілів, </w:t>
      </w:r>
      <w:proofErr w:type="spellStart"/>
      <w:r w:rsidRPr="00587013">
        <w:rPr>
          <w:rFonts w:ascii="Times New Roman" w:hAnsi="Times New Roman" w:cs="Times New Roman"/>
          <w:sz w:val="28"/>
          <w:szCs w:val="28"/>
        </w:rPr>
        <w:t>створбвали</w:t>
      </w:r>
      <w:proofErr w:type="spellEnd"/>
      <w:r w:rsidRPr="00587013">
        <w:rPr>
          <w:rFonts w:ascii="Times New Roman" w:hAnsi="Times New Roman" w:cs="Times New Roman"/>
          <w:sz w:val="28"/>
          <w:szCs w:val="28"/>
        </w:rPr>
        <w:t xml:space="preserve">  емоційний фон і формували негативне ставлення до дій РФ.  Документальні фільми про українських захисників на фронті, як-от «Азовсталь. Символ спротиву»  вселяють віру у перемогу та формують позитивну громадську думку про боротьбу українського народу, а телевізійні шоу чи кампанії, що </w:t>
      </w:r>
      <w:r w:rsidRPr="00587013">
        <w:rPr>
          <w:rFonts w:ascii="Times New Roman" w:hAnsi="Times New Roman" w:cs="Times New Roman"/>
          <w:sz w:val="28"/>
          <w:szCs w:val="28"/>
        </w:rPr>
        <w:lastRenderedPageBreak/>
        <w:t>висвітлюють історію виживання та відновлення постраждалих громад, підкреслюють стійкість та силу українців. «Війна перетворила Азовсталь на символ національного спротиву. Весь світ, затамувавши подих, спостерігав, як територія комбінату залишалася останнім клаптиком Маріуполя, де майорів український прапор. Понад два місяці загарбники невпинно били з усіх видів зброї по Азовсталі. Однак незламна фортеця українського фронту трималася завдяки стійкості її оборонців. Вони захищали тисячі цивільних – дітей, жінок і літніх людей, котрі знайшли прихисток у бомбосховищах комбінату. За їх життя наші воїни билися на межі своїх сил і можливостей» (</w:t>
      </w:r>
      <w:proofErr w:type="spellStart"/>
      <w:r w:rsidRPr="00587013">
        <w:rPr>
          <w:rFonts w:ascii="Times New Roman" w:hAnsi="Times New Roman" w:cs="Times New Roman"/>
          <w:sz w:val="28"/>
          <w:szCs w:val="28"/>
        </w:rPr>
        <w:t>Metinvest</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Media</w:t>
      </w:r>
      <w:proofErr w:type="spellEnd"/>
      <w:r w:rsidRPr="00587013">
        <w:rPr>
          <w:rFonts w:ascii="Times New Roman" w:hAnsi="Times New Roman" w:cs="Times New Roman"/>
          <w:sz w:val="28"/>
          <w:szCs w:val="28"/>
        </w:rPr>
        <w:t>, 2022).</w:t>
      </w:r>
    </w:p>
    <w:p w14:paraId="2CF5F27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По-третє, враховуючи, шо одним із викликів війни є поширення фейків та маніпуляцій з боку агресора, то українські медіа забезпечують функцію протидії дезінформації, надаючи суспільству правдиву інформацію та споживаючи фальшиві новини, як от:</w:t>
      </w:r>
    </w:p>
    <w:p w14:paraId="7263FA06" w14:textId="77777777" w:rsidR="00A15B26" w:rsidRPr="00587013" w:rsidRDefault="00A15B26" w:rsidP="00A15B26">
      <w:pPr>
        <w:pStyle w:val="a7"/>
        <w:numPr>
          <w:ilvl w:val="0"/>
          <w:numId w:val="7"/>
        </w:numPr>
        <w:spacing w:after="0"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Проєкт</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StopFake</w:t>
      </w:r>
      <w:proofErr w:type="spellEnd"/>
      <w:r w:rsidRPr="00587013">
        <w:rPr>
          <w:rFonts w:ascii="Times New Roman" w:hAnsi="Times New Roman" w:cs="Times New Roman"/>
          <w:b/>
          <w:bCs/>
          <w:sz w:val="28"/>
          <w:szCs w:val="28"/>
        </w:rPr>
        <w:t xml:space="preserve">» </w:t>
      </w:r>
      <w:r w:rsidRPr="00587013">
        <w:rPr>
          <w:rFonts w:ascii="Times New Roman" w:hAnsi="Times New Roman" w:cs="Times New Roman"/>
          <w:sz w:val="28"/>
          <w:szCs w:val="28"/>
        </w:rPr>
        <w:t xml:space="preserve">займається викриттям фейків, поширених російськими медіа, та роз'ясненням реального стану речей. Наприклад, </w:t>
      </w:r>
      <w:proofErr w:type="spellStart"/>
      <w:r w:rsidRPr="00587013">
        <w:rPr>
          <w:rFonts w:ascii="Times New Roman" w:hAnsi="Times New Roman" w:cs="Times New Roman"/>
          <w:sz w:val="28"/>
          <w:szCs w:val="28"/>
        </w:rPr>
        <w:t>StopFake</w:t>
      </w:r>
      <w:proofErr w:type="spellEnd"/>
      <w:r w:rsidRPr="00587013">
        <w:rPr>
          <w:rFonts w:ascii="Times New Roman" w:hAnsi="Times New Roman" w:cs="Times New Roman"/>
          <w:sz w:val="28"/>
          <w:szCs w:val="28"/>
        </w:rPr>
        <w:t xml:space="preserve"> спростував численні фальшиві заяви про «</w:t>
      </w:r>
      <w:proofErr w:type="spellStart"/>
      <w:r w:rsidRPr="00587013">
        <w:rPr>
          <w:rFonts w:ascii="Times New Roman" w:hAnsi="Times New Roman" w:cs="Times New Roman"/>
          <w:sz w:val="28"/>
          <w:szCs w:val="28"/>
        </w:rPr>
        <w:t>біолабораторії</w:t>
      </w:r>
      <w:proofErr w:type="spellEnd"/>
      <w:r w:rsidRPr="00587013">
        <w:rPr>
          <w:rFonts w:ascii="Times New Roman" w:hAnsi="Times New Roman" w:cs="Times New Roman"/>
          <w:sz w:val="28"/>
          <w:szCs w:val="28"/>
        </w:rPr>
        <w:t xml:space="preserve"> в Україні» або «розстріли мирного населення українськими військовими» (</w:t>
      </w:r>
      <w:bookmarkStart w:id="2" w:name="_Hlk185154492"/>
      <w:proofErr w:type="spellStart"/>
      <w:r w:rsidRPr="00587013">
        <w:rPr>
          <w:rFonts w:ascii="Times New Roman" w:hAnsi="Times New Roman" w:cs="Times New Roman"/>
          <w:sz w:val="28"/>
          <w:szCs w:val="28"/>
        </w:rPr>
        <w:t>StopFake</w:t>
      </w:r>
      <w:proofErr w:type="spellEnd"/>
      <w:r w:rsidRPr="00587013">
        <w:rPr>
          <w:rFonts w:ascii="Times New Roman" w:hAnsi="Times New Roman" w:cs="Times New Roman"/>
          <w:sz w:val="28"/>
          <w:szCs w:val="28"/>
        </w:rPr>
        <w:t>.</w:t>
      </w:r>
      <w:r w:rsidRPr="00587013">
        <w:rPr>
          <w:rFonts w:ascii="Times New Roman" w:hAnsi="Times New Roman" w:cs="Times New Roman"/>
          <w:sz w:val="28"/>
          <w:szCs w:val="28"/>
          <w:lang w:val="en-US"/>
        </w:rPr>
        <w:t>ORG</w:t>
      </w:r>
      <w:r w:rsidRPr="00587013">
        <w:rPr>
          <w:rFonts w:ascii="Times New Roman" w:hAnsi="Times New Roman" w:cs="Times New Roman"/>
          <w:sz w:val="28"/>
          <w:szCs w:val="28"/>
        </w:rPr>
        <w:t>, 2014 – 2024)</w:t>
      </w:r>
    </w:p>
    <w:bookmarkEnd w:id="2"/>
    <w:p w14:paraId="007BB1DE" w14:textId="77777777" w:rsidR="00A15B26" w:rsidRPr="00587013" w:rsidRDefault="00A15B26" w:rsidP="00A15B26">
      <w:pPr>
        <w:pStyle w:val="a7"/>
        <w:numPr>
          <w:ilvl w:val="0"/>
          <w:numId w:val="7"/>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Офіційні канали, такі як «Центр протидії дезінформації» при РНБО, </w:t>
      </w:r>
      <w:proofErr w:type="spellStart"/>
      <w:r w:rsidRPr="00587013">
        <w:rPr>
          <w:rFonts w:ascii="Times New Roman" w:hAnsi="Times New Roman" w:cs="Times New Roman"/>
          <w:sz w:val="28"/>
          <w:szCs w:val="28"/>
        </w:rPr>
        <w:t>оперативно</w:t>
      </w:r>
      <w:proofErr w:type="spellEnd"/>
      <w:r w:rsidRPr="00587013">
        <w:rPr>
          <w:rFonts w:ascii="Times New Roman" w:hAnsi="Times New Roman" w:cs="Times New Roman"/>
          <w:sz w:val="28"/>
          <w:szCs w:val="28"/>
        </w:rPr>
        <w:t xml:space="preserve"> запитують фейки, як-от повідомлення про «евакуацію з Києва», які російська сторона використовувала для поширення паніки серед українців (</w:t>
      </w:r>
      <w:bookmarkStart w:id="3" w:name="_Hlk185154819"/>
      <w:r w:rsidRPr="00587013">
        <w:rPr>
          <w:rFonts w:ascii="Times New Roman" w:hAnsi="Times New Roman" w:cs="Times New Roman"/>
          <w:sz w:val="28"/>
          <w:szCs w:val="28"/>
        </w:rPr>
        <w:t xml:space="preserve">Центр протидії дезінформації, 2022 – 2024).  </w:t>
      </w:r>
      <w:bookmarkEnd w:id="3"/>
    </w:p>
    <w:p w14:paraId="24634487" w14:textId="77777777" w:rsidR="00A15B26" w:rsidRPr="00587013" w:rsidRDefault="00A15B26" w:rsidP="00A15B26">
      <w:pPr>
        <w:pStyle w:val="a7"/>
        <w:numPr>
          <w:ilvl w:val="0"/>
          <w:numId w:val="7"/>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Українські медіа активно поширюють інфографіку та поради щодо інформаційної гігієни, як-от кампанія від «</w:t>
      </w:r>
      <w:proofErr w:type="spellStart"/>
      <w:r w:rsidRPr="00587013">
        <w:rPr>
          <w:rFonts w:ascii="Times New Roman" w:hAnsi="Times New Roman" w:cs="Times New Roman"/>
          <w:sz w:val="28"/>
          <w:szCs w:val="28"/>
        </w:rPr>
        <w:t>Мінцифри</w:t>
      </w:r>
      <w:proofErr w:type="spellEnd"/>
      <w:r w:rsidRPr="00587013">
        <w:rPr>
          <w:rFonts w:ascii="Times New Roman" w:hAnsi="Times New Roman" w:cs="Times New Roman"/>
          <w:sz w:val="28"/>
          <w:szCs w:val="28"/>
        </w:rPr>
        <w:t>» та «Дія», яка перевіряти джерела інформації, уникати сумнівних сайтів та орієнтувати на офіційні заяви.</w:t>
      </w:r>
    </w:p>
    <w:p w14:paraId="0F48AF56" w14:textId="77777777" w:rsidR="00A15B26" w:rsidRPr="00587013" w:rsidRDefault="00A15B26" w:rsidP="00A15B2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87013">
        <w:rPr>
          <w:rFonts w:ascii="Times New Roman" w:eastAsia="Times New Roman" w:hAnsi="Times New Roman" w:cs="Times New Roman"/>
          <w:kern w:val="0"/>
          <w:sz w:val="28"/>
          <w:szCs w:val="28"/>
          <w:lang w:eastAsia="uk-UA"/>
          <w14:ligatures w14:val="none"/>
        </w:rPr>
        <w:t xml:space="preserve">По-четверте, засоби масової інформації займають важливу роль у створенні простору для громадського обговорення суспільно значущих питань, що сприяє формуванню діалогу між громадянами, державою та громадськими організаціями. Наприклад, українські ЗМІ активно висвітлюють теми </w:t>
      </w:r>
      <w:r w:rsidRPr="00587013">
        <w:rPr>
          <w:rFonts w:ascii="Times New Roman" w:eastAsia="Times New Roman" w:hAnsi="Times New Roman" w:cs="Times New Roman"/>
          <w:kern w:val="0"/>
          <w:sz w:val="28"/>
          <w:szCs w:val="28"/>
          <w:lang w:eastAsia="uk-UA"/>
          <w14:ligatures w14:val="none"/>
        </w:rPr>
        <w:lastRenderedPageBreak/>
        <w:t>забезпечення військових, підтримки внутрішньо переміщених осіб (ВПО) та післявоєнного відновлення країни. Такі дискусії відбуваються на платформі національних телеканалів, як-от платформи «П’ятого каналу», де залучаються експерти, представники влади та громадськості для обговорення нагальних проблем.</w:t>
      </w:r>
    </w:p>
    <w:p w14:paraId="727B2F5F" w14:textId="77777777" w:rsidR="00A15B26" w:rsidRPr="00587013" w:rsidRDefault="00A15B26" w:rsidP="00A15B2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87013">
        <w:rPr>
          <w:rFonts w:ascii="Times New Roman" w:eastAsia="Times New Roman" w:hAnsi="Times New Roman" w:cs="Times New Roman"/>
          <w:kern w:val="0"/>
          <w:sz w:val="28"/>
          <w:szCs w:val="28"/>
          <w:lang w:eastAsia="uk-UA"/>
          <w14:ligatures w14:val="none"/>
        </w:rPr>
        <w:t>Іншим прикладом є діяльність незалежних онлайн-платформ, таких як «Українська правда» та «Громадське». Ці видання забезпечують простір для обговорення ініціатив громадських організацій, включаючи допомогу переселенцям, підтримку ветеранів війни та екологічні проекти. такі публікації не лише інформують громадян, але й залучають їх до активної участі в суспільному житті.</w:t>
      </w:r>
    </w:p>
    <w:p w14:paraId="7AD54FC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Інформаційні технології, особливо соціальні мережі та мобільні додатки, стали великим інструментом для мобілізації громадянського суспільства. Їхня роль обміну у створенні ефективних механізмів самоорганізації, інформації та координації дій.</w:t>
      </w:r>
    </w:p>
    <w:p w14:paraId="64616120" w14:textId="77777777" w:rsidR="00A15B26" w:rsidRPr="00587013" w:rsidRDefault="00A15B26" w:rsidP="00A15B26">
      <w:pPr>
        <w:spacing w:after="0" w:line="360" w:lineRule="auto"/>
        <w:ind w:firstLine="426"/>
        <w:jc w:val="both"/>
        <w:rPr>
          <w:rFonts w:ascii="Times New Roman" w:hAnsi="Times New Roman" w:cs="Times New Roman"/>
          <w:sz w:val="28"/>
          <w:szCs w:val="28"/>
        </w:rPr>
      </w:pPr>
      <w:r w:rsidRPr="00587013">
        <w:rPr>
          <w:rFonts w:ascii="Times New Roman" w:hAnsi="Times New Roman" w:cs="Times New Roman"/>
          <w:sz w:val="28"/>
          <w:szCs w:val="28"/>
        </w:rPr>
        <w:t>Соціальні мережі (</w:t>
      </w:r>
      <w:proofErr w:type="spellStart"/>
      <w:r w:rsidRPr="00587013">
        <w:rPr>
          <w:rFonts w:ascii="Times New Roman" w:hAnsi="Times New Roman" w:cs="Times New Roman"/>
          <w:sz w:val="28"/>
          <w:szCs w:val="28"/>
        </w:rPr>
        <w:t>Facebook</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Twitter</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Instagram</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Telegram</w:t>
      </w:r>
      <w:proofErr w:type="spellEnd"/>
      <w:r w:rsidRPr="00587013">
        <w:rPr>
          <w:rFonts w:ascii="Times New Roman" w:hAnsi="Times New Roman" w:cs="Times New Roman"/>
          <w:sz w:val="28"/>
          <w:szCs w:val="28"/>
        </w:rPr>
        <w:t>) активно використовують для поширення інформації, збору коштів, організації гуманітарної допомоги та координації дій волонтерів. Через ці платформи громадяни отримують інформацію про потреби військових, постраждалих чи переселенців та мають змогу швидко реагувати на нагальні виклики. «За даними мережі ОПОРА, у 2023 році соцмережі </w:t>
      </w:r>
      <w:hyperlink r:id="rId13" w:history="1">
        <w:r w:rsidRPr="00587013">
          <w:rPr>
            <w:sz w:val="28"/>
            <w:szCs w:val="28"/>
          </w:rPr>
          <w:t>стали основним “постачальником” новин</w:t>
        </w:r>
      </w:hyperlink>
      <w:r w:rsidRPr="00587013">
        <w:rPr>
          <w:rFonts w:ascii="Times New Roman" w:hAnsi="Times New Roman" w:cs="Times New Roman"/>
          <w:sz w:val="28"/>
          <w:szCs w:val="28"/>
        </w:rPr>
        <w:t xml:space="preserve"> для 77,9% українців. Тож і для медіа вони стають важливим каналом: так, Суспільне має 524 тисячі читачів у </w:t>
      </w:r>
      <w:proofErr w:type="spellStart"/>
      <w:r w:rsidRPr="00587013">
        <w:rPr>
          <w:rFonts w:ascii="Times New Roman" w:hAnsi="Times New Roman" w:cs="Times New Roman"/>
          <w:sz w:val="28"/>
          <w:szCs w:val="28"/>
        </w:rPr>
        <w:t>Facebook</w:t>
      </w:r>
      <w:proofErr w:type="spellEnd"/>
      <w:r w:rsidRPr="00587013">
        <w:rPr>
          <w:rFonts w:ascii="Times New Roman" w:hAnsi="Times New Roman" w:cs="Times New Roman"/>
          <w:sz w:val="28"/>
          <w:szCs w:val="28"/>
        </w:rPr>
        <w:t xml:space="preserve"> та 313 тисяч – у </w:t>
      </w:r>
      <w:proofErr w:type="spellStart"/>
      <w:r w:rsidRPr="00587013">
        <w:rPr>
          <w:rFonts w:ascii="Times New Roman" w:hAnsi="Times New Roman" w:cs="Times New Roman"/>
          <w:sz w:val="28"/>
          <w:szCs w:val="28"/>
        </w:rPr>
        <w:t>Telegram</w:t>
      </w:r>
      <w:proofErr w:type="spellEnd"/>
      <w:r w:rsidRPr="00587013">
        <w:rPr>
          <w:rFonts w:ascii="Times New Roman" w:hAnsi="Times New Roman" w:cs="Times New Roman"/>
          <w:sz w:val="28"/>
          <w:szCs w:val="28"/>
        </w:rPr>
        <w:t xml:space="preserve">» </w:t>
      </w:r>
      <w:r w:rsidRPr="00427865">
        <w:rPr>
          <w:rFonts w:ascii="Times New Roman" w:hAnsi="Times New Roman" w:cs="Times New Roman"/>
          <w:sz w:val="28"/>
          <w:szCs w:val="28"/>
          <w:lang w:val="ru-RU"/>
        </w:rPr>
        <w:t>(</w:t>
      </w:r>
      <w:bookmarkStart w:id="4" w:name="_Hlk185155209"/>
      <w:r w:rsidRPr="00587013">
        <w:rPr>
          <w:rFonts w:ascii="Times New Roman" w:hAnsi="Times New Roman" w:cs="Times New Roman"/>
          <w:sz w:val="28"/>
          <w:szCs w:val="28"/>
        </w:rPr>
        <w:t>Центр демократії та верховенства права, 2024</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w:t>
      </w:r>
    </w:p>
    <w:p w14:paraId="06D7E384" w14:textId="77777777" w:rsidR="00A15B26" w:rsidRPr="00587013" w:rsidRDefault="00A15B26" w:rsidP="00A15B26">
      <w:pPr>
        <w:spacing w:after="0" w:line="360" w:lineRule="auto"/>
        <w:ind w:firstLine="426"/>
        <w:jc w:val="both"/>
        <w:rPr>
          <w:rFonts w:ascii="Times New Roman" w:hAnsi="Times New Roman" w:cs="Times New Roman"/>
          <w:sz w:val="28"/>
          <w:szCs w:val="28"/>
        </w:rPr>
      </w:pPr>
      <w:r w:rsidRPr="00587013">
        <w:rPr>
          <w:rFonts w:ascii="Times New Roman" w:hAnsi="Times New Roman" w:cs="Times New Roman"/>
          <w:sz w:val="28"/>
          <w:szCs w:val="28"/>
        </w:rPr>
        <w:t>Центр демократії та верховенства права з метою сприяння поширення інформації соціальними мережами розробив для останніх рекомендації:</w:t>
      </w:r>
    </w:p>
    <w:p w14:paraId="233FFF18"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 «Розглянути можливість не блокувати контент з образливими висловлюваннями (на зразок «</w:t>
      </w:r>
      <w:proofErr w:type="spellStart"/>
      <w:r w:rsidRPr="00587013">
        <w:rPr>
          <w:rFonts w:ascii="Times New Roman" w:hAnsi="Times New Roman" w:cs="Times New Roman"/>
          <w:sz w:val="28"/>
          <w:szCs w:val="28"/>
        </w:rPr>
        <w:t>орки</w:t>
      </w:r>
      <w:proofErr w:type="spellEnd"/>
      <w:r w:rsidRPr="00587013">
        <w:rPr>
          <w:rFonts w:ascii="Times New Roman" w:hAnsi="Times New Roman" w:cs="Times New Roman"/>
          <w:sz w:val="28"/>
          <w:szCs w:val="28"/>
        </w:rPr>
        <w:t>» чи «</w:t>
      </w:r>
      <w:proofErr w:type="spellStart"/>
      <w:r w:rsidRPr="00587013">
        <w:rPr>
          <w:rFonts w:ascii="Times New Roman" w:hAnsi="Times New Roman" w:cs="Times New Roman"/>
          <w:sz w:val="28"/>
          <w:szCs w:val="28"/>
        </w:rPr>
        <w:t>свинособаки</w:t>
      </w:r>
      <w:proofErr w:type="spellEnd"/>
      <w:r w:rsidRPr="00587013">
        <w:rPr>
          <w:rFonts w:ascii="Times New Roman" w:hAnsi="Times New Roman" w:cs="Times New Roman"/>
          <w:sz w:val="28"/>
          <w:szCs w:val="28"/>
        </w:rPr>
        <w:t xml:space="preserve">») на адресу загарбників. Зараз їх автоматично класифікують як мову ворожнечі. Але ці </w:t>
      </w:r>
      <w:r w:rsidRPr="00587013">
        <w:rPr>
          <w:rFonts w:ascii="Times New Roman" w:hAnsi="Times New Roman" w:cs="Times New Roman"/>
          <w:sz w:val="28"/>
          <w:szCs w:val="28"/>
        </w:rPr>
        <w:lastRenderedPageBreak/>
        <w:t>слова зазвичай стосуються не всіх росіян, а саме учасників збройної агресії проти України, і відображають гнів українців на адресу окупантів.</w:t>
      </w:r>
    </w:p>
    <w:p w14:paraId="692A01C6"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Розглянути можливість не блокувати контент із закликами до насильства проти керівництва </w:t>
      </w:r>
      <w:proofErr w:type="spellStart"/>
      <w:r w:rsidRPr="00587013">
        <w:rPr>
          <w:rFonts w:ascii="Times New Roman" w:hAnsi="Times New Roman" w:cs="Times New Roman"/>
          <w:sz w:val="28"/>
          <w:szCs w:val="28"/>
        </w:rPr>
        <w:t>рф</w:t>
      </w:r>
      <w:proofErr w:type="spellEnd"/>
      <w:r w:rsidRPr="00587013">
        <w:rPr>
          <w:rFonts w:ascii="Times New Roman" w:hAnsi="Times New Roman" w:cs="Times New Roman"/>
          <w:sz w:val="28"/>
          <w:szCs w:val="28"/>
        </w:rPr>
        <w:t>. Адже Україна захищається від агресії і має право застосовувати силу для оборони. Тому такі заклики можна розглядати як цілком виправдані.</w:t>
      </w:r>
    </w:p>
    <w:p w14:paraId="0B9302C4"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Враховувати контекст під час </w:t>
      </w:r>
      <w:proofErr w:type="spellStart"/>
      <w:r w:rsidRPr="00587013">
        <w:rPr>
          <w:rFonts w:ascii="Times New Roman" w:hAnsi="Times New Roman" w:cs="Times New Roman"/>
          <w:sz w:val="28"/>
          <w:szCs w:val="28"/>
        </w:rPr>
        <w:t>модерації</w:t>
      </w:r>
      <w:proofErr w:type="spellEnd"/>
      <w:r w:rsidRPr="00587013">
        <w:rPr>
          <w:rFonts w:ascii="Times New Roman" w:hAnsi="Times New Roman" w:cs="Times New Roman"/>
          <w:sz w:val="28"/>
          <w:szCs w:val="28"/>
        </w:rPr>
        <w:t xml:space="preserve"> контенту, що містить історичні паралелі між тоталітарними режимами минулого і сучасною </w:t>
      </w:r>
      <w:proofErr w:type="spellStart"/>
      <w:r w:rsidRPr="00587013">
        <w:rPr>
          <w:rFonts w:ascii="Times New Roman" w:hAnsi="Times New Roman" w:cs="Times New Roman"/>
          <w:sz w:val="28"/>
          <w:szCs w:val="28"/>
        </w:rPr>
        <w:t>росією</w:t>
      </w:r>
      <w:proofErr w:type="spellEnd"/>
      <w:r w:rsidRPr="00587013">
        <w:rPr>
          <w:rFonts w:ascii="Times New Roman" w:hAnsi="Times New Roman" w:cs="Times New Roman"/>
          <w:sz w:val="28"/>
          <w:szCs w:val="28"/>
        </w:rPr>
        <w:t xml:space="preserve">. Зараз можна отримати бан за порівняння </w:t>
      </w:r>
      <w:proofErr w:type="spellStart"/>
      <w:r w:rsidRPr="00587013">
        <w:rPr>
          <w:rFonts w:ascii="Times New Roman" w:hAnsi="Times New Roman" w:cs="Times New Roman"/>
          <w:sz w:val="28"/>
          <w:szCs w:val="28"/>
        </w:rPr>
        <w:t>путіна</w:t>
      </w:r>
      <w:proofErr w:type="spellEnd"/>
      <w:r w:rsidRPr="00587013">
        <w:rPr>
          <w:rFonts w:ascii="Times New Roman" w:hAnsi="Times New Roman" w:cs="Times New Roman"/>
          <w:sz w:val="28"/>
          <w:szCs w:val="28"/>
        </w:rPr>
        <w:t xml:space="preserve"> з Гітлером чи російської армії з каральними загонами нацистів. Це вважається порушенням правила про згадку небезпечних організацій, але треба зважати на контекст.</w:t>
      </w:r>
    </w:p>
    <w:p w14:paraId="21DDDA05"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Враховувати контекст при </w:t>
      </w:r>
      <w:proofErr w:type="spellStart"/>
      <w:r w:rsidRPr="00587013">
        <w:rPr>
          <w:rFonts w:ascii="Times New Roman" w:hAnsi="Times New Roman" w:cs="Times New Roman"/>
          <w:sz w:val="28"/>
          <w:szCs w:val="28"/>
        </w:rPr>
        <w:t>модеруванні</w:t>
      </w:r>
      <w:proofErr w:type="spellEnd"/>
      <w:r w:rsidRPr="00587013">
        <w:rPr>
          <w:rFonts w:ascii="Times New Roman" w:hAnsi="Times New Roman" w:cs="Times New Roman"/>
          <w:sz w:val="28"/>
          <w:szCs w:val="28"/>
        </w:rPr>
        <w:t xml:space="preserve"> сатири, адже зараз такі дописи блокують через нібито мову ворожнечі чи згадку заборонених осіб – попри сатиричні звороти і висміювання.</w:t>
      </w:r>
    </w:p>
    <w:p w14:paraId="5701A9DD"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Пояснити ситуацію з </w:t>
      </w:r>
      <w:proofErr w:type="spellStart"/>
      <w:r w:rsidRPr="00587013">
        <w:rPr>
          <w:rFonts w:ascii="Times New Roman" w:hAnsi="Times New Roman" w:cs="Times New Roman"/>
          <w:sz w:val="28"/>
          <w:szCs w:val="28"/>
        </w:rPr>
        <w:t>модеруванням</w:t>
      </w:r>
      <w:proofErr w:type="spellEnd"/>
      <w:r w:rsidRPr="00587013">
        <w:rPr>
          <w:rFonts w:ascii="Times New Roman" w:hAnsi="Times New Roman" w:cs="Times New Roman"/>
          <w:sz w:val="28"/>
          <w:szCs w:val="28"/>
        </w:rPr>
        <w:t xml:space="preserve"> дописів про “Азов”.</w:t>
      </w:r>
    </w:p>
    <w:p w14:paraId="75DE5807"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Створити сприятливі умови для відкриття представництв соціальних мереж в Україні – цей заклик адресований радше українській владі.</w:t>
      </w:r>
    </w:p>
    <w:p w14:paraId="6DE3EF17"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Разом з українськими довіреними партнерами та медіа розробити білий список медіа. Він допоможе спрямувати трафік соцмереж до надійних джерел, аби люди отримували перевірену інформацію.</w:t>
      </w:r>
    </w:p>
    <w:p w14:paraId="5C582A95"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Розробити кампанію з просування матеріалів з поширеними запитаннями і відповідями у стрічках користувачів, аби люди бачили чіткі правила і наочні приклади того, що їм (не)можна публікувати.</w:t>
      </w:r>
    </w:p>
    <w:p w14:paraId="3D667F41"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Проводити регулярні – раз на півроку – зустрічі з довіреними партнерами, аби швидко реагувати на поточні проблеми, пов’язані з </w:t>
      </w:r>
      <w:proofErr w:type="spellStart"/>
      <w:r w:rsidRPr="00587013">
        <w:rPr>
          <w:rFonts w:ascii="Times New Roman" w:hAnsi="Times New Roman" w:cs="Times New Roman"/>
          <w:sz w:val="28"/>
          <w:szCs w:val="28"/>
        </w:rPr>
        <w:t>модерацією</w:t>
      </w:r>
      <w:proofErr w:type="spellEnd"/>
      <w:r w:rsidRPr="00587013">
        <w:rPr>
          <w:rFonts w:ascii="Times New Roman" w:hAnsi="Times New Roman" w:cs="Times New Roman"/>
          <w:sz w:val="28"/>
          <w:szCs w:val="28"/>
        </w:rPr>
        <w:t xml:space="preserve"> контенту про війну.</w:t>
      </w:r>
    </w:p>
    <w:p w14:paraId="202CB463"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Відкрити для довірених партнерів доступ до списків з забороненими словами і небезпечними особами та організаціями. Тоді довірені партнери зможуть використати інформацію, аби запобігти масовим блокуванням.</w:t>
      </w:r>
    </w:p>
    <w:p w14:paraId="6E10F049" w14:textId="77777777" w:rsidR="00A15B26" w:rsidRPr="00587013" w:rsidRDefault="00A15B26" w:rsidP="00A15B26">
      <w:pPr>
        <w:numPr>
          <w:ilvl w:val="0"/>
          <w:numId w:val="8"/>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Залучати довірених партнерів до процесу формування списків заборонених слів і списків небезпечних організацій та осіб. Це допоможе забезпечити максимально коректне формування списків з урахуванням локального контексту» </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Центр демократії та верховенства права, 2024</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w:t>
      </w:r>
    </w:p>
    <w:bookmarkEnd w:id="4"/>
    <w:p w14:paraId="33790E8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До інформаційних технологій, які сприяють консолідації суспільства, належать онлайн-платформи для збору коштів, що стали основним інструментом мобілізації ресурсів для вирішення нагальних суспільних потреб в умовах війни. Такі платформи не дозволяють швидко акумулювати фінансові ресурси для підтримки армії, закупівлі обладнання чи реалізації гуманітарних проектів, сприяючи зміцненню єдності та солідарності громадян.</w:t>
      </w:r>
    </w:p>
    <w:p w14:paraId="462E972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Наприклад, міжнародні платформи </w:t>
      </w:r>
      <w:proofErr w:type="spellStart"/>
      <w:r w:rsidRPr="00587013">
        <w:rPr>
          <w:rFonts w:ascii="Times New Roman" w:hAnsi="Times New Roman" w:cs="Times New Roman"/>
          <w:b/>
          <w:bCs/>
          <w:sz w:val="28"/>
          <w:szCs w:val="28"/>
        </w:rPr>
        <w:t>Patreon</w:t>
      </w:r>
      <w:proofErr w:type="spellEnd"/>
      <w:r w:rsidRPr="00587013">
        <w:rPr>
          <w:rFonts w:ascii="Times New Roman" w:hAnsi="Times New Roman" w:cs="Times New Roman"/>
          <w:sz w:val="28"/>
          <w:szCs w:val="28"/>
        </w:rPr>
        <w:t xml:space="preserve"> та </w:t>
      </w:r>
      <w:proofErr w:type="spellStart"/>
      <w:r w:rsidRPr="00587013">
        <w:rPr>
          <w:rFonts w:ascii="Times New Roman" w:hAnsi="Times New Roman" w:cs="Times New Roman"/>
          <w:b/>
          <w:bCs/>
          <w:sz w:val="28"/>
          <w:szCs w:val="28"/>
        </w:rPr>
        <w:t>GoFundMe</w:t>
      </w:r>
      <w:proofErr w:type="spellEnd"/>
      <w:r w:rsidRPr="00587013">
        <w:rPr>
          <w:rFonts w:ascii="Times New Roman" w:hAnsi="Times New Roman" w:cs="Times New Roman"/>
          <w:sz w:val="28"/>
          <w:szCs w:val="28"/>
        </w:rPr>
        <w:t xml:space="preserve"> використовують українськими волонтерами, благодійними організаціями та громадськими активістами для залучення фінансової допомоги. Через ці ресурси застосовуються регулярні збори коштів для забезпечення Збройних Сил України (ЗСУ), як-от закупівля </w:t>
      </w:r>
      <w:proofErr w:type="spellStart"/>
      <w:r w:rsidRPr="00587013">
        <w:rPr>
          <w:rFonts w:ascii="Times New Roman" w:hAnsi="Times New Roman" w:cs="Times New Roman"/>
          <w:sz w:val="28"/>
          <w:szCs w:val="28"/>
        </w:rPr>
        <w:t>дронів</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тепловізорів</w:t>
      </w:r>
      <w:proofErr w:type="spellEnd"/>
      <w:r w:rsidRPr="00587013">
        <w:rPr>
          <w:rFonts w:ascii="Times New Roman" w:hAnsi="Times New Roman" w:cs="Times New Roman"/>
          <w:sz w:val="28"/>
          <w:szCs w:val="28"/>
        </w:rPr>
        <w:t xml:space="preserve">, бронежилетів або медичного обладнання. Відомим прикладом є </w:t>
      </w:r>
      <w:proofErr w:type="spellStart"/>
      <w:r w:rsidRPr="00587013">
        <w:rPr>
          <w:rFonts w:ascii="Times New Roman" w:hAnsi="Times New Roman" w:cs="Times New Roman"/>
          <w:sz w:val="28"/>
          <w:szCs w:val="28"/>
        </w:rPr>
        <w:t>проєкт</w:t>
      </w:r>
      <w:proofErr w:type="spellEnd"/>
      <w:r w:rsidRPr="00587013">
        <w:rPr>
          <w:rFonts w:ascii="Times New Roman" w:hAnsi="Times New Roman" w:cs="Times New Roman"/>
          <w:sz w:val="28"/>
          <w:szCs w:val="28"/>
        </w:rPr>
        <w:t xml:space="preserve"> «Народний </w:t>
      </w:r>
      <w:proofErr w:type="spellStart"/>
      <w:r w:rsidRPr="00587013">
        <w:rPr>
          <w:rFonts w:ascii="Times New Roman" w:hAnsi="Times New Roman" w:cs="Times New Roman"/>
          <w:sz w:val="28"/>
          <w:szCs w:val="28"/>
        </w:rPr>
        <w:t>Байрактар</w:t>
      </w:r>
      <w:proofErr w:type="spellEnd"/>
      <w:r w:rsidRPr="00587013">
        <w:rPr>
          <w:rFonts w:ascii="Times New Roman" w:hAnsi="Times New Roman" w:cs="Times New Roman"/>
          <w:sz w:val="28"/>
          <w:szCs w:val="28"/>
        </w:rPr>
        <w:t>», організований волонтерським фондом «Повернись живим», який зібрав кошти на закупівлю безпілотників у рекордно короткий час.</w:t>
      </w:r>
    </w:p>
    <w:p w14:paraId="046870C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Українські аналоги, такі як платформи «</w:t>
      </w:r>
      <w:proofErr w:type="spellStart"/>
      <w:r w:rsidRPr="00587013">
        <w:rPr>
          <w:rFonts w:ascii="Times New Roman" w:hAnsi="Times New Roman" w:cs="Times New Roman"/>
          <w:sz w:val="28"/>
          <w:szCs w:val="28"/>
        </w:rPr>
        <w:t>Спільнокошт</w:t>
      </w:r>
      <w:proofErr w:type="spellEnd"/>
      <w:r w:rsidRPr="00587013">
        <w:rPr>
          <w:rFonts w:ascii="Times New Roman" w:hAnsi="Times New Roman" w:cs="Times New Roman"/>
          <w:sz w:val="28"/>
          <w:szCs w:val="28"/>
        </w:rPr>
        <w:t>» (</w:t>
      </w:r>
      <w:proofErr w:type="spellStart"/>
      <w:r w:rsidRPr="00587013">
        <w:rPr>
          <w:rFonts w:ascii="Times New Roman" w:hAnsi="Times New Roman" w:cs="Times New Roman"/>
          <w:sz w:val="28"/>
          <w:szCs w:val="28"/>
        </w:rPr>
        <w:t>Big</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Idea</w:t>
      </w:r>
      <w:proofErr w:type="spellEnd"/>
      <w:r w:rsidRPr="00587013">
        <w:rPr>
          <w:rFonts w:ascii="Times New Roman" w:hAnsi="Times New Roman" w:cs="Times New Roman"/>
          <w:sz w:val="28"/>
          <w:szCs w:val="28"/>
        </w:rPr>
        <w:t>) та «Dobro.ua» , також активно використовують для реалізації суспільно важливих ініціатив. Наприклад, через платформу «</w:t>
      </w:r>
      <w:proofErr w:type="spellStart"/>
      <w:r w:rsidRPr="00587013">
        <w:rPr>
          <w:rFonts w:ascii="Times New Roman" w:hAnsi="Times New Roman" w:cs="Times New Roman"/>
          <w:sz w:val="28"/>
          <w:szCs w:val="28"/>
        </w:rPr>
        <w:t>Спільнокошт</w:t>
      </w:r>
      <w:proofErr w:type="spellEnd"/>
      <w:r w:rsidRPr="00587013">
        <w:rPr>
          <w:rFonts w:ascii="Times New Roman" w:hAnsi="Times New Roman" w:cs="Times New Roman"/>
          <w:sz w:val="28"/>
          <w:szCs w:val="28"/>
        </w:rPr>
        <w:t xml:space="preserve">» забезпечили збори для підтримки культурних і соціальних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під час війни, а «Dobro.ua» забезпечила фінансування низки медичних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зокрема закупівлю медичного обладнання для лікарів у постраждалих регіонах. </w:t>
      </w:r>
    </w:p>
    <w:p w14:paraId="35BC61E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Відповідно до досліджень економістів маємо таблицю (</w:t>
      </w:r>
      <w:proofErr w:type="spellStart"/>
      <w:r w:rsidRPr="00587013">
        <w:rPr>
          <w:rFonts w:ascii="Times New Roman" w:hAnsi="Times New Roman" w:cs="Times New Roman"/>
          <w:sz w:val="28"/>
          <w:szCs w:val="28"/>
        </w:rPr>
        <w:t>Теслюк</w:t>
      </w:r>
      <w:proofErr w:type="spellEnd"/>
      <w:r w:rsidRPr="00587013">
        <w:rPr>
          <w:rFonts w:ascii="Times New Roman" w:hAnsi="Times New Roman" w:cs="Times New Roman"/>
          <w:sz w:val="28"/>
          <w:szCs w:val="28"/>
        </w:rPr>
        <w:t xml:space="preserve">, С., Матвійчук, Н., &amp; Демчук, Н. (2022): </w:t>
      </w:r>
    </w:p>
    <w:tbl>
      <w:tblPr>
        <w:tblStyle w:val="a9"/>
        <w:tblW w:w="0" w:type="auto"/>
        <w:tblLook w:val="04A0" w:firstRow="1" w:lastRow="0" w:firstColumn="1" w:lastColumn="0" w:noHBand="0" w:noVBand="1"/>
      </w:tblPr>
      <w:tblGrid>
        <w:gridCol w:w="1838"/>
        <w:gridCol w:w="7791"/>
      </w:tblGrid>
      <w:tr w:rsidR="00587013" w:rsidRPr="00587013" w14:paraId="4E653CBB" w14:textId="77777777" w:rsidTr="007547F8">
        <w:tc>
          <w:tcPr>
            <w:tcW w:w="1838" w:type="dxa"/>
          </w:tcPr>
          <w:p w14:paraId="1705D229"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Назва</w:t>
            </w:r>
          </w:p>
        </w:tc>
        <w:tc>
          <w:tcPr>
            <w:tcW w:w="7791" w:type="dxa"/>
          </w:tcPr>
          <w:p w14:paraId="555C3B8C" w14:textId="77777777" w:rsidR="00A15B26" w:rsidRPr="00587013" w:rsidRDefault="00A15B26" w:rsidP="007547F8">
            <w:pPr>
              <w:spacing w:line="360" w:lineRule="auto"/>
              <w:jc w:val="center"/>
              <w:rPr>
                <w:rFonts w:ascii="Times New Roman" w:hAnsi="Times New Roman" w:cs="Times New Roman"/>
                <w:sz w:val="28"/>
                <w:szCs w:val="28"/>
              </w:rPr>
            </w:pPr>
            <w:r w:rsidRPr="00587013">
              <w:rPr>
                <w:rFonts w:ascii="Times New Roman" w:hAnsi="Times New Roman" w:cs="Times New Roman"/>
                <w:sz w:val="28"/>
                <w:szCs w:val="28"/>
              </w:rPr>
              <w:t>Опис</w:t>
            </w:r>
          </w:p>
        </w:tc>
      </w:tr>
      <w:tr w:rsidR="00587013" w:rsidRPr="00587013" w14:paraId="78DB433C" w14:textId="77777777" w:rsidTr="007547F8">
        <w:tc>
          <w:tcPr>
            <w:tcW w:w="1838" w:type="dxa"/>
          </w:tcPr>
          <w:p w14:paraId="1CD7A7BB"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Спільнокошт</w:t>
            </w:r>
            <w:proofErr w:type="spellEnd"/>
          </w:p>
        </w:tc>
        <w:tc>
          <w:tcPr>
            <w:tcW w:w="7791" w:type="dxa"/>
          </w:tcPr>
          <w:p w14:paraId="184A6396"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Однією з найбільш успішних </w:t>
            </w:r>
            <w:proofErr w:type="spellStart"/>
            <w:r w:rsidRPr="00587013">
              <w:rPr>
                <w:rFonts w:ascii="Times New Roman" w:hAnsi="Times New Roman" w:cs="Times New Roman"/>
                <w:sz w:val="28"/>
                <w:szCs w:val="28"/>
              </w:rPr>
              <w:t>краудфандингових</w:t>
            </w:r>
            <w:proofErr w:type="spellEnd"/>
            <w:r w:rsidRPr="00587013">
              <w:rPr>
                <w:rFonts w:ascii="Times New Roman" w:hAnsi="Times New Roman" w:cs="Times New Roman"/>
                <w:sz w:val="28"/>
                <w:szCs w:val="28"/>
              </w:rPr>
              <w:t xml:space="preserve"> платформ в Україні є «</w:t>
            </w:r>
            <w:proofErr w:type="spellStart"/>
            <w:r w:rsidRPr="00587013">
              <w:rPr>
                <w:rFonts w:ascii="Times New Roman" w:hAnsi="Times New Roman" w:cs="Times New Roman"/>
                <w:sz w:val="28"/>
                <w:szCs w:val="28"/>
              </w:rPr>
              <w:t>Спільнокошт</w:t>
            </w:r>
            <w:proofErr w:type="spellEnd"/>
            <w:r w:rsidRPr="00587013">
              <w:rPr>
                <w:rFonts w:ascii="Times New Roman" w:hAnsi="Times New Roman" w:cs="Times New Roman"/>
                <w:sz w:val="28"/>
                <w:szCs w:val="28"/>
              </w:rPr>
              <w:t xml:space="preserve">», яка була створена у 2012 році онлайн-майданчиком </w:t>
            </w:r>
            <w:proofErr w:type="spellStart"/>
            <w:r w:rsidRPr="00587013">
              <w:rPr>
                <w:rFonts w:ascii="Times New Roman" w:hAnsi="Times New Roman" w:cs="Times New Roman"/>
                <w:sz w:val="28"/>
                <w:szCs w:val="28"/>
              </w:rPr>
              <w:t>biggggidea</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com</w:t>
            </w:r>
            <w:proofErr w:type="spellEnd"/>
            <w:r w:rsidRPr="00587013">
              <w:rPr>
                <w:rFonts w:ascii="Times New Roman" w:hAnsi="Times New Roman" w:cs="Times New Roman"/>
                <w:sz w:val="28"/>
                <w:szCs w:val="28"/>
              </w:rPr>
              <w:t xml:space="preserve">. Він був створений у 2009 р. з </w:t>
            </w:r>
            <w:r w:rsidRPr="00587013">
              <w:rPr>
                <w:rFonts w:ascii="Times New Roman" w:hAnsi="Times New Roman" w:cs="Times New Roman"/>
                <w:sz w:val="28"/>
                <w:szCs w:val="28"/>
              </w:rPr>
              <w:lastRenderedPageBreak/>
              <w:t>метою обміну ідеями між ініціативними людьми, власне тому й називається «</w:t>
            </w:r>
            <w:proofErr w:type="spellStart"/>
            <w:r w:rsidRPr="00587013">
              <w:rPr>
                <w:rFonts w:ascii="Times New Roman" w:hAnsi="Times New Roman" w:cs="Times New Roman"/>
                <w:sz w:val="28"/>
                <w:szCs w:val="28"/>
              </w:rPr>
              <w:t>Big</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Idea</w:t>
            </w:r>
            <w:proofErr w:type="spellEnd"/>
            <w:r w:rsidRPr="00587013">
              <w:rPr>
                <w:rFonts w:ascii="Times New Roman" w:hAnsi="Times New Roman" w:cs="Times New Roman"/>
                <w:sz w:val="28"/>
                <w:szCs w:val="28"/>
              </w:rPr>
              <w:t xml:space="preserve">». На платформі розміщають </w:t>
            </w:r>
            <w:proofErr w:type="spellStart"/>
            <w:r w:rsidRPr="00587013">
              <w:rPr>
                <w:rFonts w:ascii="Times New Roman" w:hAnsi="Times New Roman" w:cs="Times New Roman"/>
                <w:sz w:val="28"/>
                <w:szCs w:val="28"/>
              </w:rPr>
              <w:t>проєкти</w:t>
            </w:r>
            <w:proofErr w:type="spellEnd"/>
            <w:r w:rsidRPr="00587013">
              <w:rPr>
                <w:rFonts w:ascii="Times New Roman" w:hAnsi="Times New Roman" w:cs="Times New Roman"/>
                <w:sz w:val="28"/>
                <w:szCs w:val="28"/>
              </w:rPr>
              <w:t xml:space="preserve"> у сфері охорони здоров’я, освіти, літератури, спорту, музики, науки, професійних подорожей та журналістики. За допомогою даної платформи люди в основному фінансують проведення фестивалів, громадське телебачення, радіо, документальні та медичні проекти, міські інновації.</w:t>
            </w:r>
          </w:p>
        </w:tc>
      </w:tr>
      <w:tr w:rsidR="00587013" w:rsidRPr="00587013" w14:paraId="3433061B" w14:textId="77777777" w:rsidTr="007547F8">
        <w:tc>
          <w:tcPr>
            <w:tcW w:w="1838" w:type="dxa"/>
          </w:tcPr>
          <w:p w14:paraId="0EAF5B85"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lastRenderedPageBreak/>
              <w:t>Na-Starte</w:t>
            </w:r>
            <w:proofErr w:type="spellEnd"/>
          </w:p>
        </w:tc>
        <w:tc>
          <w:tcPr>
            <w:tcW w:w="7791" w:type="dxa"/>
          </w:tcPr>
          <w:p w14:paraId="7856C791"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Дана </w:t>
            </w:r>
            <w:proofErr w:type="spellStart"/>
            <w:r w:rsidRPr="00587013">
              <w:rPr>
                <w:rFonts w:ascii="Times New Roman" w:hAnsi="Times New Roman" w:cs="Times New Roman"/>
                <w:sz w:val="28"/>
                <w:szCs w:val="28"/>
              </w:rPr>
              <w:t>краудплатформа</w:t>
            </w:r>
            <w:proofErr w:type="spellEnd"/>
            <w:r w:rsidRPr="00587013">
              <w:rPr>
                <w:rFonts w:ascii="Times New Roman" w:hAnsi="Times New Roman" w:cs="Times New Roman"/>
                <w:sz w:val="28"/>
                <w:szCs w:val="28"/>
              </w:rPr>
              <w:t xml:space="preserve"> створена одеською IT-компанією. Почала працювати з 1 лютого 2014 року. Її головною метою є розвиток культурних ідей та інновацій в Україні. На сьогодні налічується понад сотні проектів, які були запущені на цій платформі, 15% із яких знайшли необхідні кошти, зібравши до 100 тисяч гривень. Незважаючи на те, що це одеська платформа, на ній запускають також </w:t>
            </w:r>
            <w:proofErr w:type="spellStart"/>
            <w:r w:rsidRPr="00587013">
              <w:rPr>
                <w:rFonts w:ascii="Times New Roman" w:hAnsi="Times New Roman" w:cs="Times New Roman"/>
                <w:sz w:val="28"/>
                <w:szCs w:val="28"/>
              </w:rPr>
              <w:t>проєкти</w:t>
            </w:r>
            <w:proofErr w:type="spellEnd"/>
            <w:r w:rsidRPr="00587013">
              <w:rPr>
                <w:rFonts w:ascii="Times New Roman" w:hAnsi="Times New Roman" w:cs="Times New Roman"/>
                <w:sz w:val="28"/>
                <w:szCs w:val="28"/>
              </w:rPr>
              <w:t xml:space="preserve"> з Запоріжжя, Києва, Черкас, Дніпра тощо. За допомогою платформи </w:t>
            </w:r>
            <w:proofErr w:type="spellStart"/>
            <w:r w:rsidRPr="00587013">
              <w:rPr>
                <w:rFonts w:ascii="Times New Roman" w:hAnsi="Times New Roman" w:cs="Times New Roman"/>
                <w:sz w:val="28"/>
                <w:szCs w:val="28"/>
              </w:rPr>
              <w:t>Na-Starte</w:t>
            </w:r>
            <w:proofErr w:type="spellEnd"/>
            <w:r w:rsidRPr="00587013">
              <w:rPr>
                <w:rFonts w:ascii="Times New Roman" w:hAnsi="Times New Roman" w:cs="Times New Roman"/>
                <w:sz w:val="28"/>
                <w:szCs w:val="28"/>
              </w:rPr>
              <w:t xml:space="preserve"> було зібрано 3,7 мільйона гривень (124% від заявленої суми збору) на зйомки фільму Георгія Делієва «Одеський знайда»</w:t>
            </w:r>
          </w:p>
        </w:tc>
      </w:tr>
      <w:tr w:rsidR="00587013" w:rsidRPr="00587013" w14:paraId="02A8E563" w14:textId="77777777" w:rsidTr="007547F8">
        <w:tc>
          <w:tcPr>
            <w:tcW w:w="1838" w:type="dxa"/>
          </w:tcPr>
          <w:p w14:paraId="247DFA2D" w14:textId="77777777" w:rsidR="00A15B26" w:rsidRPr="00587013" w:rsidRDefault="00A15B26" w:rsidP="007547F8">
            <w:pPr>
              <w:spacing w:line="360" w:lineRule="auto"/>
              <w:jc w:val="both"/>
              <w:rPr>
                <w:rFonts w:ascii="Times New Roman" w:hAnsi="Times New Roman" w:cs="Times New Roman"/>
                <w:sz w:val="28"/>
                <w:szCs w:val="28"/>
              </w:rPr>
            </w:pPr>
          </w:p>
        </w:tc>
        <w:tc>
          <w:tcPr>
            <w:tcW w:w="7791" w:type="dxa"/>
          </w:tcPr>
          <w:p w14:paraId="0FF344F3" w14:textId="77777777" w:rsidR="00A15B26" w:rsidRPr="00587013" w:rsidRDefault="00A15B26" w:rsidP="007547F8">
            <w:pPr>
              <w:spacing w:line="360" w:lineRule="auto"/>
              <w:jc w:val="both"/>
              <w:rPr>
                <w:rFonts w:ascii="Times New Roman" w:hAnsi="Times New Roman" w:cs="Times New Roman"/>
                <w:sz w:val="28"/>
                <w:szCs w:val="28"/>
              </w:rPr>
            </w:pPr>
          </w:p>
        </w:tc>
      </w:tr>
      <w:tr w:rsidR="00587013" w:rsidRPr="00587013" w14:paraId="15854880" w14:textId="77777777" w:rsidTr="007547F8">
        <w:tc>
          <w:tcPr>
            <w:tcW w:w="1838" w:type="dxa"/>
          </w:tcPr>
          <w:p w14:paraId="2474C8E7"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GoFundEd</w:t>
            </w:r>
            <w:proofErr w:type="spellEnd"/>
          </w:p>
        </w:tc>
        <w:tc>
          <w:tcPr>
            <w:tcW w:w="7791" w:type="dxa"/>
          </w:tcPr>
          <w:p w14:paraId="2F4C19C4"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Cтворений</w:t>
            </w:r>
            <w:proofErr w:type="spellEnd"/>
            <w:r w:rsidRPr="00587013">
              <w:rPr>
                <w:rFonts w:ascii="Times New Roman" w:hAnsi="Times New Roman" w:cs="Times New Roman"/>
                <w:sz w:val="28"/>
                <w:szCs w:val="28"/>
              </w:rPr>
              <w:t xml:space="preserve"> громадською організацією Центр інноваційної освіти «Про. Світ». Платформа створена для реалізації освітніх ідей. Авторами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здебільшого виступають вчителі, учні та громадські активісти. </w:t>
            </w:r>
            <w:proofErr w:type="spellStart"/>
            <w:r w:rsidRPr="00587013">
              <w:rPr>
                <w:rFonts w:ascii="Times New Roman" w:hAnsi="Times New Roman" w:cs="Times New Roman"/>
                <w:sz w:val="28"/>
                <w:szCs w:val="28"/>
              </w:rPr>
              <w:t>GoFundEd</w:t>
            </w:r>
            <w:proofErr w:type="spellEnd"/>
            <w:r w:rsidRPr="00587013">
              <w:rPr>
                <w:rFonts w:ascii="Times New Roman" w:hAnsi="Times New Roman" w:cs="Times New Roman"/>
                <w:sz w:val="28"/>
                <w:szCs w:val="28"/>
              </w:rPr>
              <w:t xml:space="preserve"> з 2016 року надає шкільним командам менторську підтримку та супровід у впровадженні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у школах, навчає співпраці, комунікації та прозорому </w:t>
            </w:r>
            <w:proofErr w:type="spellStart"/>
            <w:r w:rsidRPr="00587013">
              <w:rPr>
                <w:rFonts w:ascii="Times New Roman" w:hAnsi="Times New Roman" w:cs="Times New Roman"/>
                <w:sz w:val="28"/>
                <w:szCs w:val="28"/>
              </w:rPr>
              <w:t>фандрейзингу</w:t>
            </w:r>
            <w:proofErr w:type="spellEnd"/>
            <w:r w:rsidRPr="00587013">
              <w:rPr>
                <w:rFonts w:ascii="Times New Roman" w:hAnsi="Times New Roman" w:cs="Times New Roman"/>
                <w:sz w:val="28"/>
                <w:szCs w:val="28"/>
              </w:rPr>
              <w:t xml:space="preserve">. За чотири роки функціонування платформи було опубліковано 139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з них успішно профінансовано 103, та залучено близько 3,5 млн. грн. на їх фінансування.</w:t>
            </w:r>
          </w:p>
        </w:tc>
      </w:tr>
      <w:tr w:rsidR="00587013" w:rsidRPr="00587013" w14:paraId="49C22ACF" w14:textId="77777777" w:rsidTr="007547F8">
        <w:tc>
          <w:tcPr>
            <w:tcW w:w="1838" w:type="dxa"/>
          </w:tcPr>
          <w:p w14:paraId="353B173D"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RazomGo</w:t>
            </w:r>
            <w:proofErr w:type="spellEnd"/>
          </w:p>
        </w:tc>
        <w:tc>
          <w:tcPr>
            <w:tcW w:w="7791" w:type="dxa"/>
          </w:tcPr>
          <w:p w14:paraId="36F7569A"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Це відносно нова платформа, яка була створена у 2018 році. За допомогою неї можна залучити фінансування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у різних сферах: освіта, спорт та здоров’я, мистецтво, ігри, дизайн тощо. </w:t>
            </w:r>
            <w:r w:rsidRPr="00587013">
              <w:rPr>
                <w:rFonts w:ascii="Times New Roman" w:hAnsi="Times New Roman" w:cs="Times New Roman"/>
                <w:sz w:val="28"/>
                <w:szCs w:val="28"/>
              </w:rPr>
              <w:lastRenderedPageBreak/>
              <w:t xml:space="preserve">Також дана платформа пропонує пройти спеціальне навчання, яке містить чек-листи і покрокові інструкції стосовно запуску </w:t>
            </w:r>
            <w:proofErr w:type="spellStart"/>
            <w:r w:rsidRPr="00587013">
              <w:rPr>
                <w:rFonts w:ascii="Times New Roman" w:hAnsi="Times New Roman" w:cs="Times New Roman"/>
                <w:sz w:val="28"/>
                <w:szCs w:val="28"/>
              </w:rPr>
              <w:t>проєкту</w:t>
            </w:r>
            <w:proofErr w:type="spellEnd"/>
            <w:r w:rsidRPr="00587013">
              <w:rPr>
                <w:rFonts w:ascii="Times New Roman" w:hAnsi="Times New Roman" w:cs="Times New Roman"/>
                <w:sz w:val="28"/>
                <w:szCs w:val="28"/>
              </w:rPr>
              <w:t xml:space="preserve"> та підтримку від куратора, який підкаже та допоможе виконати все якісно.</w:t>
            </w:r>
          </w:p>
        </w:tc>
      </w:tr>
      <w:tr w:rsidR="00587013" w:rsidRPr="00587013" w14:paraId="50F80BE4" w14:textId="77777777" w:rsidTr="007547F8">
        <w:tc>
          <w:tcPr>
            <w:tcW w:w="1838" w:type="dxa"/>
          </w:tcPr>
          <w:p w14:paraId="38F13160"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lastRenderedPageBreak/>
              <w:t>dobro.ua</w:t>
            </w:r>
          </w:p>
        </w:tc>
        <w:tc>
          <w:tcPr>
            <w:tcW w:w="7791" w:type="dxa"/>
          </w:tcPr>
          <w:p w14:paraId="17FFF21D"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У 2011 році було створено Міжнародний Благодійний Фонд «Українська Біржа Благодійності», засновником та ініціатором створення якої став Фонд Віктора Пінчука. 12 серпня 2020 року фонд здійснив повне оновлення найбільшої благодійної он-лайн-платформи України, яка стала називатися dobro.ua. На платформі протягом тривалих років роботи було зібрано близько 449 млн. грн. та підтримано майже 6 000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На сайті можна відслідковувати хід збору коштів на соціальні </w:t>
            </w:r>
            <w:proofErr w:type="spellStart"/>
            <w:r w:rsidRPr="00587013">
              <w:rPr>
                <w:rFonts w:ascii="Times New Roman" w:hAnsi="Times New Roman" w:cs="Times New Roman"/>
                <w:sz w:val="28"/>
                <w:szCs w:val="28"/>
              </w:rPr>
              <w:t>проєкти</w:t>
            </w:r>
            <w:proofErr w:type="spellEnd"/>
            <w:r w:rsidRPr="00587013">
              <w:rPr>
                <w:rFonts w:ascii="Times New Roman" w:hAnsi="Times New Roman" w:cs="Times New Roman"/>
                <w:sz w:val="28"/>
                <w:szCs w:val="28"/>
              </w:rPr>
              <w:t xml:space="preserve"> у різних сферах життя: від медицини, освіти, культури, екології до підтримки ініціатив місцевих громад</w:t>
            </w:r>
          </w:p>
        </w:tc>
      </w:tr>
      <w:tr w:rsidR="00587013" w:rsidRPr="00587013" w14:paraId="4EBBDCDE" w14:textId="77777777" w:rsidTr="007547F8">
        <w:tc>
          <w:tcPr>
            <w:tcW w:w="1838" w:type="dxa"/>
          </w:tcPr>
          <w:p w14:paraId="56ECFCFF"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Моє місто</w:t>
            </w:r>
          </w:p>
        </w:tc>
        <w:tc>
          <w:tcPr>
            <w:tcW w:w="7791" w:type="dxa"/>
          </w:tcPr>
          <w:p w14:paraId="5CB2B44D" w14:textId="77777777" w:rsidR="00A15B26" w:rsidRPr="00587013" w:rsidRDefault="00A15B26" w:rsidP="007547F8">
            <w:pPr>
              <w:spacing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Це локальна </w:t>
            </w:r>
            <w:proofErr w:type="spellStart"/>
            <w:r w:rsidRPr="00587013">
              <w:rPr>
                <w:rFonts w:ascii="Times New Roman" w:hAnsi="Times New Roman" w:cs="Times New Roman"/>
                <w:sz w:val="28"/>
                <w:szCs w:val="28"/>
              </w:rPr>
              <w:t>краудфандингова</w:t>
            </w:r>
            <w:proofErr w:type="spellEnd"/>
            <w:r w:rsidRPr="00587013">
              <w:rPr>
                <w:rFonts w:ascii="Times New Roman" w:hAnsi="Times New Roman" w:cs="Times New Roman"/>
                <w:sz w:val="28"/>
                <w:szCs w:val="28"/>
              </w:rPr>
              <w:t xml:space="preserve"> платформа, яка була створена в Одесі у серпні 2015 року, для покращення рівня життя громадян та реалізації місцевих соціальних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у таких містах, як Харків, Одеса, Дніпро. За час свого функціонування на платформі було зібрано понад 3,5 млн. грн. та успішно профінансовано 101 </w:t>
            </w:r>
            <w:proofErr w:type="spellStart"/>
            <w:r w:rsidRPr="00587013">
              <w:rPr>
                <w:rFonts w:ascii="Times New Roman" w:hAnsi="Times New Roman" w:cs="Times New Roman"/>
                <w:sz w:val="28"/>
                <w:szCs w:val="28"/>
              </w:rPr>
              <w:t>проєкт</w:t>
            </w:r>
            <w:proofErr w:type="spellEnd"/>
            <w:r w:rsidRPr="00587013">
              <w:rPr>
                <w:rFonts w:ascii="Times New Roman" w:hAnsi="Times New Roman" w:cs="Times New Roman"/>
                <w:sz w:val="28"/>
                <w:szCs w:val="28"/>
              </w:rPr>
              <w:t>.</w:t>
            </w:r>
          </w:p>
        </w:tc>
      </w:tr>
      <w:tr w:rsidR="00587013" w:rsidRPr="00587013" w14:paraId="2326ABA4" w14:textId="77777777" w:rsidTr="007547F8">
        <w:tc>
          <w:tcPr>
            <w:tcW w:w="1838" w:type="dxa"/>
          </w:tcPr>
          <w:p w14:paraId="181503E6"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StartEra</w:t>
            </w:r>
            <w:proofErr w:type="spellEnd"/>
          </w:p>
        </w:tc>
        <w:tc>
          <w:tcPr>
            <w:tcW w:w="7791" w:type="dxa"/>
          </w:tcPr>
          <w:p w14:paraId="79433A76"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StartEra</w:t>
            </w:r>
            <w:proofErr w:type="spellEnd"/>
            <w:r w:rsidRPr="00587013">
              <w:rPr>
                <w:rFonts w:ascii="Times New Roman" w:hAnsi="Times New Roman" w:cs="Times New Roman"/>
                <w:sz w:val="28"/>
                <w:szCs w:val="28"/>
              </w:rPr>
              <w:t xml:space="preserve"> – інноваційна </w:t>
            </w:r>
            <w:proofErr w:type="spellStart"/>
            <w:r w:rsidRPr="00587013">
              <w:rPr>
                <w:rFonts w:ascii="Times New Roman" w:hAnsi="Times New Roman" w:cs="Times New Roman"/>
                <w:sz w:val="28"/>
                <w:szCs w:val="28"/>
              </w:rPr>
              <w:t>краудфандингова</w:t>
            </w:r>
            <w:proofErr w:type="spellEnd"/>
            <w:r w:rsidRPr="00587013">
              <w:rPr>
                <w:rFonts w:ascii="Times New Roman" w:hAnsi="Times New Roman" w:cs="Times New Roman"/>
                <w:sz w:val="28"/>
                <w:szCs w:val="28"/>
              </w:rPr>
              <w:t xml:space="preserve"> платформа для розміщення й просування творчих, соціальних і технологічних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а також громадських ініціатив за фінансової підтримки тих, хто вболіває за розвиток і реалізацію інноваційних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xml:space="preserve">. Засновники: Національний університет «Львівська політехніка, </w:t>
            </w:r>
            <w:proofErr w:type="spellStart"/>
            <w:r w:rsidRPr="00587013">
              <w:rPr>
                <w:rFonts w:ascii="Times New Roman" w:hAnsi="Times New Roman" w:cs="Times New Roman"/>
                <w:sz w:val="28"/>
                <w:szCs w:val="28"/>
              </w:rPr>
              <w:t>Lviv</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Startup</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School</w:t>
            </w:r>
            <w:proofErr w:type="spellEnd"/>
            <w:r w:rsidRPr="00587013">
              <w:rPr>
                <w:rFonts w:ascii="Times New Roman" w:hAnsi="Times New Roman" w:cs="Times New Roman"/>
                <w:sz w:val="28"/>
                <w:szCs w:val="28"/>
              </w:rPr>
              <w:t xml:space="preserve">, медіа-хаб «Твоє Місто». Платформа фокусуєтеся на соціально значимих </w:t>
            </w:r>
            <w:proofErr w:type="spellStart"/>
            <w:r w:rsidRPr="00587013">
              <w:rPr>
                <w:rFonts w:ascii="Times New Roman" w:hAnsi="Times New Roman" w:cs="Times New Roman"/>
                <w:sz w:val="28"/>
                <w:szCs w:val="28"/>
              </w:rPr>
              <w:t>проєктах</w:t>
            </w:r>
            <w:proofErr w:type="spellEnd"/>
            <w:r w:rsidRPr="00587013">
              <w:rPr>
                <w:rFonts w:ascii="Times New Roman" w:hAnsi="Times New Roman" w:cs="Times New Roman"/>
                <w:sz w:val="28"/>
                <w:szCs w:val="28"/>
              </w:rPr>
              <w:t xml:space="preserve"> та позиціонує себе як таку, що допомагає створити власний продукт без використання кредитів.</w:t>
            </w:r>
          </w:p>
        </w:tc>
      </w:tr>
      <w:tr w:rsidR="00A15B26" w:rsidRPr="00587013" w14:paraId="059FE0DB" w14:textId="77777777" w:rsidTr="007547F8">
        <w:tc>
          <w:tcPr>
            <w:tcW w:w="1838" w:type="dxa"/>
          </w:tcPr>
          <w:p w14:paraId="1D938647"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lastRenderedPageBreak/>
              <w:t>Komubook</w:t>
            </w:r>
            <w:proofErr w:type="spellEnd"/>
          </w:p>
        </w:tc>
        <w:tc>
          <w:tcPr>
            <w:tcW w:w="7791" w:type="dxa"/>
          </w:tcPr>
          <w:p w14:paraId="3F930126" w14:textId="77777777" w:rsidR="00A15B26" w:rsidRPr="00587013" w:rsidRDefault="00A15B26" w:rsidP="007547F8">
            <w:pPr>
              <w:spacing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Komubook</w:t>
            </w:r>
            <w:proofErr w:type="spellEnd"/>
            <w:r w:rsidRPr="00587013">
              <w:rPr>
                <w:rFonts w:ascii="Times New Roman" w:hAnsi="Times New Roman" w:cs="Times New Roman"/>
                <w:sz w:val="28"/>
                <w:szCs w:val="28"/>
              </w:rPr>
              <w:t xml:space="preserve"> – перша українська платформа </w:t>
            </w:r>
            <w:proofErr w:type="spellStart"/>
            <w:r w:rsidRPr="00587013">
              <w:rPr>
                <w:rFonts w:ascii="Times New Roman" w:hAnsi="Times New Roman" w:cs="Times New Roman"/>
                <w:sz w:val="28"/>
                <w:szCs w:val="28"/>
              </w:rPr>
              <w:t>краудпаблішингу</w:t>
            </w:r>
            <w:proofErr w:type="spellEnd"/>
            <w:r w:rsidRPr="00587013">
              <w:rPr>
                <w:rFonts w:ascii="Times New Roman" w:hAnsi="Times New Roman" w:cs="Times New Roman"/>
                <w:sz w:val="28"/>
                <w:szCs w:val="28"/>
              </w:rPr>
              <w:t xml:space="preserve">, яка працює за принципом винагороди за внесок. Платформа обирає книгу, яка варта видання, та оцінює її вартість. Якщо </w:t>
            </w:r>
            <w:proofErr w:type="spellStart"/>
            <w:r w:rsidRPr="00587013">
              <w:rPr>
                <w:rFonts w:ascii="Times New Roman" w:hAnsi="Times New Roman" w:cs="Times New Roman"/>
                <w:sz w:val="28"/>
                <w:szCs w:val="28"/>
              </w:rPr>
              <w:t>проєкт</w:t>
            </w:r>
            <w:proofErr w:type="spellEnd"/>
            <w:r w:rsidRPr="00587013">
              <w:rPr>
                <w:rFonts w:ascii="Times New Roman" w:hAnsi="Times New Roman" w:cs="Times New Roman"/>
                <w:sz w:val="28"/>
                <w:szCs w:val="28"/>
              </w:rPr>
              <w:t xml:space="preserve"> схвалюють, він публікується на сайті й оголошується збір коштів, який може тривати від 30 до 60 днів. Коли накопичено потрібну суму, книжку видають і розсилають усім </w:t>
            </w:r>
            <w:proofErr w:type="spellStart"/>
            <w:r w:rsidRPr="00587013">
              <w:rPr>
                <w:rFonts w:ascii="Times New Roman" w:hAnsi="Times New Roman" w:cs="Times New Roman"/>
                <w:sz w:val="28"/>
                <w:szCs w:val="28"/>
              </w:rPr>
              <w:t>бекерам</w:t>
            </w:r>
            <w:proofErr w:type="spellEnd"/>
            <w:r w:rsidRPr="00587013">
              <w:rPr>
                <w:rFonts w:ascii="Times New Roman" w:hAnsi="Times New Roman" w:cs="Times New Roman"/>
                <w:sz w:val="28"/>
                <w:szCs w:val="28"/>
              </w:rPr>
              <w:t xml:space="preserve">. У разі, якщо необхідну суму зібрати не вдалося, то платформа </w:t>
            </w:r>
            <w:proofErr w:type="spellStart"/>
            <w:r w:rsidRPr="00587013">
              <w:rPr>
                <w:rFonts w:ascii="Times New Roman" w:hAnsi="Times New Roman" w:cs="Times New Roman"/>
                <w:sz w:val="28"/>
                <w:szCs w:val="28"/>
              </w:rPr>
              <w:t>Komubook</w:t>
            </w:r>
            <w:proofErr w:type="spellEnd"/>
            <w:r w:rsidRPr="00587013">
              <w:rPr>
                <w:rFonts w:ascii="Times New Roman" w:hAnsi="Times New Roman" w:cs="Times New Roman"/>
                <w:sz w:val="28"/>
                <w:szCs w:val="28"/>
              </w:rPr>
              <w:t xml:space="preserve"> має право або </w:t>
            </w:r>
            <w:proofErr w:type="spellStart"/>
            <w:r w:rsidRPr="00587013">
              <w:rPr>
                <w:rFonts w:ascii="Times New Roman" w:hAnsi="Times New Roman" w:cs="Times New Roman"/>
                <w:sz w:val="28"/>
                <w:szCs w:val="28"/>
              </w:rPr>
              <w:t>дофінансувати</w:t>
            </w:r>
            <w:proofErr w:type="spellEnd"/>
            <w:r w:rsidRPr="00587013">
              <w:rPr>
                <w:rFonts w:ascii="Times New Roman" w:hAnsi="Times New Roman" w:cs="Times New Roman"/>
                <w:sz w:val="28"/>
                <w:szCs w:val="28"/>
              </w:rPr>
              <w:t xml:space="preserve"> видання власним коштом і таки видати книжку, або ж зобов’язати повернути гроші всім </w:t>
            </w:r>
            <w:proofErr w:type="spellStart"/>
            <w:r w:rsidRPr="00587013">
              <w:rPr>
                <w:rFonts w:ascii="Times New Roman" w:hAnsi="Times New Roman" w:cs="Times New Roman"/>
                <w:sz w:val="28"/>
                <w:szCs w:val="28"/>
              </w:rPr>
              <w:t>бекерам</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Бекер</w:t>
            </w:r>
            <w:proofErr w:type="spellEnd"/>
            <w:r w:rsidRPr="00587013">
              <w:rPr>
                <w:rFonts w:ascii="Times New Roman" w:hAnsi="Times New Roman" w:cs="Times New Roman"/>
                <w:sz w:val="28"/>
                <w:szCs w:val="28"/>
              </w:rPr>
              <w:t xml:space="preserve"> – це особа чи організація, яка фінансово підтримує </w:t>
            </w:r>
            <w:proofErr w:type="spellStart"/>
            <w:r w:rsidRPr="00587013">
              <w:rPr>
                <w:rFonts w:ascii="Times New Roman" w:hAnsi="Times New Roman" w:cs="Times New Roman"/>
                <w:sz w:val="28"/>
                <w:szCs w:val="28"/>
              </w:rPr>
              <w:t>проєкт</w:t>
            </w:r>
            <w:proofErr w:type="spellEnd"/>
            <w:r w:rsidRPr="00587013">
              <w:rPr>
                <w:rFonts w:ascii="Times New Roman" w:hAnsi="Times New Roman" w:cs="Times New Roman"/>
                <w:sz w:val="28"/>
                <w:szCs w:val="28"/>
              </w:rPr>
              <w:t xml:space="preserve"> (команду) під час </w:t>
            </w:r>
            <w:proofErr w:type="spellStart"/>
            <w:r w:rsidRPr="00587013">
              <w:rPr>
                <w:rFonts w:ascii="Times New Roman" w:hAnsi="Times New Roman" w:cs="Times New Roman"/>
                <w:sz w:val="28"/>
                <w:szCs w:val="28"/>
              </w:rPr>
              <w:t>краудфандингової</w:t>
            </w:r>
            <w:proofErr w:type="spellEnd"/>
            <w:r w:rsidRPr="00587013">
              <w:rPr>
                <w:rFonts w:ascii="Times New Roman" w:hAnsi="Times New Roman" w:cs="Times New Roman"/>
                <w:sz w:val="28"/>
                <w:szCs w:val="28"/>
              </w:rPr>
              <w:t xml:space="preserve"> кампанії.</w:t>
            </w:r>
          </w:p>
        </w:tc>
      </w:tr>
    </w:tbl>
    <w:p w14:paraId="6181E110"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4EA402C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Таким чином, онлайн-платформи для збору коштів забезпечують не лише економічну функцію, але й гравці важливу соціальну роль, об’єднуючи громадян навколо спільних цілей та формуючи відчуття причетності до суспільних змін. Їх використання сприяє консолідації суспільства в умовах кризових викликів і сприяє ефективній взаємодії між громадськістю, владою та волонтерами.</w:t>
      </w:r>
    </w:p>
    <w:p w14:paraId="050C19B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 умовах війни інформаційні технології використовуються для захисту даних, боротьби з </w:t>
      </w:r>
      <w:proofErr w:type="spellStart"/>
      <w:r w:rsidRPr="00587013">
        <w:rPr>
          <w:rFonts w:ascii="Times New Roman" w:hAnsi="Times New Roman" w:cs="Times New Roman"/>
          <w:sz w:val="28"/>
          <w:szCs w:val="28"/>
        </w:rPr>
        <w:t>кіберзагрозами</w:t>
      </w:r>
      <w:proofErr w:type="spellEnd"/>
      <w:r w:rsidRPr="00587013">
        <w:rPr>
          <w:rFonts w:ascii="Times New Roman" w:hAnsi="Times New Roman" w:cs="Times New Roman"/>
          <w:sz w:val="28"/>
          <w:szCs w:val="28"/>
        </w:rPr>
        <w:t xml:space="preserve"> та забезпечення безпечного обміну інформацією. ІТ-фахівці створюють платформи для захищеного спілкування, а також активно протидіють кібератакам, спрямованим на підрив української інфраструктури.  Серед ініціатив у сфері </w:t>
      </w:r>
      <w:proofErr w:type="spellStart"/>
      <w:r w:rsidRPr="00587013">
        <w:rPr>
          <w:rFonts w:ascii="Times New Roman" w:hAnsi="Times New Roman" w:cs="Times New Roman"/>
          <w:sz w:val="28"/>
          <w:szCs w:val="28"/>
        </w:rPr>
        <w:t>кіберзахисту</w:t>
      </w:r>
      <w:proofErr w:type="spellEnd"/>
      <w:r w:rsidRPr="00587013">
        <w:rPr>
          <w:rFonts w:ascii="Times New Roman" w:hAnsi="Times New Roman" w:cs="Times New Roman"/>
          <w:sz w:val="28"/>
          <w:szCs w:val="28"/>
        </w:rPr>
        <w:t xml:space="preserve"> варто відзначити діяльність волонтерської організації </w:t>
      </w:r>
      <w:r w:rsidRPr="00587013">
        <w:rPr>
          <w:rFonts w:ascii="Times New Roman" w:hAnsi="Times New Roman" w:cs="Times New Roman"/>
          <w:b/>
          <w:bCs/>
          <w:sz w:val="28"/>
          <w:szCs w:val="28"/>
        </w:rPr>
        <w:t>«</w:t>
      </w:r>
      <w:r w:rsidRPr="00587013">
        <w:rPr>
          <w:rFonts w:ascii="Times New Roman" w:hAnsi="Times New Roman" w:cs="Times New Roman"/>
          <w:sz w:val="28"/>
          <w:szCs w:val="28"/>
        </w:rPr>
        <w:t xml:space="preserve">IT </w:t>
      </w:r>
      <w:proofErr w:type="spellStart"/>
      <w:r w:rsidRPr="00587013">
        <w:rPr>
          <w:rFonts w:ascii="Times New Roman" w:hAnsi="Times New Roman" w:cs="Times New Roman"/>
          <w:sz w:val="28"/>
          <w:szCs w:val="28"/>
        </w:rPr>
        <w:t>Army</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of</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Ukraine</w:t>
      </w:r>
      <w:proofErr w:type="spellEnd"/>
      <w:r w:rsidRPr="00587013">
        <w:rPr>
          <w:rFonts w:ascii="Times New Roman" w:hAnsi="Times New Roman" w:cs="Times New Roman"/>
          <w:sz w:val="28"/>
          <w:szCs w:val="28"/>
        </w:rPr>
        <w:t xml:space="preserve">», яка об’єднала фахівців у галузі </w:t>
      </w:r>
      <w:proofErr w:type="spellStart"/>
      <w:r w:rsidRPr="00587013">
        <w:rPr>
          <w:rFonts w:ascii="Times New Roman" w:hAnsi="Times New Roman" w:cs="Times New Roman"/>
          <w:sz w:val="28"/>
          <w:szCs w:val="28"/>
        </w:rPr>
        <w:t>кіберзахисту</w:t>
      </w:r>
      <w:proofErr w:type="spellEnd"/>
      <w:r w:rsidRPr="00587013">
        <w:rPr>
          <w:rFonts w:ascii="Times New Roman" w:hAnsi="Times New Roman" w:cs="Times New Roman"/>
          <w:sz w:val="28"/>
          <w:szCs w:val="28"/>
        </w:rPr>
        <w:t xml:space="preserve"> для протидії російської агресії на кіберпросторі. Завдяки їхнім зусиллям досліджуються операції з виявлення та нейтралізації загроз, таких як рибальські кампанії або спроби масованих атак на українські сервіси. </w:t>
      </w:r>
    </w:p>
    <w:p w14:paraId="3C44220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Відповідно,  інформаційні технології не лише забезпечують ефективну комунікацію та безпеку даних в умовах війни, але й залишаються інструментом у протистоянні агресії в цифровому просторі. Завдяки спільним зусиллям </w:t>
      </w:r>
      <w:r w:rsidRPr="00587013">
        <w:rPr>
          <w:rFonts w:ascii="Times New Roman" w:hAnsi="Times New Roman" w:cs="Times New Roman"/>
          <w:sz w:val="28"/>
          <w:szCs w:val="28"/>
        </w:rPr>
        <w:lastRenderedPageBreak/>
        <w:t xml:space="preserve">державних установ, ІТ-компаній і волонтерів Україна посилює </w:t>
      </w:r>
      <w:proofErr w:type="spellStart"/>
      <w:r w:rsidRPr="00587013">
        <w:rPr>
          <w:rFonts w:ascii="Times New Roman" w:hAnsi="Times New Roman" w:cs="Times New Roman"/>
          <w:sz w:val="28"/>
          <w:szCs w:val="28"/>
        </w:rPr>
        <w:t>кіберзахист</w:t>
      </w:r>
      <w:proofErr w:type="spellEnd"/>
      <w:r w:rsidRPr="00587013">
        <w:rPr>
          <w:rFonts w:ascii="Times New Roman" w:hAnsi="Times New Roman" w:cs="Times New Roman"/>
          <w:sz w:val="28"/>
          <w:szCs w:val="28"/>
        </w:rPr>
        <w:t xml:space="preserve"> і створює інноваційні рішення для адаптації. Також, інформаційні технології сприяють оптимізації роботи громадських організацій. Завдяки спеціалізованим платформам та мобільним додаткам волонтери можуть координувати свої дії, відслідковувати запити, планувати логістику та звітувати про виконані завдання.</w:t>
      </w:r>
    </w:p>
    <w:p w14:paraId="1CDA537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Отже, медіа та інформаційні технології стали незамінними інструментами у мобілізації громадянського суспільства в умовах російсько-української війни. Вони забезпечують поширення достовірної інформації, координацію дій волонтерів, підтримку внутрішньо переміщених осіб, протидію пропаганді та формування національної єдності. Їхній вплив не тільки посилює стійкість суспільства до викликів війни, але й створює платформу для подальшого розвитку демократичних інститутів та громадянської активності.</w:t>
      </w:r>
    </w:p>
    <w:p w14:paraId="7EC1C04B"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69FAEDF0" w14:textId="77777777" w:rsidR="00A15B26" w:rsidRPr="00587013" w:rsidRDefault="00A15B26" w:rsidP="00A15B26">
      <w:pPr>
        <w:spacing w:after="0" w:line="240" w:lineRule="auto"/>
        <w:ind w:firstLine="567"/>
        <w:jc w:val="both"/>
        <w:rPr>
          <w:rFonts w:ascii="Times New Roman" w:hAnsi="Times New Roman" w:cs="Times New Roman"/>
          <w:b/>
          <w:bCs/>
          <w:sz w:val="28"/>
          <w:szCs w:val="28"/>
        </w:rPr>
      </w:pPr>
      <w:r w:rsidRPr="00587013">
        <w:rPr>
          <w:rFonts w:ascii="Times New Roman" w:hAnsi="Times New Roman" w:cs="Times New Roman"/>
          <w:b/>
          <w:bCs/>
          <w:sz w:val="28"/>
          <w:szCs w:val="28"/>
        </w:rPr>
        <w:t xml:space="preserve">3.3  </w:t>
      </w:r>
      <w:proofErr w:type="spellStart"/>
      <w:r w:rsidRPr="00587013">
        <w:rPr>
          <w:rFonts w:ascii="Times New Roman" w:hAnsi="Times New Roman" w:cs="Times New Roman"/>
          <w:b/>
          <w:bCs/>
          <w:sz w:val="28"/>
          <w:szCs w:val="28"/>
        </w:rPr>
        <w:t>Інституціоналізація</w:t>
      </w:r>
      <w:proofErr w:type="spellEnd"/>
      <w:r w:rsidRPr="00587013">
        <w:rPr>
          <w:rFonts w:ascii="Times New Roman" w:hAnsi="Times New Roman" w:cs="Times New Roman"/>
          <w:b/>
          <w:bCs/>
          <w:sz w:val="28"/>
          <w:szCs w:val="28"/>
        </w:rPr>
        <w:t xml:space="preserve"> громадських ініціатив та взаємодія з державою</w:t>
      </w:r>
    </w:p>
    <w:p w14:paraId="5A86F138"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05E0D3C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 умовах російсько-української війни громадянське суспільство продемонструвало здатність до швидкої мобілізації, самоорганізації та вирішення нагальних соціальних проблем. Однак, з розвитком та ускладненням прогрес зростає потреба в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громадських ініціатив — переході від стихійної діяльності до систематизованих, офіційно організованих форм. </w:t>
      </w: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дозволяє підвищити ефективність громадських ініціатив, забезпечити їх стабільність та прозорість, а також створює передумови для сталого партнерства між громадянським суспільством і державними інституціями.</w:t>
      </w:r>
    </w:p>
    <w:p w14:paraId="1D2A2CE0"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громадських ініціатив є природним розвитком волонтерських та соціальних рухів, що виникли у відповідь на кризу, що  включає в себе процесуальне формування офіційно зареєстрованих організацій, таких як благодійні фонди, громадські об’єднання та соціальні підприємства. Варто зазначити, що  «в  Україні завдання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громадянського суспільства </w:t>
      </w:r>
      <w:proofErr w:type="spellStart"/>
      <w:r w:rsidRPr="00587013">
        <w:rPr>
          <w:rFonts w:ascii="Times New Roman" w:hAnsi="Times New Roman" w:cs="Times New Roman"/>
          <w:sz w:val="28"/>
          <w:szCs w:val="28"/>
        </w:rPr>
        <w:t>ускладнюється</w:t>
      </w:r>
      <w:proofErr w:type="spellEnd"/>
      <w:r w:rsidRPr="00587013">
        <w:rPr>
          <w:rFonts w:ascii="Times New Roman" w:hAnsi="Times New Roman" w:cs="Times New Roman"/>
          <w:sz w:val="28"/>
          <w:szCs w:val="28"/>
        </w:rPr>
        <w:t xml:space="preserve"> відсутністю традиції створення громадянських ініціатив, громадських рухів та інших форм участі, через які громадяни можуть </w:t>
      </w:r>
      <w:r w:rsidRPr="00587013">
        <w:rPr>
          <w:rFonts w:ascii="Times New Roman" w:hAnsi="Times New Roman" w:cs="Times New Roman"/>
          <w:sz w:val="28"/>
          <w:szCs w:val="28"/>
        </w:rPr>
        <w:lastRenderedPageBreak/>
        <w:t xml:space="preserve">виражати та відстоювати свої інтереси. Це залежить від ефективності механізму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який створює інституційне середовище, що спонукає суб’єктів </w:t>
      </w:r>
      <w:proofErr w:type="spellStart"/>
      <w:r w:rsidRPr="00587013">
        <w:rPr>
          <w:rFonts w:ascii="Times New Roman" w:hAnsi="Times New Roman" w:cs="Times New Roman"/>
          <w:sz w:val="28"/>
          <w:szCs w:val="28"/>
        </w:rPr>
        <w:t>суспільнополітичного</w:t>
      </w:r>
      <w:proofErr w:type="spellEnd"/>
      <w:r w:rsidRPr="00587013">
        <w:rPr>
          <w:rFonts w:ascii="Times New Roman" w:hAnsi="Times New Roman" w:cs="Times New Roman"/>
          <w:sz w:val="28"/>
          <w:szCs w:val="28"/>
        </w:rPr>
        <w:t xml:space="preserve"> процесу враховувати інтереси і потреби суспільства та проявляти соціальну відповідальність за інтереси суспільства. Зрештою, саме ефективний механізм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суспільно-політичних процесів, що реалізується суб’єктами суспільно-політичної дії за допомогою нормативних культурних стандартів, забезпечує оптимальний порядок у соціальних системах» (</w:t>
      </w:r>
      <w:proofErr w:type="spellStart"/>
      <w:r w:rsidRPr="00587013">
        <w:rPr>
          <w:rFonts w:ascii="Times New Roman" w:hAnsi="Times New Roman" w:cs="Times New Roman"/>
          <w:sz w:val="28"/>
          <w:szCs w:val="28"/>
        </w:rPr>
        <w:t>Хилько</w:t>
      </w:r>
      <w:proofErr w:type="spellEnd"/>
      <w:r w:rsidRPr="00587013">
        <w:rPr>
          <w:rFonts w:ascii="Times New Roman" w:hAnsi="Times New Roman" w:cs="Times New Roman"/>
          <w:sz w:val="28"/>
          <w:szCs w:val="28"/>
        </w:rPr>
        <w:t xml:space="preserve"> </w:t>
      </w:r>
      <w:r w:rsidRPr="00427865">
        <w:rPr>
          <w:rFonts w:ascii="Times New Roman" w:hAnsi="Times New Roman" w:cs="Times New Roman"/>
          <w:sz w:val="28"/>
          <w:szCs w:val="28"/>
        </w:rPr>
        <w:t xml:space="preserve">&amp; </w:t>
      </w:r>
      <w:proofErr w:type="spellStart"/>
      <w:r w:rsidRPr="00587013">
        <w:rPr>
          <w:rFonts w:ascii="Times New Roman" w:hAnsi="Times New Roman" w:cs="Times New Roman"/>
          <w:sz w:val="28"/>
          <w:szCs w:val="28"/>
        </w:rPr>
        <w:t>Крицкалюк</w:t>
      </w:r>
      <w:proofErr w:type="spellEnd"/>
      <w:r w:rsidRPr="00587013">
        <w:rPr>
          <w:rFonts w:ascii="Times New Roman" w:hAnsi="Times New Roman" w:cs="Times New Roman"/>
          <w:sz w:val="28"/>
          <w:szCs w:val="28"/>
        </w:rPr>
        <w:t xml:space="preserve"> </w:t>
      </w:r>
      <w:r w:rsidRPr="00427865">
        <w:rPr>
          <w:rFonts w:ascii="Times New Roman" w:hAnsi="Times New Roman" w:cs="Times New Roman"/>
          <w:sz w:val="28"/>
          <w:szCs w:val="28"/>
        </w:rPr>
        <w:t>2024</w:t>
      </w:r>
      <w:r w:rsidRPr="00587013">
        <w:rPr>
          <w:rFonts w:ascii="Times New Roman" w:hAnsi="Times New Roman" w:cs="Times New Roman"/>
          <w:sz w:val="28"/>
          <w:szCs w:val="28"/>
        </w:rPr>
        <w:t>).</w:t>
      </w:r>
    </w:p>
    <w:p w14:paraId="7608593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На початкових етапах війни великі волонтерські ініціативи діяли в неформальному форматі, зосереджуючись на негайному вирішенні кризових питань, таких як забезпечення військової амуніції або надання гуманітарної допомоги. З часом, для більш ефективного управління ресурсами та взаємодії з міжнародними партнерами, багато таких ініціатив перетворилися на офіційно зареєстровані організації.</w:t>
      </w:r>
    </w:p>
    <w:p w14:paraId="3952F2D6"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має низку переваг:</w:t>
      </w:r>
    </w:p>
    <w:p w14:paraId="3E3AD89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1. Наявність офіційного статусу дозволяє організаціям звітувати про свою діяльність, що зміцнює довіру як з боку громадян, так і деяких партнерів. Наприклад, такі організації, як благодійний фонд «Повернись живим» чи платформа «United24», після офіційної реєстрації мають можливість оприлюднювати детальні звіти про зібрані кошти та їх використання. Це рівень прозорості та забезпечення підтримки з боку громадян, які хочуть отримати до фінансування </w:t>
      </w:r>
      <w:proofErr w:type="spellStart"/>
      <w:r w:rsidRPr="00587013">
        <w:rPr>
          <w:rFonts w:ascii="Times New Roman" w:hAnsi="Times New Roman" w:cs="Times New Roman"/>
          <w:sz w:val="28"/>
          <w:szCs w:val="28"/>
        </w:rPr>
        <w:t>проєктів</w:t>
      </w:r>
      <w:proofErr w:type="spellEnd"/>
      <w:r w:rsidRPr="00587013">
        <w:rPr>
          <w:rFonts w:ascii="Times New Roman" w:hAnsi="Times New Roman" w:cs="Times New Roman"/>
          <w:sz w:val="28"/>
          <w:szCs w:val="28"/>
        </w:rPr>
        <w:t>. Крім того, офіційний статус відкриває доступ до залучення міжнародних донорів, які надають кошти лише зареєстрованим організаціям із підтвердженою репутацією. Зареєстровані організації можуть отримувати державну підтримку, гранти від міжнародних фондів, а також брати участь у спільних програмах з іншими організаціями.</w:t>
      </w:r>
    </w:p>
    <w:p w14:paraId="729381A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2.  Зареєстровані організації мають можливість отримувати державну підтримку, брати участь у програмах міжнародної допомоги та отримувати гранти від іноземних фондів. Наприклад, організація "Український жіночий фонд" активно співпрацює з міжнародними донорами, такими як USAID чи UN </w:t>
      </w:r>
      <w:proofErr w:type="spellStart"/>
      <w:r w:rsidRPr="00587013">
        <w:rPr>
          <w:rFonts w:ascii="Times New Roman" w:hAnsi="Times New Roman" w:cs="Times New Roman"/>
          <w:sz w:val="28"/>
          <w:szCs w:val="28"/>
        </w:rPr>
        <w:lastRenderedPageBreak/>
        <w:t>Women</w:t>
      </w:r>
      <w:proofErr w:type="spellEnd"/>
      <w:r w:rsidRPr="00587013">
        <w:rPr>
          <w:rFonts w:ascii="Times New Roman" w:hAnsi="Times New Roman" w:cs="Times New Roman"/>
          <w:sz w:val="28"/>
          <w:szCs w:val="28"/>
        </w:rPr>
        <w:t>, реалізуючи програми з підтримкою жінок, які постраждали від війни. Крім того, такі організації часто стають учасниками спільних ініціатив із місцевими органами влади, як-от програми підтримки ВПО або забезпечення гуманітарної допомоги постраждалим громадам.</w:t>
      </w:r>
    </w:p>
    <w:p w14:paraId="1FE0CB7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На державному рівні </w:t>
      </w: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дозволяє утримувати пряму фінансову підтримку чи брати участь у тендерах. Наприклад, організації, які працюють у сфері реабілітації ветеранів, можуть залучати витрати на закупівлю обладнання або фінансування реабілітаційних центрів у рамках державних програм.</w:t>
      </w:r>
    </w:p>
    <w:p w14:paraId="0DEB57B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3.  </w:t>
      </w: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вимагає створення чіткого досягнення організаційної структури, визначення довгострокових цілей та розробку стратегій для них. Це сприяє системності в роботі, забезпечує ефективність управління ресурсами та забезпечує стабільний розвиток організацій. Наприклад, фонд «</w:t>
      </w:r>
      <w:proofErr w:type="spellStart"/>
      <w:r w:rsidRPr="00587013">
        <w:rPr>
          <w:rFonts w:ascii="Times New Roman" w:hAnsi="Times New Roman" w:cs="Times New Roman"/>
          <w:sz w:val="28"/>
          <w:szCs w:val="28"/>
        </w:rPr>
        <w:t>Таблеточки</w:t>
      </w:r>
      <w:proofErr w:type="spellEnd"/>
      <w:r w:rsidRPr="00587013">
        <w:rPr>
          <w:rFonts w:ascii="Times New Roman" w:hAnsi="Times New Roman" w:cs="Times New Roman"/>
          <w:sz w:val="28"/>
          <w:szCs w:val="28"/>
        </w:rPr>
        <w:t xml:space="preserve">» , що займається підтримкою онкохворих дітей, завдяки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має чітко визначені напрямки діяльності: збір коштів на лікування, психологічна підтримка країни, закупівля ліків та обладнання. Така структурованість дозволяє фонду ефективно розподіляти ресурси та досягати високих результатів.</w:t>
      </w:r>
    </w:p>
    <w:p w14:paraId="189026F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Читка структура також важлива в кризових умовах, коли потрібна оперативна координація дій. Наприклад, діяльність організації «Карітас Україна» під час війни демонструє ефективне об’єднання короткострокових заходів (екстрена гуманітарна допомога) із довгостроковими ініціативами (психологічна підтримка, інтеграція ВПО в громади).</w:t>
      </w:r>
    </w:p>
    <w:p w14:paraId="05408A1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Ефективна співпраця між громадянським суспільством і державою є основним фактором у подоланні кризових ситуацій, зокрема і в умовах російсько-української війни. </w:t>
      </w:r>
    </w:p>
    <w:p w14:paraId="6BA03837" w14:textId="77777777" w:rsidR="00587013" w:rsidRDefault="00587013" w:rsidP="00A15B26">
      <w:pPr>
        <w:spacing w:after="0" w:line="360" w:lineRule="auto"/>
        <w:ind w:firstLine="567"/>
        <w:jc w:val="both"/>
        <w:rPr>
          <w:rFonts w:ascii="Times New Roman" w:hAnsi="Times New Roman" w:cs="Times New Roman"/>
          <w:sz w:val="28"/>
          <w:szCs w:val="28"/>
        </w:rPr>
      </w:pPr>
    </w:p>
    <w:p w14:paraId="29A22C27" w14:textId="77777777" w:rsidR="00587013" w:rsidRDefault="00587013" w:rsidP="00A15B26">
      <w:pPr>
        <w:spacing w:after="0" w:line="360" w:lineRule="auto"/>
        <w:ind w:firstLine="567"/>
        <w:jc w:val="both"/>
        <w:rPr>
          <w:rFonts w:ascii="Times New Roman" w:hAnsi="Times New Roman" w:cs="Times New Roman"/>
          <w:sz w:val="28"/>
          <w:szCs w:val="28"/>
        </w:rPr>
      </w:pPr>
    </w:p>
    <w:p w14:paraId="7396311B" w14:textId="77777777" w:rsidR="00587013" w:rsidRDefault="00587013" w:rsidP="00A15B26">
      <w:pPr>
        <w:spacing w:after="0" w:line="360" w:lineRule="auto"/>
        <w:ind w:firstLine="567"/>
        <w:jc w:val="both"/>
        <w:rPr>
          <w:rFonts w:ascii="Times New Roman" w:hAnsi="Times New Roman" w:cs="Times New Roman"/>
          <w:sz w:val="28"/>
          <w:szCs w:val="28"/>
        </w:rPr>
      </w:pPr>
    </w:p>
    <w:p w14:paraId="292EA4B4" w14:textId="77777777" w:rsidR="00587013" w:rsidRDefault="00587013" w:rsidP="00A15B26">
      <w:pPr>
        <w:spacing w:after="0" w:line="360" w:lineRule="auto"/>
        <w:ind w:firstLine="567"/>
        <w:jc w:val="both"/>
        <w:rPr>
          <w:rFonts w:ascii="Times New Roman" w:hAnsi="Times New Roman" w:cs="Times New Roman"/>
          <w:sz w:val="28"/>
          <w:szCs w:val="28"/>
        </w:rPr>
      </w:pPr>
    </w:p>
    <w:p w14:paraId="17FDB9C5" w14:textId="63E6D2B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На сьогодні можна описати декілька моделей такої співпраці.</w:t>
      </w:r>
    </w:p>
    <w:p w14:paraId="7BCC7D40" w14:textId="77777777" w:rsidR="00A15B26" w:rsidRPr="00587013" w:rsidRDefault="00A15B26" w:rsidP="00A15B26">
      <w:pPr>
        <w:spacing w:after="0" w:line="360" w:lineRule="auto"/>
        <w:ind w:firstLine="567"/>
        <w:jc w:val="both"/>
        <w:rPr>
          <w:rFonts w:ascii="Times New Roman" w:hAnsi="Times New Roman" w:cs="Times New Roman"/>
          <w:sz w:val="28"/>
          <w:szCs w:val="28"/>
        </w:rPr>
      </w:pPr>
    </w:p>
    <w:tbl>
      <w:tblPr>
        <w:tblStyle w:val="a9"/>
        <w:tblW w:w="9918" w:type="dxa"/>
        <w:tblLook w:val="04A0" w:firstRow="1" w:lastRow="0" w:firstColumn="1" w:lastColumn="0" w:noHBand="0" w:noVBand="1"/>
      </w:tblPr>
      <w:tblGrid>
        <w:gridCol w:w="2880"/>
        <w:gridCol w:w="3211"/>
        <w:gridCol w:w="3827"/>
      </w:tblGrid>
      <w:tr w:rsidR="00587013" w:rsidRPr="00587013" w14:paraId="0B91B14B" w14:textId="77777777" w:rsidTr="007547F8">
        <w:tc>
          <w:tcPr>
            <w:tcW w:w="2880" w:type="dxa"/>
          </w:tcPr>
          <w:p w14:paraId="6EEDF36A" w14:textId="77777777" w:rsidR="00A15B26" w:rsidRPr="00587013" w:rsidRDefault="00A15B26" w:rsidP="007547F8">
            <w:pPr>
              <w:spacing w:line="360" w:lineRule="auto"/>
              <w:jc w:val="center"/>
              <w:rPr>
                <w:rFonts w:ascii="Times New Roman" w:hAnsi="Times New Roman" w:cs="Times New Roman"/>
                <w:b/>
                <w:bCs/>
                <w:sz w:val="28"/>
                <w:szCs w:val="28"/>
              </w:rPr>
            </w:pPr>
            <w:r w:rsidRPr="00587013">
              <w:rPr>
                <w:rFonts w:ascii="Times New Roman" w:hAnsi="Times New Roman" w:cs="Times New Roman"/>
                <w:b/>
                <w:bCs/>
                <w:sz w:val="28"/>
                <w:szCs w:val="28"/>
              </w:rPr>
              <w:t>Модель співпраці</w:t>
            </w:r>
          </w:p>
          <w:p w14:paraId="39A00A64" w14:textId="77777777" w:rsidR="00A15B26" w:rsidRPr="00587013" w:rsidRDefault="00A15B26" w:rsidP="007547F8">
            <w:pPr>
              <w:spacing w:line="360" w:lineRule="auto"/>
              <w:jc w:val="center"/>
              <w:rPr>
                <w:rFonts w:ascii="Times New Roman" w:hAnsi="Times New Roman" w:cs="Times New Roman"/>
                <w:b/>
                <w:bCs/>
                <w:sz w:val="28"/>
                <w:szCs w:val="28"/>
              </w:rPr>
            </w:pPr>
          </w:p>
        </w:tc>
        <w:tc>
          <w:tcPr>
            <w:tcW w:w="3211" w:type="dxa"/>
          </w:tcPr>
          <w:p w14:paraId="4BBB72EC" w14:textId="77777777" w:rsidR="00A15B26" w:rsidRPr="00587013" w:rsidRDefault="00A15B26" w:rsidP="007547F8">
            <w:pPr>
              <w:spacing w:line="360" w:lineRule="auto"/>
              <w:jc w:val="center"/>
              <w:rPr>
                <w:rFonts w:ascii="Times New Roman" w:hAnsi="Times New Roman" w:cs="Times New Roman"/>
                <w:b/>
                <w:bCs/>
                <w:sz w:val="28"/>
                <w:szCs w:val="28"/>
              </w:rPr>
            </w:pPr>
            <w:r w:rsidRPr="00587013">
              <w:rPr>
                <w:rFonts w:ascii="Times New Roman" w:hAnsi="Times New Roman" w:cs="Times New Roman"/>
                <w:b/>
                <w:bCs/>
                <w:sz w:val="28"/>
                <w:szCs w:val="28"/>
              </w:rPr>
              <w:t>Опис моделі</w:t>
            </w:r>
          </w:p>
        </w:tc>
        <w:tc>
          <w:tcPr>
            <w:tcW w:w="3827" w:type="dxa"/>
          </w:tcPr>
          <w:p w14:paraId="7134A458" w14:textId="77777777" w:rsidR="00A15B26" w:rsidRPr="00587013" w:rsidRDefault="00A15B26" w:rsidP="007547F8">
            <w:pPr>
              <w:spacing w:line="360" w:lineRule="auto"/>
              <w:jc w:val="center"/>
              <w:rPr>
                <w:rFonts w:ascii="Times New Roman" w:hAnsi="Times New Roman" w:cs="Times New Roman"/>
                <w:b/>
                <w:bCs/>
                <w:sz w:val="28"/>
                <w:szCs w:val="28"/>
              </w:rPr>
            </w:pPr>
            <w:r w:rsidRPr="00587013">
              <w:rPr>
                <w:rFonts w:ascii="Times New Roman" w:hAnsi="Times New Roman" w:cs="Times New Roman"/>
                <w:b/>
                <w:bCs/>
                <w:sz w:val="28"/>
                <w:szCs w:val="28"/>
              </w:rPr>
              <w:t>Приклади</w:t>
            </w:r>
          </w:p>
        </w:tc>
      </w:tr>
      <w:tr w:rsidR="00587013" w:rsidRPr="00587013" w14:paraId="70C13993" w14:textId="77777777" w:rsidTr="007547F8">
        <w:tc>
          <w:tcPr>
            <w:tcW w:w="2880" w:type="dxa"/>
          </w:tcPr>
          <w:p w14:paraId="6F4B3E52" w14:textId="77777777" w:rsidR="00A15B26" w:rsidRPr="00587013" w:rsidRDefault="00A15B26" w:rsidP="007547F8">
            <w:pPr>
              <w:spacing w:line="360" w:lineRule="auto"/>
              <w:rPr>
                <w:rFonts w:ascii="Times New Roman" w:hAnsi="Times New Roman" w:cs="Times New Roman"/>
                <w:i/>
                <w:iCs/>
                <w:sz w:val="28"/>
                <w:szCs w:val="28"/>
              </w:rPr>
            </w:pPr>
            <w:r w:rsidRPr="00587013">
              <w:rPr>
                <w:rFonts w:ascii="Times New Roman" w:hAnsi="Times New Roman" w:cs="Times New Roman"/>
                <w:i/>
                <w:iCs/>
                <w:sz w:val="28"/>
                <w:szCs w:val="28"/>
              </w:rPr>
              <w:t>Спільні гуманітарні проекти</w:t>
            </w:r>
          </w:p>
        </w:tc>
        <w:tc>
          <w:tcPr>
            <w:tcW w:w="3211" w:type="dxa"/>
          </w:tcPr>
          <w:p w14:paraId="34A2B2D8" w14:textId="77777777" w:rsidR="00A15B26" w:rsidRPr="00587013" w:rsidRDefault="00A15B26" w:rsidP="007547F8">
            <w:pPr>
              <w:spacing w:line="360" w:lineRule="auto"/>
              <w:rPr>
                <w:rFonts w:ascii="Times New Roman" w:hAnsi="Times New Roman" w:cs="Times New Roman"/>
                <w:sz w:val="28"/>
                <w:szCs w:val="28"/>
              </w:rPr>
            </w:pPr>
            <w:r w:rsidRPr="00587013">
              <w:rPr>
                <w:rFonts w:ascii="Times New Roman" w:hAnsi="Times New Roman" w:cs="Times New Roman"/>
                <w:sz w:val="28"/>
                <w:szCs w:val="28"/>
              </w:rPr>
              <w:t>Державні органи та громадські організації об'єднують зусилля для допомоги постраждалим, забезпечення армії та підтримки переселенців.</w:t>
            </w:r>
          </w:p>
        </w:tc>
        <w:tc>
          <w:tcPr>
            <w:tcW w:w="3827" w:type="dxa"/>
          </w:tcPr>
          <w:p w14:paraId="60B3E767" w14:textId="77777777" w:rsidR="00A15B26" w:rsidRPr="00587013" w:rsidRDefault="00A15B26" w:rsidP="007547F8">
            <w:pPr>
              <w:spacing w:line="360" w:lineRule="auto"/>
              <w:rPr>
                <w:rFonts w:ascii="Times New Roman" w:hAnsi="Times New Roman" w:cs="Times New Roman"/>
                <w:sz w:val="28"/>
                <w:szCs w:val="28"/>
              </w:rPr>
            </w:pPr>
            <w:r w:rsidRPr="00587013">
              <w:rPr>
                <w:rFonts w:ascii="Times New Roman" w:hAnsi="Times New Roman" w:cs="Times New Roman"/>
                <w:sz w:val="28"/>
                <w:szCs w:val="28"/>
              </w:rPr>
              <w:t xml:space="preserve">Співпраця фонду «Повернись живим» із ЗСУ для збору коштів на закупівлю </w:t>
            </w:r>
            <w:proofErr w:type="spellStart"/>
            <w:r w:rsidRPr="00587013">
              <w:rPr>
                <w:rFonts w:ascii="Times New Roman" w:hAnsi="Times New Roman" w:cs="Times New Roman"/>
                <w:sz w:val="28"/>
                <w:szCs w:val="28"/>
              </w:rPr>
              <w:t>дронів</w:t>
            </w:r>
            <w:proofErr w:type="spellEnd"/>
            <w:r w:rsidRPr="00587013">
              <w:rPr>
                <w:rFonts w:ascii="Times New Roman" w:hAnsi="Times New Roman" w:cs="Times New Roman"/>
                <w:sz w:val="28"/>
                <w:szCs w:val="28"/>
              </w:rPr>
              <w:t xml:space="preserve"> та гуманітарних вантажів; спільна організація гуманітарних центрів волонтерами та місцевою владою.</w:t>
            </w:r>
          </w:p>
        </w:tc>
      </w:tr>
      <w:tr w:rsidR="00587013" w:rsidRPr="00587013" w14:paraId="0838ABAC" w14:textId="77777777" w:rsidTr="007547F8">
        <w:tc>
          <w:tcPr>
            <w:tcW w:w="2880" w:type="dxa"/>
          </w:tcPr>
          <w:p w14:paraId="3FCAB077" w14:textId="77777777" w:rsidR="00A15B26" w:rsidRPr="00587013" w:rsidRDefault="00A15B26" w:rsidP="007547F8">
            <w:pPr>
              <w:spacing w:line="360" w:lineRule="auto"/>
              <w:rPr>
                <w:rFonts w:ascii="Times New Roman" w:hAnsi="Times New Roman" w:cs="Times New Roman"/>
                <w:i/>
                <w:iCs/>
                <w:sz w:val="28"/>
                <w:szCs w:val="28"/>
              </w:rPr>
            </w:pPr>
            <w:r w:rsidRPr="00587013">
              <w:rPr>
                <w:rFonts w:ascii="Times New Roman" w:hAnsi="Times New Roman" w:cs="Times New Roman"/>
                <w:i/>
                <w:iCs/>
                <w:sz w:val="28"/>
                <w:szCs w:val="28"/>
              </w:rPr>
              <w:t>Розробка державної політики</w:t>
            </w:r>
          </w:p>
        </w:tc>
        <w:tc>
          <w:tcPr>
            <w:tcW w:w="3211" w:type="dxa"/>
          </w:tcPr>
          <w:p w14:paraId="5DE0AD01" w14:textId="77777777" w:rsidR="00A15B26" w:rsidRPr="00587013" w:rsidRDefault="00A15B26" w:rsidP="007547F8">
            <w:pPr>
              <w:spacing w:line="360" w:lineRule="auto"/>
              <w:rPr>
                <w:rFonts w:ascii="Times New Roman" w:hAnsi="Times New Roman" w:cs="Times New Roman"/>
                <w:sz w:val="28"/>
                <w:szCs w:val="28"/>
              </w:rPr>
            </w:pPr>
            <w:r w:rsidRPr="00587013">
              <w:rPr>
                <w:rFonts w:ascii="Times New Roman" w:hAnsi="Times New Roman" w:cs="Times New Roman"/>
                <w:sz w:val="28"/>
                <w:szCs w:val="28"/>
              </w:rPr>
              <w:t>Участь представників громадянського суспільства у розробці нормативних актів та стратегій дозволяє враховувати реальні потреби населення.</w:t>
            </w:r>
          </w:p>
        </w:tc>
        <w:tc>
          <w:tcPr>
            <w:tcW w:w="3827" w:type="dxa"/>
          </w:tcPr>
          <w:p w14:paraId="0F59EF29" w14:textId="77777777" w:rsidR="00A15B26" w:rsidRPr="00587013" w:rsidRDefault="00A15B26" w:rsidP="007547F8">
            <w:pPr>
              <w:spacing w:line="360" w:lineRule="auto"/>
              <w:rPr>
                <w:rFonts w:ascii="Times New Roman" w:hAnsi="Times New Roman" w:cs="Times New Roman"/>
                <w:sz w:val="28"/>
                <w:szCs w:val="28"/>
              </w:rPr>
            </w:pPr>
            <w:r w:rsidRPr="00587013">
              <w:rPr>
                <w:rFonts w:ascii="Times New Roman" w:hAnsi="Times New Roman" w:cs="Times New Roman"/>
                <w:sz w:val="28"/>
                <w:szCs w:val="28"/>
              </w:rPr>
              <w:t>Консультації громадських організацій у розробці стратегії інтеграції ВПО; участь представників «Реанімаційного пакету реформ» у створенні антикорупційних законів.</w:t>
            </w:r>
          </w:p>
        </w:tc>
      </w:tr>
      <w:tr w:rsidR="00587013" w:rsidRPr="00587013" w14:paraId="416ED93C" w14:textId="77777777" w:rsidTr="007547F8">
        <w:tc>
          <w:tcPr>
            <w:tcW w:w="2880" w:type="dxa"/>
          </w:tcPr>
          <w:p w14:paraId="011EACAC" w14:textId="77777777" w:rsidR="00A15B26" w:rsidRPr="00587013" w:rsidRDefault="00A15B26" w:rsidP="007547F8">
            <w:pPr>
              <w:spacing w:line="360" w:lineRule="auto"/>
              <w:rPr>
                <w:rFonts w:ascii="Times New Roman" w:hAnsi="Times New Roman" w:cs="Times New Roman"/>
                <w:i/>
                <w:iCs/>
                <w:sz w:val="28"/>
                <w:szCs w:val="28"/>
              </w:rPr>
            </w:pPr>
            <w:r w:rsidRPr="00587013">
              <w:rPr>
                <w:rFonts w:ascii="Times New Roman" w:hAnsi="Times New Roman" w:cs="Times New Roman"/>
                <w:i/>
                <w:iCs/>
                <w:sz w:val="28"/>
                <w:szCs w:val="28"/>
              </w:rPr>
              <w:t>Підвищення інституційної ефективності</w:t>
            </w:r>
          </w:p>
        </w:tc>
        <w:tc>
          <w:tcPr>
            <w:tcW w:w="3211" w:type="dxa"/>
          </w:tcPr>
          <w:p w14:paraId="10D2E508" w14:textId="77777777" w:rsidR="00A15B26" w:rsidRPr="00587013" w:rsidRDefault="00A15B26" w:rsidP="007547F8">
            <w:pPr>
              <w:spacing w:line="360" w:lineRule="auto"/>
              <w:rPr>
                <w:rFonts w:ascii="Times New Roman" w:hAnsi="Times New Roman" w:cs="Times New Roman"/>
                <w:sz w:val="28"/>
                <w:szCs w:val="28"/>
              </w:rPr>
            </w:pPr>
            <w:r w:rsidRPr="00587013">
              <w:rPr>
                <w:rFonts w:ascii="Times New Roman" w:hAnsi="Times New Roman" w:cs="Times New Roman"/>
                <w:sz w:val="28"/>
                <w:szCs w:val="28"/>
              </w:rPr>
              <w:t>Громадські організації беруть на себе функції, які влада не може ефективно виконувати через брак ресурсів, а держава забезпечує інфраструктурну підтримку.</w:t>
            </w:r>
          </w:p>
        </w:tc>
        <w:tc>
          <w:tcPr>
            <w:tcW w:w="3827" w:type="dxa"/>
          </w:tcPr>
          <w:p w14:paraId="05A90D46" w14:textId="77777777" w:rsidR="00A15B26" w:rsidRPr="00587013" w:rsidRDefault="00A15B26" w:rsidP="007547F8">
            <w:pPr>
              <w:spacing w:line="360" w:lineRule="auto"/>
              <w:rPr>
                <w:rFonts w:ascii="Times New Roman" w:hAnsi="Times New Roman" w:cs="Times New Roman"/>
                <w:sz w:val="28"/>
                <w:szCs w:val="28"/>
              </w:rPr>
            </w:pPr>
            <w:r w:rsidRPr="00587013">
              <w:rPr>
                <w:rFonts w:ascii="Times New Roman" w:hAnsi="Times New Roman" w:cs="Times New Roman"/>
                <w:sz w:val="28"/>
                <w:szCs w:val="28"/>
              </w:rPr>
              <w:t>Надання приміщень для гуманітарних штабів місцевими органами влади; організація державою технічного оснащення для волонтерських ініціатив, як-от «</w:t>
            </w:r>
            <w:proofErr w:type="spellStart"/>
            <w:r w:rsidRPr="00587013">
              <w:rPr>
                <w:rFonts w:ascii="Times New Roman" w:hAnsi="Times New Roman" w:cs="Times New Roman"/>
                <w:sz w:val="28"/>
                <w:szCs w:val="28"/>
              </w:rPr>
              <w:t>Добробат</w:t>
            </w:r>
            <w:proofErr w:type="spellEnd"/>
            <w:r w:rsidRPr="00587013">
              <w:rPr>
                <w:rFonts w:ascii="Times New Roman" w:hAnsi="Times New Roman" w:cs="Times New Roman"/>
                <w:sz w:val="28"/>
                <w:szCs w:val="28"/>
              </w:rPr>
              <w:t>».</w:t>
            </w:r>
          </w:p>
        </w:tc>
      </w:tr>
    </w:tbl>
    <w:p w14:paraId="7DEEE983" w14:textId="77777777" w:rsidR="00587013" w:rsidRDefault="00587013" w:rsidP="00A15B26">
      <w:pPr>
        <w:spacing w:after="0" w:line="360" w:lineRule="auto"/>
        <w:ind w:firstLine="567"/>
        <w:jc w:val="both"/>
        <w:rPr>
          <w:rFonts w:ascii="Times New Roman" w:hAnsi="Times New Roman" w:cs="Times New Roman"/>
          <w:sz w:val="28"/>
          <w:szCs w:val="28"/>
        </w:rPr>
      </w:pPr>
    </w:p>
    <w:p w14:paraId="5490A7BA" w14:textId="7D714848"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Попри очевидні переваги, </w:t>
      </w: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громадських ініціатив стикається з низькими викликами, зокрема бюрократичними перепонами, недостатнім рівнем фінансування, а також ризиком втрати гнучкості та </w:t>
      </w:r>
      <w:r w:rsidRPr="00587013">
        <w:rPr>
          <w:rFonts w:ascii="Times New Roman" w:hAnsi="Times New Roman" w:cs="Times New Roman"/>
          <w:sz w:val="28"/>
          <w:szCs w:val="28"/>
        </w:rPr>
        <w:lastRenderedPageBreak/>
        <w:t>мобільності, владними неформальними рухами. Важливо забезпечити баланс між офіційною структурою та збереженням ініціативності, що є основою громадянської активності.</w:t>
      </w:r>
    </w:p>
    <w:p w14:paraId="4C7F735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 xml:space="preserve"> </w:t>
      </w:r>
      <w:r w:rsidRPr="00587013">
        <w:rPr>
          <w:rFonts w:ascii="Times New Roman" w:hAnsi="Times New Roman" w:cs="Times New Roman"/>
          <w:sz w:val="28"/>
          <w:szCs w:val="28"/>
        </w:rPr>
        <w:t xml:space="preserve">Отже, </w:t>
      </w: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громадських ініціатив та їх взаємодія з державою є великими факторами підвищення ефективності громадянського суспільства в умовах війни. процес сприяє зміцненню суспільної стійкості, підвищенню цієї довіри до громадських організацій та державних інституцій, а також створює передумови для сталого розвитку країни в </w:t>
      </w:r>
      <w:proofErr w:type="spellStart"/>
      <w:r w:rsidRPr="00587013">
        <w:rPr>
          <w:rFonts w:ascii="Times New Roman" w:hAnsi="Times New Roman" w:cs="Times New Roman"/>
          <w:sz w:val="28"/>
          <w:szCs w:val="28"/>
        </w:rPr>
        <w:t>постконфліктний</w:t>
      </w:r>
      <w:proofErr w:type="spellEnd"/>
      <w:r w:rsidRPr="00587013">
        <w:rPr>
          <w:rFonts w:ascii="Times New Roman" w:hAnsi="Times New Roman" w:cs="Times New Roman"/>
          <w:sz w:val="28"/>
          <w:szCs w:val="28"/>
        </w:rPr>
        <w:t xml:space="preserve"> період.</w:t>
      </w:r>
    </w:p>
    <w:p w14:paraId="5077E814"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230F388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Висновки до третього розділу:</w:t>
      </w:r>
    </w:p>
    <w:p w14:paraId="19F99201" w14:textId="77777777" w:rsidR="00A15B26" w:rsidRPr="00587013" w:rsidRDefault="00A15B26" w:rsidP="00A15B26">
      <w:pPr>
        <w:numPr>
          <w:ilvl w:val="0"/>
          <w:numId w:val="9"/>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Волонтерський рух в Україні продемонстрував здатність до масштабної самоорганізації в умовах кризової ситуації. Його діяльність охоплює підтримку Збройних Сил України, допомогу внутрішньо переміщеним особам (ВПО) та вирішення гуманітарних потреб населення. Завдяки децентралізованому характеру волонтерських ініціатив забезпечити оперативну реакцію на виклики війни та задовольнити значну частину потреб, які держава не змогла покрити через обмежені ресурси.</w:t>
      </w:r>
    </w:p>
    <w:p w14:paraId="1662F1DA" w14:textId="77777777" w:rsidR="00A15B26" w:rsidRPr="00587013" w:rsidRDefault="00A15B26" w:rsidP="00A15B26">
      <w:pPr>
        <w:numPr>
          <w:ilvl w:val="0"/>
          <w:numId w:val="9"/>
        </w:numPr>
        <w:spacing w:after="0"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дозволила багатьом волонтерським ініціативам перейти до офіційної форми діяльності, що сприяє їх стабільності, прозорості та тривалості ефективності. Реєстрація громадських організацій відкриває доступ до державного фінансування, міжнародних грантів та партнерських програм. Разом із цим створення чіткої організаційної структури забезпечує краще управління ресурсами та реалізацію стратегічних цілей.</w:t>
      </w:r>
    </w:p>
    <w:p w14:paraId="6CE50897" w14:textId="77777777" w:rsidR="00A15B26" w:rsidRPr="00587013" w:rsidRDefault="00A15B26" w:rsidP="00A15B26">
      <w:pPr>
        <w:numPr>
          <w:ilvl w:val="0"/>
          <w:numId w:val="9"/>
        </w:numPr>
        <w:spacing w:after="0" w:line="360" w:lineRule="auto"/>
        <w:jc w:val="both"/>
        <w:rPr>
          <w:rFonts w:ascii="Times New Roman" w:hAnsi="Times New Roman" w:cs="Times New Roman"/>
          <w:sz w:val="28"/>
          <w:szCs w:val="28"/>
        </w:rPr>
      </w:pPr>
      <w:r w:rsidRPr="00587013">
        <w:rPr>
          <w:rFonts w:ascii="Times New Roman" w:hAnsi="Times New Roman" w:cs="Times New Roman"/>
          <w:b/>
          <w:bCs/>
          <w:sz w:val="28"/>
          <w:szCs w:val="28"/>
        </w:rPr>
        <w:t>З</w:t>
      </w:r>
      <w:r w:rsidRPr="00587013">
        <w:rPr>
          <w:rFonts w:ascii="Times New Roman" w:hAnsi="Times New Roman" w:cs="Times New Roman"/>
          <w:sz w:val="28"/>
          <w:szCs w:val="28"/>
        </w:rPr>
        <w:t>асоби масової інформації та цифрові платформи стали кількома інструментами мобілізації суспільства. Вони забезпечують поширення об’єктивної інформації, протидію дезінформації, координацію гуманітарних і соціальних ініціатив, а також сприяють формуванню національної єдності. Медіа-</w:t>
      </w:r>
      <w:proofErr w:type="spellStart"/>
      <w:r w:rsidRPr="00587013">
        <w:rPr>
          <w:rFonts w:ascii="Times New Roman" w:hAnsi="Times New Roman" w:cs="Times New Roman"/>
          <w:sz w:val="28"/>
          <w:szCs w:val="28"/>
        </w:rPr>
        <w:t>проєкти</w:t>
      </w:r>
      <w:proofErr w:type="spellEnd"/>
      <w:r w:rsidRPr="00587013">
        <w:rPr>
          <w:rFonts w:ascii="Times New Roman" w:hAnsi="Times New Roman" w:cs="Times New Roman"/>
          <w:sz w:val="28"/>
          <w:szCs w:val="28"/>
        </w:rPr>
        <w:t xml:space="preserve">, як-от "Суспільне Новини" та </w:t>
      </w:r>
      <w:r w:rsidRPr="00587013">
        <w:rPr>
          <w:rFonts w:ascii="Times New Roman" w:hAnsi="Times New Roman" w:cs="Times New Roman"/>
          <w:sz w:val="28"/>
          <w:szCs w:val="28"/>
        </w:rPr>
        <w:lastRenderedPageBreak/>
        <w:t>волонтерські платформи, вирішують у поширенні інформації, необхідної для швидкого реагування на поточні виклики.</w:t>
      </w:r>
    </w:p>
    <w:p w14:paraId="2987853D" w14:textId="77777777" w:rsidR="00A15B26" w:rsidRPr="00587013" w:rsidRDefault="00A15B26" w:rsidP="00A15B26">
      <w:pPr>
        <w:numPr>
          <w:ilvl w:val="0"/>
          <w:numId w:val="9"/>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Волонтерські організації стали ключовою ланкою в інтеграції ВПО у приймаючих громадах, надаючи допомогу з житлом, працевлаштуванням, гуманітарними потребами та соціальною адаптацією. Ця діяльність зниженню соціальної напруги, зміцненню довіри між переселенцями та місцевими громадами.</w:t>
      </w:r>
    </w:p>
    <w:p w14:paraId="4F0F3CB7" w14:textId="77777777" w:rsidR="00A15B26" w:rsidRPr="00587013" w:rsidRDefault="00A15B26" w:rsidP="00A15B26">
      <w:pPr>
        <w:numPr>
          <w:ilvl w:val="0"/>
          <w:numId w:val="9"/>
        </w:numPr>
        <w:spacing w:after="0" w:line="360" w:lineRule="auto"/>
        <w:jc w:val="both"/>
        <w:rPr>
          <w:rFonts w:ascii="Times New Roman" w:hAnsi="Times New Roman" w:cs="Times New Roman"/>
          <w:sz w:val="28"/>
          <w:szCs w:val="28"/>
        </w:rPr>
      </w:pP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проводить низькі виклики, серед яких бюрократичні перепони, недостатнє фінансування та ризик втрати мобільності громадських ініціатив. Крім того, адаптація інформаційних технологій потребує активної співпраці між державою, бізнесом та громадянським суспільством для боротьби з </w:t>
      </w:r>
      <w:proofErr w:type="spellStart"/>
      <w:r w:rsidRPr="00587013">
        <w:rPr>
          <w:rFonts w:ascii="Times New Roman" w:hAnsi="Times New Roman" w:cs="Times New Roman"/>
          <w:sz w:val="28"/>
          <w:szCs w:val="28"/>
        </w:rPr>
        <w:t>кіберзагрозами</w:t>
      </w:r>
      <w:proofErr w:type="spellEnd"/>
      <w:r w:rsidRPr="00587013">
        <w:rPr>
          <w:rFonts w:ascii="Times New Roman" w:hAnsi="Times New Roman" w:cs="Times New Roman"/>
          <w:sz w:val="28"/>
          <w:szCs w:val="28"/>
        </w:rPr>
        <w:t xml:space="preserve"> та забезпечення ефективного використання цифрових інструментів.</w:t>
      </w:r>
    </w:p>
    <w:p w14:paraId="1699243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Трансформація громадянського суспільства в умовах війни відбувається через активну взаємодію громадян, держави та міжнародних партнерів. Волонтерські ініціативи, </w:t>
      </w:r>
      <w:proofErr w:type="spellStart"/>
      <w:r w:rsidRPr="00587013">
        <w:rPr>
          <w:rFonts w:ascii="Times New Roman" w:hAnsi="Times New Roman" w:cs="Times New Roman"/>
          <w:sz w:val="28"/>
          <w:szCs w:val="28"/>
        </w:rPr>
        <w:t>інституціоналізація</w:t>
      </w:r>
      <w:proofErr w:type="spellEnd"/>
      <w:r w:rsidRPr="00587013">
        <w:rPr>
          <w:rFonts w:ascii="Times New Roman" w:hAnsi="Times New Roman" w:cs="Times New Roman"/>
          <w:sz w:val="28"/>
          <w:szCs w:val="28"/>
        </w:rPr>
        <w:t xml:space="preserve"> та використання сучасних медіа є ключовими факторами, що забезпечують стійкість суспільства, консолідацію зусиль та зміцнення національної ідентичності. Водночас необхідно продовжувати розвивати механізми підтримки громадських організацій та інтеграції цифрових технологій для подальшого зміцнення демократичних інститутів і соціальної згуртованості в Україні.</w:t>
      </w:r>
    </w:p>
    <w:p w14:paraId="0C0FA68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w:t>
      </w:r>
    </w:p>
    <w:p w14:paraId="0E757334" w14:textId="58B931F7" w:rsidR="00A15B26" w:rsidRPr="00587013" w:rsidRDefault="00A15B26">
      <w:pPr>
        <w:rPr>
          <w:rFonts w:ascii="Times New Roman" w:hAnsi="Times New Roman" w:cs="Times New Roman"/>
          <w:sz w:val="28"/>
          <w:szCs w:val="28"/>
        </w:rPr>
      </w:pPr>
      <w:r w:rsidRPr="00587013">
        <w:rPr>
          <w:rFonts w:ascii="Times New Roman" w:hAnsi="Times New Roman" w:cs="Times New Roman"/>
          <w:sz w:val="28"/>
          <w:szCs w:val="28"/>
        </w:rPr>
        <w:br w:type="page"/>
      </w:r>
    </w:p>
    <w:p w14:paraId="7083B2F5"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lastRenderedPageBreak/>
        <w:t xml:space="preserve">Розділ 4. Соціокультурні трансформації в умовах війни: перспективи </w:t>
      </w:r>
      <w:proofErr w:type="spellStart"/>
      <w:r w:rsidRPr="00587013">
        <w:rPr>
          <w:rFonts w:ascii="Times New Roman" w:hAnsi="Times New Roman" w:cs="Times New Roman"/>
          <w:b/>
          <w:bCs/>
          <w:sz w:val="28"/>
          <w:szCs w:val="28"/>
        </w:rPr>
        <w:t>поствоєнного</w:t>
      </w:r>
      <w:proofErr w:type="spellEnd"/>
      <w:r w:rsidRPr="00587013">
        <w:rPr>
          <w:rFonts w:ascii="Times New Roman" w:hAnsi="Times New Roman" w:cs="Times New Roman"/>
          <w:b/>
          <w:bCs/>
          <w:sz w:val="28"/>
          <w:szCs w:val="28"/>
        </w:rPr>
        <w:t xml:space="preserve"> розвитку</w:t>
      </w:r>
    </w:p>
    <w:p w14:paraId="07754C61"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p>
    <w:p w14:paraId="39FFE3F4"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 xml:space="preserve">4.1. Національна ідентичність у </w:t>
      </w:r>
      <w:proofErr w:type="spellStart"/>
      <w:r w:rsidRPr="00587013">
        <w:rPr>
          <w:rFonts w:ascii="Times New Roman" w:hAnsi="Times New Roman" w:cs="Times New Roman"/>
          <w:b/>
          <w:bCs/>
          <w:sz w:val="28"/>
          <w:szCs w:val="28"/>
        </w:rPr>
        <w:t>поствоєнний</w:t>
      </w:r>
      <w:proofErr w:type="spellEnd"/>
      <w:r w:rsidRPr="00587013">
        <w:rPr>
          <w:rFonts w:ascii="Times New Roman" w:hAnsi="Times New Roman" w:cs="Times New Roman"/>
          <w:b/>
          <w:bCs/>
          <w:sz w:val="28"/>
          <w:szCs w:val="28"/>
        </w:rPr>
        <w:t xml:space="preserve">  період</w:t>
      </w:r>
    </w:p>
    <w:p w14:paraId="28D8E2C1"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p>
    <w:p w14:paraId="237FDB2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Національна ідентичність 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повинна стати ключовим чинником у процесі суспільного відновлення, консолідації та тривалого розвитку. Після завершення активної фази війни національна ідентичність повинна стати інструментом не лише осмислення минулого, але й побудови майбутнього, орієнтованого на світ, стабільність і розвиток. У контексті російсько-української війни цей процес набуває особливої ​​актуальності через глибокі соціокультурні зміни, які спричинили військові дії.</w:t>
      </w:r>
    </w:p>
    <w:p w14:paraId="7B076D96"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Національна ідентичність виступає об’єднуючим чинником, який дозволяє суспільству подолати розкол, викликаний війною, та сформувати спільне бачення майбутнього. Вона сприяє відновленню довіри між розширеними соціальними групами, зокрема тими, що мали різний досвід під час війни, та підтримує процес національної інтеграції.</w:t>
      </w:r>
    </w:p>
    <w:p w14:paraId="67040E7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Однією з важливих складових цього процесу є осмислення і переосмислення спільної історичної пам’яті. </w:t>
      </w:r>
      <w:proofErr w:type="spellStart"/>
      <w:r w:rsidRPr="00587013">
        <w:rPr>
          <w:rFonts w:ascii="Times New Roman" w:hAnsi="Times New Roman" w:cs="Times New Roman"/>
          <w:sz w:val="28"/>
          <w:szCs w:val="28"/>
        </w:rPr>
        <w:t>Пам</w:t>
      </w:r>
      <w:proofErr w:type="spellEnd"/>
      <w:r w:rsidRPr="00427865">
        <w:rPr>
          <w:rFonts w:ascii="Times New Roman" w:hAnsi="Times New Roman" w:cs="Times New Roman"/>
          <w:sz w:val="28"/>
          <w:szCs w:val="28"/>
          <w:lang w:val="ru-RU"/>
        </w:rPr>
        <w:t>”</w:t>
      </w:r>
      <w:r w:rsidRPr="00587013">
        <w:rPr>
          <w:rFonts w:ascii="Times New Roman" w:hAnsi="Times New Roman" w:cs="Times New Roman"/>
          <w:sz w:val="28"/>
          <w:szCs w:val="28"/>
        </w:rPr>
        <w:t xml:space="preserve">ять про війну має стати основою для формування нових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що базуються на цінностях свободи, незалежності та солідарності. Колективна пам’ять не лише зберегти досвід і </w:t>
      </w:r>
      <w:proofErr w:type="spellStart"/>
      <w:r w:rsidRPr="00587013">
        <w:rPr>
          <w:rFonts w:ascii="Times New Roman" w:hAnsi="Times New Roman" w:cs="Times New Roman"/>
          <w:sz w:val="28"/>
          <w:szCs w:val="28"/>
        </w:rPr>
        <w:t>уроки</w:t>
      </w:r>
      <w:proofErr w:type="spellEnd"/>
      <w:r w:rsidRPr="00587013">
        <w:rPr>
          <w:rFonts w:ascii="Times New Roman" w:hAnsi="Times New Roman" w:cs="Times New Roman"/>
          <w:sz w:val="28"/>
          <w:szCs w:val="28"/>
        </w:rPr>
        <w:t xml:space="preserve"> минулого, але й інтегрує їх у суспільну свідомість як орієнтири для майбутнього.</w:t>
      </w:r>
    </w:p>
    <w:p w14:paraId="21AB2E7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427865">
        <w:rPr>
          <w:rFonts w:ascii="Times New Roman" w:hAnsi="Times New Roman" w:cs="Times New Roman"/>
          <w:b/>
          <w:bCs/>
          <w:sz w:val="28"/>
          <w:szCs w:val="28"/>
          <w:lang w:val="ru-RU"/>
        </w:rPr>
        <w:t xml:space="preserve"> </w:t>
      </w:r>
      <w:r w:rsidRPr="00587013">
        <w:rPr>
          <w:rFonts w:ascii="Times New Roman" w:hAnsi="Times New Roman" w:cs="Times New Roman"/>
          <w:sz w:val="28"/>
          <w:szCs w:val="28"/>
        </w:rPr>
        <w:t xml:space="preserve">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формування національної ідентичності  може зіткнутися з низькими викликами:</w:t>
      </w:r>
    </w:p>
    <w:p w14:paraId="3F225928" w14:textId="77777777" w:rsidR="00A15B26" w:rsidRPr="00587013" w:rsidRDefault="00A15B26" w:rsidP="00A15B26">
      <w:pPr>
        <w:numPr>
          <w:ilvl w:val="0"/>
          <w:numId w:val="10"/>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Війна може поглибити розкол у суспільстві, зокрема на основі регіональної, </w:t>
      </w:r>
      <w:proofErr w:type="spellStart"/>
      <w:r w:rsidRPr="00587013">
        <w:rPr>
          <w:rFonts w:ascii="Times New Roman" w:hAnsi="Times New Roman" w:cs="Times New Roman"/>
          <w:sz w:val="28"/>
          <w:szCs w:val="28"/>
        </w:rPr>
        <w:t>мовної</w:t>
      </w:r>
      <w:proofErr w:type="spellEnd"/>
      <w:r w:rsidRPr="00587013">
        <w:rPr>
          <w:rFonts w:ascii="Times New Roman" w:hAnsi="Times New Roman" w:cs="Times New Roman"/>
          <w:sz w:val="28"/>
          <w:szCs w:val="28"/>
        </w:rPr>
        <w:t xml:space="preserve"> чи політичної ідентичності, що </w:t>
      </w:r>
      <w:proofErr w:type="spellStart"/>
      <w:r w:rsidRPr="00587013">
        <w:rPr>
          <w:rFonts w:ascii="Times New Roman" w:hAnsi="Times New Roman" w:cs="Times New Roman"/>
          <w:sz w:val="28"/>
          <w:szCs w:val="28"/>
        </w:rPr>
        <w:t>вимагатеме</w:t>
      </w:r>
      <w:proofErr w:type="spellEnd"/>
      <w:r w:rsidRPr="00587013">
        <w:rPr>
          <w:rFonts w:ascii="Times New Roman" w:hAnsi="Times New Roman" w:cs="Times New Roman"/>
          <w:sz w:val="28"/>
          <w:szCs w:val="28"/>
        </w:rPr>
        <w:t xml:space="preserve"> створення інклюзивного національного </w:t>
      </w:r>
      <w:proofErr w:type="spellStart"/>
      <w:r w:rsidRPr="00587013">
        <w:rPr>
          <w:rFonts w:ascii="Times New Roman" w:hAnsi="Times New Roman" w:cs="Times New Roman"/>
          <w:sz w:val="28"/>
          <w:szCs w:val="28"/>
        </w:rPr>
        <w:t>наративу</w:t>
      </w:r>
      <w:proofErr w:type="spellEnd"/>
      <w:r w:rsidRPr="00587013">
        <w:rPr>
          <w:rFonts w:ascii="Times New Roman" w:hAnsi="Times New Roman" w:cs="Times New Roman"/>
          <w:sz w:val="28"/>
          <w:szCs w:val="28"/>
        </w:rPr>
        <w:t>, який враховує інтереси та досвід усіх груп.</w:t>
      </w:r>
    </w:p>
    <w:p w14:paraId="23C329C7" w14:textId="77777777" w:rsidR="00A15B26" w:rsidRPr="00587013" w:rsidRDefault="00A15B26" w:rsidP="00A15B26">
      <w:pPr>
        <w:numPr>
          <w:ilvl w:val="0"/>
          <w:numId w:val="10"/>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Військові дії, втрати та гуманітарні кризи залишають глибокий емоційний відбиток на суспільстві. Психологічна реабілітація стає випадком у </w:t>
      </w:r>
      <w:r w:rsidRPr="00587013">
        <w:rPr>
          <w:rFonts w:ascii="Times New Roman" w:hAnsi="Times New Roman" w:cs="Times New Roman"/>
          <w:sz w:val="28"/>
          <w:szCs w:val="28"/>
        </w:rPr>
        <w:lastRenderedPageBreak/>
        <w:t>відновленні національної ідентичності, надалі подолати травми та погіршити формування позитивного образу майбутнього.</w:t>
      </w:r>
    </w:p>
    <w:p w14:paraId="11266D65" w14:textId="77777777" w:rsidR="00A15B26" w:rsidRPr="00587013" w:rsidRDefault="00A15B26" w:rsidP="00A15B26">
      <w:pPr>
        <w:numPr>
          <w:ilvl w:val="0"/>
          <w:numId w:val="10"/>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У контексті глобалізації та міжнародних відносин </w:t>
      </w:r>
      <w:proofErr w:type="spellStart"/>
      <w:r w:rsidRPr="00587013">
        <w:rPr>
          <w:rFonts w:ascii="Times New Roman" w:hAnsi="Times New Roman" w:cs="Times New Roman"/>
          <w:sz w:val="28"/>
          <w:szCs w:val="28"/>
        </w:rPr>
        <w:t>зростатеме</w:t>
      </w:r>
      <w:proofErr w:type="spellEnd"/>
      <w:r w:rsidRPr="00587013">
        <w:rPr>
          <w:rFonts w:ascii="Times New Roman" w:hAnsi="Times New Roman" w:cs="Times New Roman"/>
          <w:sz w:val="28"/>
          <w:szCs w:val="28"/>
        </w:rPr>
        <w:t xml:space="preserve"> вплив зовнішніх акторів на процеси формування національної ідентичності. Інтеграція України до європейського простору відкриє нові можливості, але також </w:t>
      </w:r>
      <w:proofErr w:type="spellStart"/>
      <w:r w:rsidRPr="00587013">
        <w:rPr>
          <w:rFonts w:ascii="Times New Roman" w:hAnsi="Times New Roman" w:cs="Times New Roman"/>
          <w:sz w:val="28"/>
          <w:szCs w:val="28"/>
        </w:rPr>
        <w:t>потребуватеме</w:t>
      </w:r>
      <w:proofErr w:type="spellEnd"/>
      <w:r w:rsidRPr="00587013">
        <w:rPr>
          <w:rFonts w:ascii="Times New Roman" w:hAnsi="Times New Roman" w:cs="Times New Roman"/>
          <w:sz w:val="28"/>
          <w:szCs w:val="28"/>
        </w:rPr>
        <w:t xml:space="preserve"> балансування між національними та міжнародними цінностями.</w:t>
      </w:r>
    </w:p>
    <w:p w14:paraId="0A3F74B7" w14:textId="77777777" w:rsidR="00A15B26" w:rsidRPr="00587013" w:rsidRDefault="00A15B26" w:rsidP="00A15B26">
      <w:pPr>
        <w:spacing w:after="0" w:line="360" w:lineRule="auto"/>
        <w:ind w:firstLine="709"/>
        <w:jc w:val="both"/>
        <w:rPr>
          <w:rFonts w:ascii="Times New Roman" w:hAnsi="Times New Roman" w:cs="Times New Roman"/>
          <w:sz w:val="28"/>
          <w:szCs w:val="28"/>
        </w:rPr>
      </w:pPr>
      <w:r w:rsidRPr="00587013">
        <w:rPr>
          <w:rFonts w:ascii="Times New Roman" w:hAnsi="Times New Roman" w:cs="Times New Roman"/>
          <w:sz w:val="28"/>
          <w:szCs w:val="28"/>
        </w:rPr>
        <w:t xml:space="preserve">Яким чином можна окреслити шляхи подолання викликів зміцнення національної ідентичності у пост воєнний період. </w:t>
      </w:r>
    </w:p>
    <w:p w14:paraId="3F6D4CB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Популяризація національних цінностей 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w:t>
      </w:r>
      <w:proofErr w:type="spellStart"/>
      <w:r w:rsidRPr="00587013">
        <w:rPr>
          <w:rFonts w:ascii="Times New Roman" w:hAnsi="Times New Roman" w:cs="Times New Roman"/>
          <w:sz w:val="28"/>
          <w:szCs w:val="28"/>
        </w:rPr>
        <w:t>сповинна</w:t>
      </w:r>
      <w:proofErr w:type="spellEnd"/>
      <w:r w:rsidRPr="00587013">
        <w:rPr>
          <w:rFonts w:ascii="Times New Roman" w:hAnsi="Times New Roman" w:cs="Times New Roman"/>
          <w:sz w:val="28"/>
          <w:szCs w:val="28"/>
        </w:rPr>
        <w:t xml:space="preserve"> стати ключовим елементом формування стійкого та консолідованого суспільства. Роль таких цінностей, як свобода, демократія, незалежність та єдність, слід посилювати через використання різних інструментів: освітні програми, медіа, культурні заходи та мистецтво. Успішні приклади з досвіду зарубіжних країн демонструють ефективність таких підходів у відновленні національної ідентичності та посиленні соціальної.</w:t>
      </w:r>
    </w:p>
    <w:p w14:paraId="5F25308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Освітні програми гравця мають важливу роль у формуванні ціннісної бази, особливо серед молоді. Наприклад, у Німеччині після Другої світової війни значне значення приділялася реформуванню системи з надання популяризації демократичних цінностей. У рамках програми «Громадянська освіта» громадянам роз’яснювали значення демократії, прав людини та соціальної відповідальності. Подібний підхід успішно використовується в Ізраїлі, де через освітні ініціативи молодь виховує в дусі патріотизму, толерантності та взаємної поваги. В Україні також доцільним є розробка навчальних програм, які акцентують увагу на історичних аспектах боротьби за незалежність, правозахисній діяльності та важливості свободи.</w:t>
      </w:r>
    </w:p>
    <w:p w14:paraId="30C42E7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Медіа є потужним інструментом для поширення ідей національних цінностей. У США після подій 11 вересня 2001 року активно використовували соціальні кампанії, які пропагували ідеї національної єдності, підтримки демократії та свободи. Наприклад, через державні та приватні </w:t>
      </w:r>
      <w:proofErr w:type="spellStart"/>
      <w:r w:rsidRPr="00587013">
        <w:rPr>
          <w:rFonts w:ascii="Times New Roman" w:hAnsi="Times New Roman" w:cs="Times New Roman"/>
          <w:sz w:val="28"/>
          <w:szCs w:val="28"/>
        </w:rPr>
        <w:t>медіаресурси</w:t>
      </w:r>
      <w:proofErr w:type="spellEnd"/>
      <w:r w:rsidRPr="00587013">
        <w:rPr>
          <w:rFonts w:ascii="Times New Roman" w:hAnsi="Times New Roman" w:cs="Times New Roman"/>
          <w:sz w:val="28"/>
          <w:szCs w:val="28"/>
        </w:rPr>
        <w:t xml:space="preserve"> </w:t>
      </w:r>
      <w:r w:rsidRPr="00587013">
        <w:rPr>
          <w:rFonts w:ascii="Times New Roman" w:hAnsi="Times New Roman" w:cs="Times New Roman"/>
          <w:sz w:val="28"/>
          <w:szCs w:val="28"/>
        </w:rPr>
        <w:lastRenderedPageBreak/>
        <w:t xml:space="preserve">поширювалися історії про героїзм пересічних громадян, які символізували силу національного духу. В Україні ефективним механізмом може бути впровадження цільових інформаційних проблем, спрямованих на підтримку національної ідентичності, наприклад через освітні ініціативи </w:t>
      </w:r>
      <w:proofErr w:type="spellStart"/>
      <w:r w:rsidRPr="00587013">
        <w:rPr>
          <w:rFonts w:ascii="Times New Roman" w:hAnsi="Times New Roman" w:cs="Times New Roman"/>
          <w:sz w:val="28"/>
          <w:szCs w:val="28"/>
        </w:rPr>
        <w:t>медіапроєктів</w:t>
      </w:r>
      <w:proofErr w:type="spellEnd"/>
      <w:r w:rsidRPr="00587013">
        <w:rPr>
          <w:rFonts w:ascii="Times New Roman" w:hAnsi="Times New Roman" w:cs="Times New Roman"/>
          <w:sz w:val="28"/>
          <w:szCs w:val="28"/>
        </w:rPr>
        <w:t xml:space="preserve"> "Суспільне", «</w:t>
      </w:r>
      <w:proofErr w:type="spellStart"/>
      <w:r w:rsidRPr="00587013">
        <w:rPr>
          <w:rFonts w:ascii="Times New Roman" w:hAnsi="Times New Roman" w:cs="Times New Roman"/>
          <w:sz w:val="28"/>
          <w:szCs w:val="28"/>
        </w:rPr>
        <w:t>UA:Разом</w:t>
      </w:r>
      <w:proofErr w:type="spellEnd"/>
      <w:r w:rsidRPr="00587013">
        <w:rPr>
          <w:rFonts w:ascii="Times New Roman" w:hAnsi="Times New Roman" w:cs="Times New Roman"/>
          <w:sz w:val="28"/>
          <w:szCs w:val="28"/>
        </w:rPr>
        <w:t>» чи документальні фільми.</w:t>
      </w:r>
    </w:p>
    <w:p w14:paraId="71369F1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Культурні заходи та мистецтво є унікальним способом формування емоційного зв'язку з національними цінностями. У Південній Кореї після Корейської війни значний акцент зробився на розвитку культури, яка відображала національну гордість і згуртованість. Через кіноіндустрію, літературу та музику пропались ідеї єдності, соціальної відповідальності та відродження. В Україні організація національних фестивалів, виставок, театральних постановок і музичних заходів, які підкреслюють значення незалежності та боротьби за свободу, може посилити відчуття. </w:t>
      </w:r>
    </w:p>
    <w:p w14:paraId="5782CAE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Збереження та розвиток історичної пам’яті у повоєнний період сприятиме формування національної ідентичності, підтримання колективної свідомості та попередження повторення трагічних сторінок історії. Створення пам’ятників, меморіалів, організація виставок та заснування музеїв, присвячених війні, сприяють збереженню пам’яті про героїв і жертв, а також формують суспільний діалог щодо уроків минулого. Успішний досвід багатьох країн про те, що подібні заходи є невід</w:t>
      </w:r>
      <w:r w:rsidRPr="00427865">
        <w:rPr>
          <w:rFonts w:ascii="Times New Roman" w:hAnsi="Times New Roman" w:cs="Times New Roman"/>
          <w:sz w:val="28"/>
          <w:szCs w:val="28"/>
        </w:rPr>
        <w:t>’</w:t>
      </w:r>
      <w:r w:rsidRPr="00587013">
        <w:rPr>
          <w:rFonts w:ascii="Times New Roman" w:hAnsi="Times New Roman" w:cs="Times New Roman"/>
          <w:sz w:val="28"/>
          <w:szCs w:val="28"/>
        </w:rPr>
        <w:t xml:space="preserve">ємною частиною </w:t>
      </w:r>
      <w:proofErr w:type="spellStart"/>
      <w:r w:rsidRPr="00587013">
        <w:rPr>
          <w:rFonts w:ascii="Times New Roman" w:hAnsi="Times New Roman" w:cs="Times New Roman"/>
          <w:sz w:val="28"/>
          <w:szCs w:val="28"/>
        </w:rPr>
        <w:t>поствоєнної</w:t>
      </w:r>
      <w:proofErr w:type="spellEnd"/>
      <w:r w:rsidRPr="00587013">
        <w:rPr>
          <w:rFonts w:ascii="Times New Roman" w:hAnsi="Times New Roman" w:cs="Times New Roman"/>
          <w:sz w:val="28"/>
          <w:szCs w:val="28"/>
        </w:rPr>
        <w:t xml:space="preserve"> відбудови.</w:t>
      </w:r>
    </w:p>
    <w:p w14:paraId="4FAE5EE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Наприклад, після Другої світової війни на Німеччині було створено численні меморіали, такі як Меморіал Голокосту в Берліні, який нагадує про жахіття війни та вшановує пам'ять жертв геноциду. Водночас, створення таких інституцій, як Музей історії Німеччини, сприяло глибшому розумінню історичних причин конфлікту та важливості демократії. 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в Україні,  як </w:t>
      </w:r>
      <w:proofErr w:type="spellStart"/>
      <w:r w:rsidRPr="00587013">
        <w:rPr>
          <w:rFonts w:ascii="Times New Roman" w:hAnsi="Times New Roman" w:cs="Times New Roman"/>
          <w:sz w:val="28"/>
          <w:szCs w:val="28"/>
        </w:rPr>
        <w:t>приклад,м</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оже</w:t>
      </w:r>
      <w:proofErr w:type="spellEnd"/>
      <w:r w:rsidRPr="00587013">
        <w:rPr>
          <w:rFonts w:ascii="Times New Roman" w:hAnsi="Times New Roman" w:cs="Times New Roman"/>
          <w:sz w:val="28"/>
          <w:szCs w:val="28"/>
        </w:rPr>
        <w:t xml:space="preserve"> стати заснування національних меморіалів, присвячених героїзму захисників, таких як оборона Маріуполя чи боротьба на «Азовсталі».</w:t>
      </w:r>
    </w:p>
    <w:p w14:paraId="6F7A8D3E" w14:textId="77777777" w:rsidR="00A15B26" w:rsidRPr="00427865" w:rsidRDefault="00A15B26" w:rsidP="00A15B26">
      <w:pPr>
        <w:spacing w:after="0" w:line="360" w:lineRule="auto"/>
        <w:ind w:firstLine="567"/>
        <w:jc w:val="both"/>
        <w:rPr>
          <w:rFonts w:ascii="Times New Roman" w:hAnsi="Times New Roman" w:cs="Times New Roman"/>
          <w:sz w:val="28"/>
          <w:szCs w:val="28"/>
          <w:lang w:val="ru-RU"/>
        </w:rPr>
      </w:pPr>
      <w:r w:rsidRPr="00587013">
        <w:rPr>
          <w:rFonts w:ascii="Times New Roman" w:hAnsi="Times New Roman" w:cs="Times New Roman"/>
          <w:sz w:val="28"/>
          <w:szCs w:val="28"/>
        </w:rPr>
        <w:t xml:space="preserve">Подібний підхід використовувався у Сполучених Штатах після Громадянської війни, де було встановлено тисячі пам'ятників на честь загиблих солдатів, а також створено національні заклади, такі як </w:t>
      </w:r>
      <w:proofErr w:type="spellStart"/>
      <w:r w:rsidRPr="00587013">
        <w:rPr>
          <w:rFonts w:ascii="Times New Roman" w:hAnsi="Times New Roman" w:cs="Times New Roman"/>
          <w:sz w:val="28"/>
          <w:szCs w:val="28"/>
        </w:rPr>
        <w:t>Арлінгтонський</w:t>
      </w:r>
      <w:proofErr w:type="spellEnd"/>
      <w:r w:rsidRPr="00587013">
        <w:rPr>
          <w:rFonts w:ascii="Times New Roman" w:hAnsi="Times New Roman" w:cs="Times New Roman"/>
          <w:sz w:val="28"/>
          <w:szCs w:val="28"/>
        </w:rPr>
        <w:t xml:space="preserve"> </w:t>
      </w:r>
      <w:r w:rsidRPr="00587013">
        <w:rPr>
          <w:rFonts w:ascii="Times New Roman" w:hAnsi="Times New Roman" w:cs="Times New Roman"/>
          <w:sz w:val="28"/>
          <w:szCs w:val="28"/>
        </w:rPr>
        <w:lastRenderedPageBreak/>
        <w:t xml:space="preserve">національний цвинтар. Такі ініціативи допомогли консолідувати націю та сприяти збереженню історичної </w:t>
      </w:r>
      <w:proofErr w:type="spellStart"/>
      <w:r w:rsidRPr="00587013">
        <w:rPr>
          <w:rFonts w:ascii="Times New Roman" w:hAnsi="Times New Roman" w:cs="Times New Roman"/>
          <w:sz w:val="28"/>
          <w:szCs w:val="28"/>
        </w:rPr>
        <w:t>пам</w:t>
      </w:r>
      <w:proofErr w:type="spellEnd"/>
      <w:r w:rsidRPr="00427865">
        <w:rPr>
          <w:rFonts w:ascii="Times New Roman" w:hAnsi="Times New Roman" w:cs="Times New Roman"/>
          <w:sz w:val="28"/>
          <w:szCs w:val="28"/>
          <w:lang w:val="ru-RU"/>
        </w:rPr>
        <w:t>’</w:t>
      </w:r>
      <w:r w:rsidRPr="00587013">
        <w:rPr>
          <w:rFonts w:ascii="Times New Roman" w:hAnsi="Times New Roman" w:cs="Times New Roman"/>
          <w:sz w:val="28"/>
          <w:szCs w:val="28"/>
        </w:rPr>
        <w:t>яті. В Україні це може бути реалізовано через заснування меморіальних комплексів, які вшановують усіх, хто боровся за свободу та незалежність країни, зокрема цивільних жертв війни.</w:t>
      </w:r>
    </w:p>
    <w:p w14:paraId="4B896382" w14:textId="77777777" w:rsidR="00A15B26" w:rsidRPr="00587013" w:rsidRDefault="00A15B26" w:rsidP="00A15B26">
      <w:pPr>
        <w:spacing w:after="0" w:line="360" w:lineRule="auto"/>
        <w:ind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Уроки</w:t>
      </w:r>
      <w:proofErr w:type="spellEnd"/>
      <w:r w:rsidRPr="00587013">
        <w:rPr>
          <w:rFonts w:ascii="Times New Roman" w:hAnsi="Times New Roman" w:cs="Times New Roman"/>
          <w:sz w:val="28"/>
          <w:szCs w:val="28"/>
        </w:rPr>
        <w:t xml:space="preserve"> Південної Кореї також є показовими. Після Корейської війни було засновано Меморіальний музей війни Кореї, який виконує освітню та меморіальну функції, нагадуючи про жертви конфлікту та виховуючи молодь у душі патріотизму. Такий підхід може бути адаптований в Україні через створення національного музею сучасної війни, де будуть представлені експонати, які ілюструють боротьбу за незалежність, життя цивільного населення під час окупації та історії військових і волонтерів.</w:t>
      </w:r>
    </w:p>
    <w:p w14:paraId="70BB3FE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Організація тимчасових виставок також є ефективним засобом збереження історичної пам’яті. Наприклад, у країнах колишньої Югославії здійснюються мобільні виставки, присвячені військовим конфліктам 1990-х років, що дозволяє ширшому колу громадян ознайомитися з подіями минулого. В Україні подібні виставки можуть стати потужним інструментом для документування злочинів агресора та популяризації ідей єдності й стійкості.</w:t>
      </w:r>
    </w:p>
    <w:p w14:paraId="5A904ECC"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Для уникнення подальшої поляризації в повоєнний період важливо створювати інклюзивні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що об’єднують суспільство на основі спільних цінностей, таких як світ, співпраця, повага до людської гідності, та спрямовують на побудову стійкого майбутнього. Це завдання вимагає делікатного підходу, який дозволяє уникнути загострення соціальних конфліктів через різницю в минулому досвіді або культурних і політичних відмінностях.</w:t>
      </w:r>
    </w:p>
    <w:p w14:paraId="6D2BD0E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Прикладом такої практики є політика національного примирення в Південній Африці після завершення апартеїду. Створення </w:t>
      </w:r>
      <w:r w:rsidRPr="00587013">
        <w:rPr>
          <w:rFonts w:ascii="Times New Roman" w:hAnsi="Times New Roman" w:cs="Times New Roman"/>
          <w:b/>
          <w:bCs/>
          <w:sz w:val="28"/>
          <w:szCs w:val="28"/>
        </w:rPr>
        <w:t>Комісії правди і примирення</w:t>
      </w:r>
      <w:r w:rsidRPr="00587013">
        <w:rPr>
          <w:rFonts w:ascii="Times New Roman" w:hAnsi="Times New Roman" w:cs="Times New Roman"/>
          <w:sz w:val="28"/>
          <w:szCs w:val="28"/>
        </w:rPr>
        <w:t xml:space="preserve"> , яка забезпечила платформу для відкритого діалогу між жертвами та винуватцями злочинів апартеїду, сприяло формуванню загальнонаціонального консенсусу про важливість примирення. Основна увага приділялася історії людей, що пережили репресії, а також вибаченням тих, хто брав участь у </w:t>
      </w:r>
      <w:r w:rsidRPr="00587013">
        <w:rPr>
          <w:rFonts w:ascii="Times New Roman" w:hAnsi="Times New Roman" w:cs="Times New Roman"/>
          <w:sz w:val="28"/>
          <w:szCs w:val="28"/>
        </w:rPr>
        <w:lastRenderedPageBreak/>
        <w:t xml:space="preserve">порушенні прав людини. Це дозволило створити </w:t>
      </w:r>
      <w:proofErr w:type="spellStart"/>
      <w:r w:rsidRPr="00587013">
        <w:rPr>
          <w:rFonts w:ascii="Times New Roman" w:hAnsi="Times New Roman" w:cs="Times New Roman"/>
          <w:sz w:val="28"/>
          <w:szCs w:val="28"/>
        </w:rPr>
        <w:t>наратив</w:t>
      </w:r>
      <w:proofErr w:type="spellEnd"/>
      <w:r w:rsidRPr="00587013">
        <w:rPr>
          <w:rFonts w:ascii="Times New Roman" w:hAnsi="Times New Roman" w:cs="Times New Roman"/>
          <w:sz w:val="28"/>
          <w:szCs w:val="28"/>
        </w:rPr>
        <w:t>, орієнтований на майбутнє, замість фокусування на розділах у минулому.</w:t>
      </w:r>
    </w:p>
    <w:p w14:paraId="44FB3F16"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У Руанді після геноциду 1994 року держава активно використовувала інклюзивні підходи для відновлення єдності суспільства. Завдяки програмам, орієнтованим на освіту, громадянське суспільство та медіа поширювали ідею «Руанди як однієї нації». Замість акцентування на етнічних відмінностях (гуту та </w:t>
      </w:r>
      <w:proofErr w:type="spellStart"/>
      <w:r w:rsidRPr="00587013">
        <w:rPr>
          <w:rFonts w:ascii="Times New Roman" w:hAnsi="Times New Roman" w:cs="Times New Roman"/>
          <w:sz w:val="28"/>
          <w:szCs w:val="28"/>
        </w:rPr>
        <w:t>тутсі</w:t>
      </w:r>
      <w:proofErr w:type="spellEnd"/>
      <w:r w:rsidRPr="00587013">
        <w:rPr>
          <w:rFonts w:ascii="Times New Roman" w:hAnsi="Times New Roman" w:cs="Times New Roman"/>
          <w:sz w:val="28"/>
          <w:szCs w:val="28"/>
        </w:rPr>
        <w:t>), держава закликала до солідарності на основі спільної відповідальності за відновлення країни. Програми, як-от «</w:t>
      </w:r>
      <w:proofErr w:type="spellStart"/>
      <w:r w:rsidRPr="00587013">
        <w:rPr>
          <w:rFonts w:ascii="Times New Roman" w:hAnsi="Times New Roman" w:cs="Times New Roman"/>
          <w:sz w:val="28"/>
          <w:szCs w:val="28"/>
        </w:rPr>
        <w:t>Гачача</w:t>
      </w:r>
      <w:proofErr w:type="spellEnd"/>
      <w:r w:rsidRPr="00587013">
        <w:rPr>
          <w:rFonts w:ascii="Times New Roman" w:hAnsi="Times New Roman" w:cs="Times New Roman"/>
          <w:sz w:val="28"/>
          <w:szCs w:val="28"/>
        </w:rPr>
        <w:t>» — традиційні суди, дозволили проводити справедливі судові процеси з відправленням правосуддя, але без нагнітання ворожнечі.</w:t>
      </w:r>
    </w:p>
    <w:p w14:paraId="75AFF5F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Подібний підхід був застосований у Німеччині після Другої світової війни, коли через освітні програми та культурні ініціативи держава спрямовувала суспільство до відмови від ідей нацизму та побудови демократичних принципів. Усі громадяни були запрошені до участі у відбудові країни, і наголошувалося на значущі індивідуальної відповідальності за майбутнє.</w:t>
      </w:r>
    </w:p>
    <w:p w14:paraId="7A7B45A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 українському контексті створення інклюзивних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може відбуватися через підкреслення важливості єдності перед викликами війни та майбутнього відновлення. Це потребує розробки культурних, освітніх та інформаційних ініціатив, які об’єднують різні частини суспільства на основі спільних цінностей: свободи, гідності, соціальної справедливості та прагнення до світу. Наприклад, проведення національних діалогів із залученням усіх регіонів країни, а також створення платформи для громадських обговорень щодо відновлення, які можуть сприяти побудові єдиного </w:t>
      </w:r>
      <w:proofErr w:type="spellStart"/>
      <w:r w:rsidRPr="00587013">
        <w:rPr>
          <w:rFonts w:ascii="Times New Roman" w:hAnsi="Times New Roman" w:cs="Times New Roman"/>
          <w:sz w:val="28"/>
          <w:szCs w:val="28"/>
        </w:rPr>
        <w:t>наративу</w:t>
      </w:r>
      <w:proofErr w:type="spellEnd"/>
      <w:r w:rsidRPr="00587013">
        <w:rPr>
          <w:rFonts w:ascii="Times New Roman" w:hAnsi="Times New Roman" w:cs="Times New Roman"/>
          <w:sz w:val="28"/>
          <w:szCs w:val="28"/>
        </w:rPr>
        <w:t>, який буде використовувати досвід кожного.</w:t>
      </w:r>
    </w:p>
    <w:p w14:paraId="662B80D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Отже, національна ідентичність 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w:t>
      </w:r>
      <w:proofErr w:type="spellStart"/>
      <w:r w:rsidRPr="00587013">
        <w:rPr>
          <w:rFonts w:ascii="Times New Roman" w:hAnsi="Times New Roman" w:cs="Times New Roman"/>
          <w:sz w:val="28"/>
          <w:szCs w:val="28"/>
        </w:rPr>
        <w:t>період</w:t>
      </w:r>
      <w:proofErr w:type="spellEnd"/>
      <w:r w:rsidRPr="00587013">
        <w:rPr>
          <w:rFonts w:ascii="Times New Roman" w:hAnsi="Times New Roman" w:cs="Times New Roman"/>
          <w:sz w:val="28"/>
          <w:szCs w:val="28"/>
        </w:rPr>
        <w:t xml:space="preserve"> повинна стати фундаменту для відновлення та розвитку суспільства. Вона допомагає збереженню єдності, зміцненню колективної пам’яті та формуванню стійкого суспільства, яке здатне протистояти новим викликам. Успішна реалізація політики, спрямованої на підтримку національної ідентичності, є запорукою </w:t>
      </w:r>
      <w:r w:rsidRPr="00587013">
        <w:rPr>
          <w:rFonts w:ascii="Times New Roman" w:hAnsi="Times New Roman" w:cs="Times New Roman"/>
          <w:sz w:val="28"/>
          <w:szCs w:val="28"/>
        </w:rPr>
        <w:lastRenderedPageBreak/>
        <w:t>довготривалого світу, стабільності та розвитку України як незалежної європейської держави.</w:t>
      </w:r>
    </w:p>
    <w:p w14:paraId="2DF99C7B"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p>
    <w:p w14:paraId="5BF4EA42"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4.2. Післявоєнна роль громадянського суспільства</w:t>
      </w:r>
    </w:p>
    <w:p w14:paraId="5DCBBC11"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p>
    <w:p w14:paraId="6BFACD1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Громадянське суспільство повинно відігравати значну роль у відновленні країни після завершення збройного конфлікту. 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поле його активності спрямовується на подолання наслідків війни, реінтеграцію постраждалих громад, відновлення інфраструктури та зміцнення соціальної єдності. Волонтерський рух, співпраця з міжнародними організаціями та розвиток нових моделей соціальної самоорганізації стають основними напрямками діяльності громадянського суспільства, сприяючи трансформації країни та її стійкому розвитку.</w:t>
      </w:r>
    </w:p>
    <w:p w14:paraId="0F99C67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Волонтерський рух, який під час війни забезпечив критично важливу підтримку військових, переселенців і постраждалих, може зосередити свою діяльність у  різних сферах. </w:t>
      </w:r>
    </w:p>
    <w:p w14:paraId="195E989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Волонтери можуть відігравати ключову роль у відновленні зруйнованої інфраструктури, мобілізуючи ресурси громади та забезпечуючи міжнародну підтримку. Наприклад, у Руанді після геноциду 1994 року волонтерські ініціативи були залучені до відновлення зруйнованих сіл і сільськогосподарських угідь. У рамках програми відбудови громади самостійно організовували ремонт шкіл, лікарень і доріг. Подібно, у Косово після збройного конфлікту 1998–1999 років волонтерські організації активно долучалися до реконструкції зруйнованого житла та відновлення водопостачання. В Україні волонтери можуть брати участь у програмах відбудови зруйнованих міст, залучаючи як місцеві ресурси, так і міжнародні фонди, наприклад, у співпраці з такими організаціями, як ООН чи ЄС.</w:t>
      </w:r>
    </w:p>
    <w:p w14:paraId="5D11CEB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Психологічна реабілітація військових, цивільних, а також допомога внутрішньо переміщеним особам залишаться </w:t>
      </w:r>
      <w:proofErr w:type="spellStart"/>
      <w:r w:rsidRPr="00587013">
        <w:rPr>
          <w:rFonts w:ascii="Times New Roman" w:hAnsi="Times New Roman" w:cs="Times New Roman"/>
          <w:sz w:val="28"/>
          <w:szCs w:val="28"/>
        </w:rPr>
        <w:t>приоритетом</w:t>
      </w:r>
      <w:proofErr w:type="spellEnd"/>
      <w:r w:rsidRPr="00587013">
        <w:rPr>
          <w:rFonts w:ascii="Times New Roman" w:hAnsi="Times New Roman" w:cs="Times New Roman"/>
          <w:sz w:val="28"/>
          <w:szCs w:val="28"/>
        </w:rPr>
        <w:t xml:space="preserve"> при виконанні завдань волонтерами. Досвід Ізраїлю, який стикається з постійними загрозами </w:t>
      </w:r>
      <w:r w:rsidRPr="00587013">
        <w:rPr>
          <w:rFonts w:ascii="Times New Roman" w:hAnsi="Times New Roman" w:cs="Times New Roman"/>
          <w:sz w:val="28"/>
          <w:szCs w:val="28"/>
        </w:rPr>
        <w:lastRenderedPageBreak/>
        <w:t>збройних конфліктів, демонструє важливість реабілітаційних програм для ветеранів і дітей, які постраждали від війни. У цій країні волонтерські організації забезпечують психологічну підтримку, освітні програми та адаптацію для сімей військових. Подібний досвід має Боснія і Герцеговина, де волонтери організовували освітні табори для дітей, які постраждали від війни, а також надавали підтримку в інтеграції внутрішньо переміщених осіб. В Україні такі ініціативи можуть бути реалізовані через програми психологічної допомоги, створення реабілітаційних центрів для ветеранів та організацію навчальних курсів для дітей.</w:t>
      </w:r>
    </w:p>
    <w:p w14:paraId="0F355E1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Волонтерські ініціативи повинні стати потужним механізмом для поширення цінностей взаємодопомоги та соціальної згуртованості. Наприклад, в Японії після землетрусу 2011 р. волонтери не тільки взяли участь у ліквідації наслідків катастрофи, а й сприяли формуванню культури солідарності через освітні заходи, акції взаємодопомоги та волонтерські форуми. У Німеччині після Другої світової війни волонтерські організації створили соціальні ініціативи, спрямовані на інтеграцію переміщених осіб та розвиток довіри між громадянами. В Україні волонтерський рух може сприяти розширенню культури солідарності через організацію громадських акцій, благодійних заходів та освітніх програм, спрямованих на об’єднання суспільства.</w:t>
      </w:r>
    </w:p>
    <w:p w14:paraId="0D665C2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Після завершення війни співпраця громадянського суспільства з міжнародними організаціями може стати одним з факторів успішного відновлення країни. Оскільки така взаємодія дозволяє не лише забезпечити необхідну матеріальну підтримку, але й запровадити нові стандарти управління, прозорості та соціальної відповідальності. </w:t>
      </w:r>
    </w:p>
    <w:p w14:paraId="2AE979C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 першу чергу, це стосується міжнародної фінансової підтримки.  Міжнародна фінансова допомога є складовою частиною </w:t>
      </w:r>
      <w:proofErr w:type="spellStart"/>
      <w:r w:rsidRPr="00587013">
        <w:rPr>
          <w:rFonts w:ascii="Times New Roman" w:hAnsi="Times New Roman" w:cs="Times New Roman"/>
          <w:sz w:val="28"/>
          <w:szCs w:val="28"/>
        </w:rPr>
        <w:t>постконфліктного</w:t>
      </w:r>
      <w:proofErr w:type="spellEnd"/>
      <w:r w:rsidRPr="00587013">
        <w:rPr>
          <w:rFonts w:ascii="Times New Roman" w:hAnsi="Times New Roman" w:cs="Times New Roman"/>
          <w:sz w:val="28"/>
          <w:szCs w:val="28"/>
        </w:rPr>
        <w:t xml:space="preserve"> відновлення, забезпечуючи ресурси для відбудови інфраструктури, соціальних програм та економічного розвитку. Наприклад, після завершення збройного конфлікту в Боснії та Герцеговині міжнародні організації, такі як Світовий банк та Європейський банк реконструкції та розвитку (ЄБРР), надали фінансування </w:t>
      </w:r>
      <w:r w:rsidRPr="00587013">
        <w:rPr>
          <w:rFonts w:ascii="Times New Roman" w:hAnsi="Times New Roman" w:cs="Times New Roman"/>
          <w:sz w:val="28"/>
          <w:szCs w:val="28"/>
        </w:rPr>
        <w:lastRenderedPageBreak/>
        <w:t>для відновлення житлового фонду, транспортної інфраструктури та водопостачання. Загальний обсяг допомоги становив мільярд доларів, що дозволило Боснії відновити базові умови життя для населення та сприяти економічній стабілізації.</w:t>
      </w:r>
    </w:p>
    <w:p w14:paraId="59F11FE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У військовому Афганістані міжнародні організації, такі як ООН і USAID, спрямовували витрати на реалізацію програми соціального розвитку, включаючи освіту, охорону здоров'я та гендерну рівність. Цей досвід може бути корисним для України, де міжнародна фінансова підтримка може бути спрямована на відновлення зруйнованих міст, відбудову шкіл, лікарень та критичної інфраструктури. Важливо забезпечити прозорість використання коштів, що стане кроком для залучення довіри з боку донорів та суспільства.</w:t>
      </w:r>
    </w:p>
    <w:p w14:paraId="1260E61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По-друге, елементом співпраці з міжнародними організаціями може стати  можливість отримання знань і технологій, найважливіших для ефективного відновлення. Наприклад, у Руанді після геноциду 1994 року ООН і міжнародні неурядові організації (НУО) забезпечили країну не лише фінансовою допомогою, але й експертним супроводом у питаннях судової реформи, соціальної інтеграції та розвитку місцевого самоврядування. Завдяки міжнародному досвіду </w:t>
      </w:r>
      <w:proofErr w:type="spellStart"/>
      <w:r w:rsidRPr="00587013">
        <w:rPr>
          <w:rFonts w:ascii="Times New Roman" w:hAnsi="Times New Roman" w:cs="Times New Roman"/>
          <w:sz w:val="28"/>
          <w:szCs w:val="28"/>
        </w:rPr>
        <w:t>Руані</w:t>
      </w:r>
      <w:proofErr w:type="spellEnd"/>
      <w:r w:rsidRPr="00587013">
        <w:rPr>
          <w:rFonts w:ascii="Times New Roman" w:hAnsi="Times New Roman" w:cs="Times New Roman"/>
          <w:sz w:val="28"/>
          <w:szCs w:val="28"/>
        </w:rPr>
        <w:t xml:space="preserve"> вдалося створити більш інклюзивну систему управління, що враховувала інтереси різних груп населення.</w:t>
      </w:r>
    </w:p>
    <w:p w14:paraId="2A68A52D"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У Хорватії, після воєнних дій 1990-х років, Європейський Союз активно підтримує інтеграцію країни до європейського простору, надаючи технічну допомогу та освітні програми для державних службовців, спрямовані на запровадження стандартів ЄС. Для України трансфер знань може стати основою для реформ у сфері судової системи, боротьби з корупцією, розвитку екологічної політики та енергетичної незалежності.</w:t>
      </w:r>
    </w:p>
    <w:p w14:paraId="0B95837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Відповідно,  міжнародна співпраця </w:t>
      </w:r>
      <w:proofErr w:type="spellStart"/>
      <w:r w:rsidRPr="00587013">
        <w:rPr>
          <w:rFonts w:ascii="Times New Roman" w:hAnsi="Times New Roman" w:cs="Times New Roman"/>
          <w:sz w:val="28"/>
          <w:szCs w:val="28"/>
        </w:rPr>
        <w:t>сприятемо</w:t>
      </w:r>
      <w:proofErr w:type="spellEnd"/>
      <w:r w:rsidRPr="00587013">
        <w:rPr>
          <w:rFonts w:ascii="Times New Roman" w:hAnsi="Times New Roman" w:cs="Times New Roman"/>
          <w:sz w:val="28"/>
          <w:szCs w:val="28"/>
        </w:rPr>
        <w:t xml:space="preserve"> формуванню </w:t>
      </w:r>
      <w:proofErr w:type="spellStart"/>
      <w:r w:rsidRPr="00587013">
        <w:rPr>
          <w:rFonts w:ascii="Times New Roman" w:hAnsi="Times New Roman" w:cs="Times New Roman"/>
          <w:sz w:val="28"/>
          <w:szCs w:val="28"/>
        </w:rPr>
        <w:t>партнерств</w:t>
      </w:r>
      <w:proofErr w:type="spellEnd"/>
      <w:r w:rsidRPr="00587013">
        <w:rPr>
          <w:rFonts w:ascii="Times New Roman" w:hAnsi="Times New Roman" w:cs="Times New Roman"/>
          <w:sz w:val="28"/>
          <w:szCs w:val="28"/>
        </w:rPr>
        <w:t xml:space="preserve"> між громадянським суспільством і глобальними організаціями, що забезпечують довгострокову підтримку процесу будівництва. У Південній Кореї після Корейської війни США та міжнародні агенції, такі як ООН, не лише забезпечили країну фінансовою допомогою, а й сприяли створенню </w:t>
      </w:r>
      <w:proofErr w:type="spellStart"/>
      <w:r w:rsidRPr="00587013">
        <w:rPr>
          <w:rFonts w:ascii="Times New Roman" w:hAnsi="Times New Roman" w:cs="Times New Roman"/>
          <w:sz w:val="28"/>
          <w:szCs w:val="28"/>
        </w:rPr>
        <w:t>партнерств</w:t>
      </w:r>
      <w:proofErr w:type="spellEnd"/>
      <w:r w:rsidRPr="00587013">
        <w:rPr>
          <w:rFonts w:ascii="Times New Roman" w:hAnsi="Times New Roman" w:cs="Times New Roman"/>
          <w:sz w:val="28"/>
          <w:szCs w:val="28"/>
        </w:rPr>
        <w:t xml:space="preserve"> для розвитку </w:t>
      </w:r>
      <w:r w:rsidRPr="00587013">
        <w:rPr>
          <w:rFonts w:ascii="Times New Roman" w:hAnsi="Times New Roman" w:cs="Times New Roman"/>
          <w:sz w:val="28"/>
          <w:szCs w:val="28"/>
        </w:rPr>
        <w:lastRenderedPageBreak/>
        <w:t>промислових секторів економіки, що стало основою для стрімкого економічного зростання.</w:t>
      </w:r>
    </w:p>
    <w:p w14:paraId="01E251F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Аналогічно, у Косово співпраця місцевих організацій з такими міжнародними партнерами, як Європейський Союз та ОБСЄ, дозволила реалізувати проекти з відновлення демократії, захисту прав людини та зміцнення громадянського суспільства. В Україні подібні партнерства можуть стати ефективними в реалізації проектів, спрямованих на підтримку переселенців, розвиток молоді, інтеграцію ветеранів та просування ідей сталого розвитку.</w:t>
      </w:r>
    </w:p>
    <w:p w14:paraId="626E43D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Отже,  післявоєнна роль громадянського суспільства повинна стати визначальною у відновленні України після російсько-української війни. Волонтерський рух, співпраця з міжнародними організаціями та інноваційні моделі самоорганізації сприятимуть формуванню міцного фундаменту для ефективної відбудови країни. Вони сприяють не тільки вирішенню матеріальних проблем, але й зміцненню соціальної згуртованості, довіри та стійкості суспільства, що залишилося для сталого розвитку в мирний час.</w:t>
      </w:r>
    </w:p>
    <w:p w14:paraId="3B2E9A21" w14:textId="77777777" w:rsidR="00A15B26" w:rsidRPr="00587013" w:rsidRDefault="00A15B26" w:rsidP="00A15B26">
      <w:pPr>
        <w:spacing w:after="0" w:line="360" w:lineRule="auto"/>
        <w:ind w:firstLine="567"/>
        <w:jc w:val="both"/>
        <w:rPr>
          <w:rFonts w:ascii="Times New Roman" w:hAnsi="Times New Roman" w:cs="Times New Roman"/>
          <w:sz w:val="28"/>
          <w:szCs w:val="28"/>
        </w:rPr>
      </w:pPr>
    </w:p>
    <w:p w14:paraId="05DBC5D9"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r w:rsidRPr="00587013">
        <w:rPr>
          <w:rFonts w:ascii="Times New Roman" w:hAnsi="Times New Roman" w:cs="Times New Roman"/>
          <w:b/>
          <w:bCs/>
          <w:sz w:val="28"/>
          <w:szCs w:val="28"/>
        </w:rPr>
        <w:t>4.3. Інформаційна політика та медіапростір після війни</w:t>
      </w:r>
    </w:p>
    <w:p w14:paraId="5B41D1D9" w14:textId="77777777" w:rsidR="00A15B26" w:rsidRPr="00587013" w:rsidRDefault="00A15B26" w:rsidP="00A15B26">
      <w:pPr>
        <w:spacing w:after="0" w:line="360" w:lineRule="auto"/>
        <w:ind w:firstLine="567"/>
        <w:jc w:val="center"/>
        <w:rPr>
          <w:rFonts w:ascii="Times New Roman" w:hAnsi="Times New Roman" w:cs="Times New Roman"/>
          <w:b/>
          <w:bCs/>
          <w:sz w:val="28"/>
          <w:szCs w:val="28"/>
        </w:rPr>
      </w:pPr>
    </w:p>
    <w:p w14:paraId="071C5EA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Післявоєнний період є критичною формою для формування нового інформаційного середовища, яке сприятиме національній консолідації, відновленню країни та її інтеграції у світову спільноту. Інформаційна політика та медіапростір стають ключовими інструментами для побудови позитивного іміджу держави, впровадження нових технологій у відбудовчі процеси та протидії дезінформації, яка може залишитися актуальною загрозою навіть після завершення активної фази конфлікту.</w:t>
      </w:r>
    </w:p>
    <w:p w14:paraId="6667166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Медіа займають важливу роль у відновленні міжнародного іміджу країни, що постраждала від війни. Успішна інформаційна політика сприяє залученню іноземних інвестицій, налагодженню дипломатичних відносин та інтеграції у світову спільноту. Медіа можуть висвітлювати позитивні приклади відновлення інфраструктури, економічного зростання та соціальної стабільності. такі історії </w:t>
      </w:r>
      <w:r w:rsidRPr="00587013">
        <w:rPr>
          <w:rFonts w:ascii="Times New Roman" w:hAnsi="Times New Roman" w:cs="Times New Roman"/>
          <w:sz w:val="28"/>
          <w:szCs w:val="28"/>
        </w:rPr>
        <w:lastRenderedPageBreak/>
        <w:t xml:space="preserve">створюють образ держави, яка здатна подолати наслідки війни та розвиватися у мирний час. Популяризація національної культури, мистецтва та історичних надбань через медіа </w:t>
      </w:r>
      <w:proofErr w:type="spellStart"/>
      <w:r w:rsidRPr="00587013">
        <w:rPr>
          <w:rFonts w:ascii="Times New Roman" w:hAnsi="Times New Roman" w:cs="Times New Roman"/>
          <w:sz w:val="28"/>
          <w:szCs w:val="28"/>
        </w:rPr>
        <w:t>сприятеме</w:t>
      </w:r>
      <w:proofErr w:type="spellEnd"/>
      <w:r w:rsidRPr="00587013">
        <w:rPr>
          <w:rFonts w:ascii="Times New Roman" w:hAnsi="Times New Roman" w:cs="Times New Roman"/>
          <w:sz w:val="28"/>
          <w:szCs w:val="28"/>
        </w:rPr>
        <w:t xml:space="preserve"> зміцненню національної ідентичності та позитивного іміджу країни за кордоном. Спільні ініціативи з міжнародними медіа, участь у глобальних </w:t>
      </w:r>
      <w:proofErr w:type="spellStart"/>
      <w:r w:rsidRPr="00587013">
        <w:rPr>
          <w:rFonts w:ascii="Times New Roman" w:hAnsi="Times New Roman" w:cs="Times New Roman"/>
          <w:sz w:val="28"/>
          <w:szCs w:val="28"/>
        </w:rPr>
        <w:t>медіапроектах</w:t>
      </w:r>
      <w:proofErr w:type="spellEnd"/>
      <w:r w:rsidRPr="00587013">
        <w:rPr>
          <w:rFonts w:ascii="Times New Roman" w:hAnsi="Times New Roman" w:cs="Times New Roman"/>
          <w:sz w:val="28"/>
          <w:szCs w:val="28"/>
        </w:rPr>
        <w:t>, використання соціальних мереж для розповсюдження достовірної інформації про проблему в країні допоможуть сформувати  позитивне ставлення до держави у світі.</w:t>
      </w:r>
    </w:p>
    <w:p w14:paraId="1BD4994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 свою чергу</w:t>
      </w:r>
      <w:r w:rsidRPr="00587013">
        <w:rPr>
          <w:rFonts w:ascii="Times New Roman" w:hAnsi="Times New Roman" w:cs="Times New Roman"/>
          <w:b/>
          <w:bCs/>
          <w:sz w:val="28"/>
          <w:szCs w:val="28"/>
        </w:rPr>
        <w:t xml:space="preserve"> і</w:t>
      </w:r>
      <w:r w:rsidRPr="00587013">
        <w:rPr>
          <w:rFonts w:ascii="Times New Roman" w:hAnsi="Times New Roman" w:cs="Times New Roman"/>
          <w:sz w:val="28"/>
          <w:szCs w:val="28"/>
        </w:rPr>
        <w:t>нформаційні технології повинні мати свою частку в процесі  післявоєнної відбудови, сприяючи оптимізації процесів відновлення та підвищенню прозорості. Використання цифрової платформи для планування та моніторингу відновлення дозволить більш ефективно розподіляти ресурси, координувати дії між державними органами, громадськими ініціативами та міжнародними партнерами.</w:t>
      </w:r>
    </w:p>
    <w:p w14:paraId="4608594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Так, запровадження єдиних інформаційних платформ  для ефективного управління післявоєнними процесами буде мати економічний ефект. Наприклад, у Хорватії після конфлікту 1990-х років була створена інтегрована база даних, яка відстежувала стан житлової інфраструктури, переселення населення та надання соціальної допомоги. Це дозволило координувати дії між місцевою владою, центральними органами та міжнародними донорами. Подібну систему можна </w:t>
      </w:r>
      <w:proofErr w:type="spellStart"/>
      <w:r w:rsidRPr="00587013">
        <w:rPr>
          <w:rFonts w:ascii="Times New Roman" w:hAnsi="Times New Roman" w:cs="Times New Roman"/>
          <w:sz w:val="28"/>
          <w:szCs w:val="28"/>
        </w:rPr>
        <w:t>завпровадити</w:t>
      </w:r>
      <w:proofErr w:type="spellEnd"/>
      <w:r w:rsidRPr="00587013">
        <w:rPr>
          <w:rFonts w:ascii="Times New Roman" w:hAnsi="Times New Roman" w:cs="Times New Roman"/>
          <w:sz w:val="28"/>
          <w:szCs w:val="28"/>
        </w:rPr>
        <w:t xml:space="preserve"> в Україні, створивши національну платформу для моніторингу відновлення зруйнованих об’єктів інфраструктури, обліку внутрішньо переміщених осіб (ВПО) та координації надання гуманітарної допомоги.</w:t>
      </w:r>
    </w:p>
    <w:p w14:paraId="4955227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Додатково така платформа може забезпечити доступ громадян до інформації про використання державних коштів та міжнародної допомоги. Наприклад, у Грузії після війни 2008 р. запровадили онлайн-систему, яка дозволяла громадянам відстежувати виконання програми відновлення, що сприяло підвищенню довіри суспільства до влади та міжнародних партнерів.</w:t>
      </w:r>
    </w:p>
    <w:p w14:paraId="62187291"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 свою чергу штучний інтелект (ШІ) може значно підвищити ефективність післявоєнного відновлення. Наприклад, в Японії після землетрусу 2011 року використовували алгоритми ШІ для аналізу супутникових даних і оцінки </w:t>
      </w:r>
      <w:r w:rsidRPr="00587013">
        <w:rPr>
          <w:rFonts w:ascii="Times New Roman" w:hAnsi="Times New Roman" w:cs="Times New Roman"/>
          <w:sz w:val="28"/>
          <w:szCs w:val="28"/>
        </w:rPr>
        <w:lastRenderedPageBreak/>
        <w:t xml:space="preserve">масштабів руйнувань, що дозволило швидко вибрати </w:t>
      </w:r>
      <w:proofErr w:type="spellStart"/>
      <w:r w:rsidRPr="00587013">
        <w:rPr>
          <w:rFonts w:ascii="Times New Roman" w:hAnsi="Times New Roman" w:cs="Times New Roman"/>
          <w:sz w:val="28"/>
          <w:szCs w:val="28"/>
        </w:rPr>
        <w:t>параметрні</w:t>
      </w:r>
      <w:proofErr w:type="spellEnd"/>
      <w:r w:rsidRPr="00587013">
        <w:rPr>
          <w:rFonts w:ascii="Times New Roman" w:hAnsi="Times New Roman" w:cs="Times New Roman"/>
          <w:sz w:val="28"/>
          <w:szCs w:val="28"/>
        </w:rPr>
        <w:t xml:space="preserve"> зони для оновлення робіт. У Лівані після вибуху в порту Бейрута 2020 року ШІ допоміг прогнозувати потреби населення у відновленні житла та інфраструктури.</w:t>
      </w:r>
    </w:p>
    <w:p w14:paraId="5EF0131E"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В Україні використання ШІ може стати основою для планування відновлення зруйнованих міст, аналізу ефективності використання ресурсів та виявлення якихось ризиків у реалізації проектів. Крім того, ШІ може аналізувати великі масиви даних для визначення пріоритетів відновлення, прогнозування економічних і соціальних наслідків рішень, а також оцінки потреб населення.</w:t>
      </w:r>
    </w:p>
    <w:p w14:paraId="3B1A5C10"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Під час війни </w:t>
      </w:r>
      <w:proofErr w:type="spellStart"/>
      <w:r w:rsidRPr="00587013">
        <w:rPr>
          <w:rFonts w:ascii="Times New Roman" w:hAnsi="Times New Roman" w:cs="Times New Roman"/>
          <w:sz w:val="28"/>
          <w:szCs w:val="28"/>
        </w:rPr>
        <w:t>кіберзагрози</w:t>
      </w:r>
      <w:proofErr w:type="spellEnd"/>
      <w:r w:rsidRPr="00587013">
        <w:rPr>
          <w:rFonts w:ascii="Times New Roman" w:hAnsi="Times New Roman" w:cs="Times New Roman"/>
          <w:sz w:val="28"/>
          <w:szCs w:val="28"/>
        </w:rPr>
        <w:t xml:space="preserve"> стали одним із головних викликів для національної безпеки, і післявоєнний період вимагатиме посиленої уваги до захисту інформаційних систем. У контексті </w:t>
      </w:r>
      <w:proofErr w:type="spellStart"/>
      <w:r w:rsidRPr="00587013">
        <w:rPr>
          <w:rFonts w:ascii="Times New Roman" w:hAnsi="Times New Roman" w:cs="Times New Roman"/>
          <w:sz w:val="28"/>
          <w:szCs w:val="28"/>
        </w:rPr>
        <w:t>цифровізації</w:t>
      </w:r>
      <w:proofErr w:type="spellEnd"/>
      <w:r w:rsidRPr="00587013">
        <w:rPr>
          <w:rFonts w:ascii="Times New Roman" w:hAnsi="Times New Roman" w:cs="Times New Roman"/>
          <w:sz w:val="28"/>
          <w:szCs w:val="28"/>
        </w:rPr>
        <w:t xml:space="preserve"> процесів відновлення </w:t>
      </w:r>
      <w:proofErr w:type="spellStart"/>
      <w:r w:rsidRPr="00587013">
        <w:rPr>
          <w:rFonts w:ascii="Times New Roman" w:hAnsi="Times New Roman" w:cs="Times New Roman"/>
          <w:sz w:val="28"/>
          <w:szCs w:val="28"/>
        </w:rPr>
        <w:t>кібербезпека</w:t>
      </w:r>
      <w:proofErr w:type="spellEnd"/>
      <w:r w:rsidRPr="00587013">
        <w:rPr>
          <w:rFonts w:ascii="Times New Roman" w:hAnsi="Times New Roman" w:cs="Times New Roman"/>
          <w:sz w:val="28"/>
          <w:szCs w:val="28"/>
        </w:rPr>
        <w:t xml:space="preserve"> має бути інтегрована у всі етапи розробки й реалізації проектів. Досвід Естонії, який після </w:t>
      </w:r>
      <w:proofErr w:type="spellStart"/>
      <w:r w:rsidRPr="00587013">
        <w:rPr>
          <w:rFonts w:ascii="Times New Roman" w:hAnsi="Times New Roman" w:cs="Times New Roman"/>
          <w:sz w:val="28"/>
          <w:szCs w:val="28"/>
        </w:rPr>
        <w:t>кіберата</w:t>
      </w:r>
      <w:proofErr w:type="spellEnd"/>
      <w:r w:rsidRPr="00587013">
        <w:rPr>
          <w:rFonts w:ascii="Times New Roman" w:hAnsi="Times New Roman" w:cs="Times New Roman"/>
          <w:sz w:val="28"/>
          <w:szCs w:val="28"/>
        </w:rPr>
        <w:t xml:space="preserve"> 2007 року став лідером у сфері захисту цифрової інфраструктури, є показовим. Естонія створила Центр </w:t>
      </w:r>
      <w:proofErr w:type="spellStart"/>
      <w:r w:rsidRPr="00587013">
        <w:rPr>
          <w:rFonts w:ascii="Times New Roman" w:hAnsi="Times New Roman" w:cs="Times New Roman"/>
          <w:sz w:val="28"/>
          <w:szCs w:val="28"/>
        </w:rPr>
        <w:t>кіберзахисту</w:t>
      </w:r>
      <w:proofErr w:type="spellEnd"/>
      <w:r w:rsidRPr="00587013">
        <w:rPr>
          <w:rFonts w:ascii="Times New Roman" w:hAnsi="Times New Roman" w:cs="Times New Roman"/>
          <w:sz w:val="28"/>
          <w:szCs w:val="28"/>
        </w:rPr>
        <w:t xml:space="preserve"> НАТО , який забезпечує моніторинг і реагування на загрози в реальному часі.</w:t>
      </w:r>
    </w:p>
    <w:p w14:paraId="7D4A9672" w14:textId="6990D3F4"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 Україні розвиток </w:t>
      </w:r>
      <w:proofErr w:type="spellStart"/>
      <w:r w:rsidRPr="00587013">
        <w:rPr>
          <w:rFonts w:ascii="Times New Roman" w:hAnsi="Times New Roman" w:cs="Times New Roman"/>
          <w:sz w:val="28"/>
          <w:szCs w:val="28"/>
        </w:rPr>
        <w:t>кібербезпеки</w:t>
      </w:r>
      <w:proofErr w:type="spellEnd"/>
      <w:r w:rsidRPr="00587013">
        <w:rPr>
          <w:rFonts w:ascii="Times New Roman" w:hAnsi="Times New Roman" w:cs="Times New Roman"/>
          <w:sz w:val="28"/>
          <w:szCs w:val="28"/>
        </w:rPr>
        <w:t xml:space="preserve"> має стати одним із пріоритетів у рамках національних програм відновлення. Створення захищених систем обміну між державними органами, даними громадянським суспільством і міжнародними партнерами забезпечує стійкість до критичних атак і гарантує збереження критично важливої інформації.</w:t>
      </w:r>
    </w:p>
    <w:p w14:paraId="317A7BF1"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r w:rsidRPr="00587013">
        <w:rPr>
          <w:rFonts w:ascii="Times New Roman" w:hAnsi="Times New Roman" w:cs="Times New Roman"/>
          <w:sz w:val="28"/>
          <w:szCs w:val="28"/>
        </w:rPr>
        <w:t xml:space="preserve">Варто зауважити, що після війни інформаційні загрози, такі як дезінформація та пропаганда, нажаль не втратять своєї  актуальності, оскільки можуть використовуватися для дестабілізації внутрішньої ситуації або створення негативного іміджу країни за кордоном. </w:t>
      </w:r>
    </w:p>
    <w:p w14:paraId="42F18F03"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Інформаційна політика та медіапростір після війни призводять до важливої ​​ролі у відновленні країни, формуванні її міжнародного іміджу та зміцненні соціальної єдності. Використання технологій, просування позитивних та сприяють протидії дезінформації створеного, прозорого та ефективного інформаційного середовища, що є необхідним для побудови мирного та стабільного розвитку на новому суспільстві.</w:t>
      </w:r>
    </w:p>
    <w:p w14:paraId="4808445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Запровадження системного моніторингу інформаційного простору може стати інструментом у боротьбі з дезінформацією. Постійний аналіз </w:t>
      </w:r>
      <w:proofErr w:type="spellStart"/>
      <w:r w:rsidRPr="00587013">
        <w:rPr>
          <w:rFonts w:ascii="Times New Roman" w:hAnsi="Times New Roman" w:cs="Times New Roman"/>
          <w:sz w:val="28"/>
          <w:szCs w:val="28"/>
        </w:rPr>
        <w:t>медіаконтенту</w:t>
      </w:r>
      <w:proofErr w:type="spellEnd"/>
      <w:r w:rsidRPr="00587013">
        <w:rPr>
          <w:rFonts w:ascii="Times New Roman" w:hAnsi="Times New Roman" w:cs="Times New Roman"/>
          <w:sz w:val="28"/>
          <w:szCs w:val="28"/>
        </w:rPr>
        <w:t xml:space="preserve"> дозволяє </w:t>
      </w:r>
      <w:proofErr w:type="spellStart"/>
      <w:r w:rsidRPr="00587013">
        <w:rPr>
          <w:rFonts w:ascii="Times New Roman" w:hAnsi="Times New Roman" w:cs="Times New Roman"/>
          <w:sz w:val="28"/>
          <w:szCs w:val="28"/>
        </w:rPr>
        <w:t>оперативно</w:t>
      </w:r>
      <w:proofErr w:type="spellEnd"/>
      <w:r w:rsidRPr="00587013">
        <w:rPr>
          <w:rFonts w:ascii="Times New Roman" w:hAnsi="Times New Roman" w:cs="Times New Roman"/>
          <w:sz w:val="28"/>
          <w:szCs w:val="28"/>
        </w:rPr>
        <w:t xml:space="preserve"> ідентифікувати фейки, пропаганду та маніпулятивні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xml:space="preserve">, а також довго реагувати на них шляхом поширення достовірної інформації. Прикладом успішного моніторингу є діяльність Європейської служби зовнішніх дій (EEAS) з її платформою </w:t>
      </w:r>
      <w:proofErr w:type="spellStart"/>
      <w:r w:rsidRPr="00587013">
        <w:rPr>
          <w:rFonts w:ascii="Times New Roman" w:hAnsi="Times New Roman" w:cs="Times New Roman"/>
          <w:sz w:val="28"/>
          <w:szCs w:val="28"/>
        </w:rPr>
        <w:t>EUvsDisinf</w:t>
      </w:r>
      <w:proofErr w:type="spellEnd"/>
      <w:r w:rsidRPr="00587013">
        <w:rPr>
          <w:rFonts w:ascii="Times New Roman" w:hAnsi="Times New Roman" w:cs="Times New Roman"/>
          <w:sz w:val="28"/>
          <w:szCs w:val="28"/>
        </w:rPr>
        <w:t xml:space="preserve"> , яка аналізує </w:t>
      </w:r>
      <w:proofErr w:type="spellStart"/>
      <w:r w:rsidRPr="00587013">
        <w:rPr>
          <w:rFonts w:ascii="Times New Roman" w:hAnsi="Times New Roman" w:cs="Times New Roman"/>
          <w:sz w:val="28"/>
          <w:szCs w:val="28"/>
        </w:rPr>
        <w:t>дезінформаційні</w:t>
      </w:r>
      <w:proofErr w:type="spellEnd"/>
      <w:r w:rsidRPr="00587013">
        <w:rPr>
          <w:rFonts w:ascii="Times New Roman" w:hAnsi="Times New Roman" w:cs="Times New Roman"/>
          <w:sz w:val="28"/>
          <w:szCs w:val="28"/>
        </w:rPr>
        <w:t xml:space="preserve"> кампанії Росії та інформує громадськість про викриті фейки. Україна може створити аналогічну національну платформу для координації роботи з виявлення дезінформації та розширення спростувань.</w:t>
      </w:r>
    </w:p>
    <w:p w14:paraId="0032F782"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 xml:space="preserve"> </w:t>
      </w:r>
      <w:r w:rsidRPr="00587013">
        <w:rPr>
          <w:rFonts w:ascii="Times New Roman" w:hAnsi="Times New Roman" w:cs="Times New Roman"/>
          <w:sz w:val="28"/>
          <w:szCs w:val="28"/>
        </w:rPr>
        <w:t xml:space="preserve">Посилення політики формування критичного мислення у громадян в б протидії дезінформації повинно відбуватися постійно. Освітні програми, тренінги та просвітницькі кампанії сприяють підвищенню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xml:space="preserve">, навчаючи громадян самостійно оцінювати достовірність джерел інформації та виявляти маніпуляції. Наприклад, у Фінляндії </w:t>
      </w:r>
      <w:proofErr w:type="spellStart"/>
      <w:r w:rsidRPr="00587013">
        <w:rPr>
          <w:rFonts w:ascii="Times New Roman" w:hAnsi="Times New Roman" w:cs="Times New Roman"/>
          <w:sz w:val="28"/>
          <w:szCs w:val="28"/>
        </w:rPr>
        <w:t>медіаграмотність</w:t>
      </w:r>
      <w:proofErr w:type="spellEnd"/>
      <w:r w:rsidRPr="00587013">
        <w:rPr>
          <w:rFonts w:ascii="Times New Roman" w:hAnsi="Times New Roman" w:cs="Times New Roman"/>
          <w:sz w:val="28"/>
          <w:szCs w:val="28"/>
        </w:rPr>
        <w:t xml:space="preserve"> включена до навчальних програм шкіл, які допомагають виховувати критично </w:t>
      </w:r>
      <w:proofErr w:type="spellStart"/>
      <w:r w:rsidRPr="00587013">
        <w:rPr>
          <w:rFonts w:ascii="Times New Roman" w:hAnsi="Times New Roman" w:cs="Times New Roman"/>
          <w:sz w:val="28"/>
          <w:szCs w:val="28"/>
        </w:rPr>
        <w:t>мислительних</w:t>
      </w:r>
      <w:proofErr w:type="spellEnd"/>
      <w:r w:rsidRPr="00587013">
        <w:rPr>
          <w:rFonts w:ascii="Times New Roman" w:hAnsi="Times New Roman" w:cs="Times New Roman"/>
          <w:sz w:val="28"/>
          <w:szCs w:val="28"/>
        </w:rPr>
        <w:t xml:space="preserve"> громадян раннього віку. В Україні подібні програми можуть бути реалізовані через інтеграцію </w:t>
      </w:r>
      <w:proofErr w:type="spellStart"/>
      <w:r w:rsidRPr="00587013">
        <w:rPr>
          <w:rFonts w:ascii="Times New Roman" w:hAnsi="Times New Roman" w:cs="Times New Roman"/>
          <w:sz w:val="28"/>
          <w:szCs w:val="28"/>
        </w:rPr>
        <w:t>медіаосвіти</w:t>
      </w:r>
      <w:proofErr w:type="spellEnd"/>
      <w:r w:rsidRPr="00587013">
        <w:rPr>
          <w:rFonts w:ascii="Times New Roman" w:hAnsi="Times New Roman" w:cs="Times New Roman"/>
          <w:sz w:val="28"/>
          <w:szCs w:val="28"/>
        </w:rPr>
        <w:t xml:space="preserve"> до навчальних планів шкіл та університетів, а також через організацію громадських ініціатив, які інформують населення про методи боротьби з дезінформацією.</w:t>
      </w:r>
    </w:p>
    <w:p w14:paraId="3E4DDC4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Створення потужного сектору незалежних медіа запорука функціонування відкритого інформаційного простору в майбутньому демократичному розвитку України. Підтримка незалежних журналістів та редакцій, які працюють відповідно до професійних стандартів, забезпечують об’єктивне висвітлення подій та протидію пропаганді. У Німеччині після Другої світової війни союзники підтримували розвиток незалежних медіа, що сприяло демократизації країни та формуванню культури прозорої журналістики. В Україні варто розширити програми грантової підтримки незалежних видань, зокрема через співпрацю з міжнародними організаціями, такими як ЮНЕСКО або ОБСЄ.</w:t>
      </w:r>
    </w:p>
    <w:p w14:paraId="4C08E736"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Глобальний характер </w:t>
      </w:r>
      <w:proofErr w:type="spellStart"/>
      <w:r w:rsidRPr="00587013">
        <w:rPr>
          <w:rFonts w:ascii="Times New Roman" w:hAnsi="Times New Roman" w:cs="Times New Roman"/>
          <w:sz w:val="28"/>
          <w:szCs w:val="28"/>
        </w:rPr>
        <w:t>дезінформаційних</w:t>
      </w:r>
      <w:proofErr w:type="spellEnd"/>
      <w:r w:rsidRPr="00587013">
        <w:rPr>
          <w:rFonts w:ascii="Times New Roman" w:hAnsi="Times New Roman" w:cs="Times New Roman"/>
          <w:sz w:val="28"/>
          <w:szCs w:val="28"/>
        </w:rPr>
        <w:t xml:space="preserve"> запитів вимагатиме і в майбутньому  спільних зусиль для протидії цій загрозі. Міжнародна співпраця з іншими </w:t>
      </w:r>
      <w:r w:rsidRPr="00587013">
        <w:rPr>
          <w:rFonts w:ascii="Times New Roman" w:hAnsi="Times New Roman" w:cs="Times New Roman"/>
          <w:sz w:val="28"/>
          <w:szCs w:val="28"/>
        </w:rPr>
        <w:lastRenderedPageBreak/>
        <w:t xml:space="preserve">державами та організаціями може значно підвищити ефективність боротьби з інформаційними атаками. Наприклад, </w:t>
      </w:r>
      <w:r w:rsidRPr="00587013">
        <w:rPr>
          <w:rFonts w:ascii="Times New Roman" w:hAnsi="Times New Roman" w:cs="Times New Roman"/>
          <w:b/>
          <w:bCs/>
          <w:sz w:val="28"/>
          <w:szCs w:val="28"/>
        </w:rPr>
        <w:t>Центр передового досвіду з питань стратегічних комунікацій НАТО</w:t>
      </w:r>
      <w:r w:rsidRPr="00587013">
        <w:rPr>
          <w:rFonts w:ascii="Times New Roman" w:hAnsi="Times New Roman" w:cs="Times New Roman"/>
          <w:sz w:val="28"/>
          <w:szCs w:val="28"/>
        </w:rPr>
        <w:t xml:space="preserve"> в країнах Латвії сприяння координації зусиль-членів у сфері протидії пропаганді та дезінформації. Україна може інтегруватися до таких міжнародних ініціатив, обмінюючи досвідом і ресурсами для посилення власної інформаційної безпеки.</w:t>
      </w:r>
    </w:p>
    <w:p w14:paraId="0C9AF32A"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Отже, післявоєнний період вимагатиме активних дій для нейтралізації інформаційних загроз, які залишаються потужним інструментом дестабілізації. Створення системи моніторингу інформаційного простору, впровадження освітніх програм для підвищення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xml:space="preserve">, розвиток незалежних медіа та міжнародна співпраця </w:t>
      </w:r>
      <w:proofErr w:type="spellStart"/>
      <w:r w:rsidRPr="00587013">
        <w:rPr>
          <w:rFonts w:ascii="Times New Roman" w:hAnsi="Times New Roman" w:cs="Times New Roman"/>
          <w:sz w:val="28"/>
          <w:szCs w:val="28"/>
        </w:rPr>
        <w:t>сприяльник</w:t>
      </w:r>
      <w:proofErr w:type="spellEnd"/>
      <w:r w:rsidRPr="00587013">
        <w:rPr>
          <w:rFonts w:ascii="Times New Roman" w:hAnsi="Times New Roman" w:cs="Times New Roman"/>
          <w:sz w:val="28"/>
          <w:szCs w:val="28"/>
        </w:rPr>
        <w:t xml:space="preserve"> захисту інформаційної стійкості України. Приклади Латвії, Німеччини та міжнародних організацій демонструють, що комплексний підхід до протидії дезінформації може стати основою для побудови стійкого, демократичного інформаційного простору, який буде сприяти консолідації суспільства та захисту національних інтересів.</w:t>
      </w:r>
    </w:p>
    <w:p w14:paraId="2F6F3EFE" w14:textId="77777777" w:rsidR="00A15B26" w:rsidRPr="00587013" w:rsidRDefault="00A15B26" w:rsidP="00A15B26">
      <w:pPr>
        <w:spacing w:after="0" w:line="360" w:lineRule="auto"/>
        <w:ind w:firstLine="567"/>
        <w:jc w:val="both"/>
        <w:rPr>
          <w:rFonts w:ascii="Times New Roman" w:hAnsi="Times New Roman" w:cs="Times New Roman"/>
          <w:b/>
          <w:bCs/>
          <w:sz w:val="28"/>
          <w:szCs w:val="28"/>
        </w:rPr>
      </w:pPr>
    </w:p>
    <w:p w14:paraId="59D05A9B"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b/>
          <w:bCs/>
          <w:sz w:val="28"/>
          <w:szCs w:val="28"/>
        </w:rPr>
        <w:t>Висновки до четвертого розділу</w:t>
      </w:r>
    </w:p>
    <w:p w14:paraId="2930DF53" w14:textId="77777777" w:rsidR="00A15B26" w:rsidRPr="00587013" w:rsidRDefault="00A15B26" w:rsidP="00A15B26">
      <w:pPr>
        <w:numPr>
          <w:ilvl w:val="0"/>
          <w:numId w:val="11"/>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національна ідентичність повинна стати  ключовим чинником консолідації суспільства, осмислення минулого та формування позитивного бачення майбутнього. Формування спільних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заснованих на цінностях свободи, незалежності, єдності та демократії, </w:t>
      </w:r>
      <w:proofErr w:type="spellStart"/>
      <w:r w:rsidRPr="00587013">
        <w:rPr>
          <w:rFonts w:ascii="Times New Roman" w:hAnsi="Times New Roman" w:cs="Times New Roman"/>
          <w:sz w:val="28"/>
          <w:szCs w:val="28"/>
        </w:rPr>
        <w:t>сприятінні</w:t>
      </w:r>
      <w:proofErr w:type="spellEnd"/>
      <w:r w:rsidRPr="00587013">
        <w:rPr>
          <w:rFonts w:ascii="Times New Roman" w:hAnsi="Times New Roman" w:cs="Times New Roman"/>
          <w:sz w:val="28"/>
          <w:szCs w:val="28"/>
        </w:rPr>
        <w:t xml:space="preserve"> подолання соціальних розколів і забезпечення стійкого розвитку. Особливу роль у цьому є популяризація національних цінностей через освітні програми, медіа, культурні заходи та мистецтво. Досвід таких країн, як Німеччина, Південна Корея та США, підтверджує важливість інклюзивних підходів до збереження історичної пам’яті та створення єдиних ціннісних орієнтирів.</w:t>
      </w:r>
    </w:p>
    <w:p w14:paraId="52F44606" w14:textId="77777777" w:rsidR="00A15B26" w:rsidRPr="00587013" w:rsidRDefault="00A15B26" w:rsidP="00A15B26">
      <w:pPr>
        <w:numPr>
          <w:ilvl w:val="0"/>
          <w:numId w:val="11"/>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Громадянське суспільство повинно взяти на себе провідну роль у подоланні наслідків війни, відновленні інфраструктури та зміцненні соціальної єдності. Волонтерські ініціативи, які забезпечували підтримку військових </w:t>
      </w:r>
      <w:r w:rsidRPr="00587013">
        <w:rPr>
          <w:rFonts w:ascii="Times New Roman" w:hAnsi="Times New Roman" w:cs="Times New Roman"/>
          <w:sz w:val="28"/>
          <w:szCs w:val="28"/>
        </w:rPr>
        <w:lastRenderedPageBreak/>
        <w:t xml:space="preserve">і постраждалих під час війни, 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можуть бути спрямовані на фізичне відбудова зруйнованих об’єктів, психологічну реабілітацію постраждалих, а також популяризацію культури солідарності. Приклади Руанди, Косова та Ізраїлю свідчать, що волонтери можуть стати руйнівною силою в процесах соціальної трансформації та відновлення.</w:t>
      </w:r>
    </w:p>
    <w:p w14:paraId="002F29FA" w14:textId="77777777" w:rsidR="00A15B26" w:rsidRPr="00587013" w:rsidRDefault="00A15B26" w:rsidP="00A15B26">
      <w:pPr>
        <w:numPr>
          <w:ilvl w:val="0"/>
          <w:numId w:val="11"/>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Взаємодія з міжнародними партнерами є фактором ефективного </w:t>
      </w:r>
      <w:proofErr w:type="spellStart"/>
      <w:r w:rsidRPr="00587013">
        <w:rPr>
          <w:rFonts w:ascii="Times New Roman" w:hAnsi="Times New Roman" w:cs="Times New Roman"/>
          <w:sz w:val="28"/>
          <w:szCs w:val="28"/>
        </w:rPr>
        <w:t>поствоєнного</w:t>
      </w:r>
      <w:proofErr w:type="spellEnd"/>
      <w:r w:rsidRPr="00587013">
        <w:rPr>
          <w:rFonts w:ascii="Times New Roman" w:hAnsi="Times New Roman" w:cs="Times New Roman"/>
          <w:sz w:val="28"/>
          <w:szCs w:val="28"/>
        </w:rPr>
        <w:t xml:space="preserve"> відновлення. Міжнародна фінансова підтримка, трансфер знань і досвіду, а також створення довготривалих </w:t>
      </w:r>
      <w:proofErr w:type="spellStart"/>
      <w:r w:rsidRPr="00587013">
        <w:rPr>
          <w:rFonts w:ascii="Times New Roman" w:hAnsi="Times New Roman" w:cs="Times New Roman"/>
          <w:sz w:val="28"/>
          <w:szCs w:val="28"/>
        </w:rPr>
        <w:t>партнерств</w:t>
      </w:r>
      <w:proofErr w:type="spellEnd"/>
      <w:r w:rsidRPr="00587013">
        <w:rPr>
          <w:rFonts w:ascii="Times New Roman" w:hAnsi="Times New Roman" w:cs="Times New Roman"/>
          <w:sz w:val="28"/>
          <w:szCs w:val="28"/>
        </w:rPr>
        <w:t xml:space="preserve"> сприяють відбудові інфраструктури, реформам і стабілізації суспільства. Досвід Боснії і Герцеговини, Афганістану та Південної Кореї демонструє, що міжнародна співпраця дозволяє забезпечити лише ресурсну, але й експертну підтримку, яка необхідна для реалізації довготривалих стратегій розвитку.</w:t>
      </w:r>
    </w:p>
    <w:p w14:paraId="2C6A0E79" w14:textId="77777777" w:rsidR="00A15B26" w:rsidRPr="00587013" w:rsidRDefault="00A15B26" w:rsidP="00A15B26">
      <w:pPr>
        <w:numPr>
          <w:ilvl w:val="0"/>
          <w:numId w:val="11"/>
        </w:numPr>
        <w:spacing w:after="0" w:line="360" w:lineRule="auto"/>
        <w:jc w:val="both"/>
        <w:rPr>
          <w:rFonts w:ascii="Times New Roman" w:hAnsi="Times New Roman" w:cs="Times New Roman"/>
          <w:sz w:val="28"/>
          <w:szCs w:val="28"/>
        </w:rPr>
      </w:pPr>
      <w:r w:rsidRPr="00587013">
        <w:rPr>
          <w:rFonts w:ascii="Times New Roman" w:hAnsi="Times New Roman" w:cs="Times New Roman"/>
          <w:sz w:val="28"/>
          <w:szCs w:val="28"/>
        </w:rPr>
        <w:t xml:space="preserve">Інформаційна політика </w:t>
      </w:r>
      <w:proofErr w:type="spellStart"/>
      <w:r w:rsidRPr="00587013">
        <w:rPr>
          <w:rFonts w:ascii="Times New Roman" w:hAnsi="Times New Roman" w:cs="Times New Roman"/>
          <w:sz w:val="28"/>
          <w:szCs w:val="28"/>
        </w:rPr>
        <w:t>поствоєнного</w:t>
      </w:r>
      <w:proofErr w:type="spellEnd"/>
      <w:r w:rsidRPr="00587013">
        <w:rPr>
          <w:rFonts w:ascii="Times New Roman" w:hAnsi="Times New Roman" w:cs="Times New Roman"/>
          <w:sz w:val="28"/>
          <w:szCs w:val="28"/>
        </w:rPr>
        <w:t xml:space="preserve"> часу повинна бути спрямована на  відновлення національного іміджу, боротьбі з дезінформацією та зміцненні соціальної єдності. Запровадження системного моніторингу інформаційного простору, просвітницькі кампанії для підвищення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підтримки незалежних медіа та міжнародної діяльності створюють умови для функціонування прозорого та демократичного інформаційного середовища. Приклади Латвії, Фінляндії та Естонії демонструють, що інтеграція сучасних технологій і стратегічний підхід до інформаційної політики є ефективними засобами протидії інформаційним загрозам.</w:t>
      </w:r>
    </w:p>
    <w:p w14:paraId="7BBA09B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Соціокультурні трансформації в умовах війни створюють як виклики, так і можливості для відновлення та розвитку суспільства. Успішна реалізація політики, спрямованої на зміцнення національної ідентичності, розвиток громадянського суспільства, інтеграцію міжнародного досвіду та створення стійкого інформаційного простору, стане основою для тривалого світу, стабільності та сталого розвитку України.</w:t>
      </w:r>
    </w:p>
    <w:p w14:paraId="2B132D23" w14:textId="44B7677C" w:rsidR="00A15B26" w:rsidRPr="00587013" w:rsidRDefault="00A15B26">
      <w:pPr>
        <w:rPr>
          <w:rFonts w:ascii="Times New Roman" w:hAnsi="Times New Roman" w:cs="Times New Roman"/>
          <w:sz w:val="28"/>
          <w:szCs w:val="28"/>
        </w:rPr>
      </w:pPr>
      <w:r w:rsidRPr="00587013">
        <w:rPr>
          <w:rFonts w:ascii="Times New Roman" w:hAnsi="Times New Roman" w:cs="Times New Roman"/>
          <w:sz w:val="28"/>
          <w:szCs w:val="28"/>
        </w:rPr>
        <w:br w:type="page"/>
      </w:r>
    </w:p>
    <w:p w14:paraId="6E670A42" w14:textId="77777777" w:rsidR="00A15B26" w:rsidRPr="00587013" w:rsidRDefault="00A15B26" w:rsidP="00A15B26">
      <w:pPr>
        <w:spacing w:after="0" w:line="360" w:lineRule="auto"/>
        <w:jc w:val="center"/>
        <w:rPr>
          <w:rFonts w:ascii="Times New Roman" w:hAnsi="Times New Roman" w:cs="Times New Roman"/>
          <w:b/>
          <w:bCs/>
          <w:sz w:val="28"/>
          <w:szCs w:val="28"/>
        </w:rPr>
      </w:pPr>
      <w:r w:rsidRPr="00587013">
        <w:rPr>
          <w:rFonts w:ascii="Times New Roman" w:hAnsi="Times New Roman" w:cs="Times New Roman"/>
          <w:b/>
          <w:bCs/>
          <w:sz w:val="28"/>
          <w:szCs w:val="28"/>
        </w:rPr>
        <w:lastRenderedPageBreak/>
        <w:t>Висновки</w:t>
      </w:r>
    </w:p>
    <w:p w14:paraId="0201831C" w14:textId="77777777" w:rsidR="00A15B26" w:rsidRPr="00587013" w:rsidRDefault="00A15B26" w:rsidP="00A15B26">
      <w:pPr>
        <w:spacing w:after="0" w:line="360" w:lineRule="auto"/>
        <w:jc w:val="center"/>
        <w:rPr>
          <w:rFonts w:ascii="Times New Roman" w:hAnsi="Times New Roman" w:cs="Times New Roman"/>
          <w:b/>
          <w:bCs/>
          <w:sz w:val="28"/>
          <w:szCs w:val="28"/>
        </w:rPr>
      </w:pPr>
    </w:p>
    <w:p w14:paraId="0F0F89D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Дослідження соціокультурних змін в умовах збройного конфлікту, дозволила досягти визначених завдань та сформувати відповідні висновки.</w:t>
      </w:r>
    </w:p>
    <w:p w14:paraId="6227A737"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  Соціокультурні зміни є багатовимірним феноменом, що відображає взаємодію між культурними, соціальними та політичними процесами в умовах війни. Аналіз існуючих теоретичних підходів, таких як структурно-функціональний, </w:t>
      </w:r>
      <w:proofErr w:type="spellStart"/>
      <w:r w:rsidRPr="00587013">
        <w:rPr>
          <w:rFonts w:ascii="Times New Roman" w:hAnsi="Times New Roman" w:cs="Times New Roman"/>
          <w:sz w:val="28"/>
          <w:szCs w:val="28"/>
        </w:rPr>
        <w:t>конфліктологічний</w:t>
      </w:r>
      <w:proofErr w:type="spellEnd"/>
      <w:r w:rsidRPr="00587013">
        <w:rPr>
          <w:rFonts w:ascii="Times New Roman" w:hAnsi="Times New Roman" w:cs="Times New Roman"/>
          <w:sz w:val="28"/>
          <w:szCs w:val="28"/>
        </w:rPr>
        <w:t xml:space="preserve">, символічний </w:t>
      </w:r>
      <w:proofErr w:type="spellStart"/>
      <w:r w:rsidRPr="00587013">
        <w:rPr>
          <w:rFonts w:ascii="Times New Roman" w:hAnsi="Times New Roman" w:cs="Times New Roman"/>
          <w:sz w:val="28"/>
          <w:szCs w:val="28"/>
        </w:rPr>
        <w:t>інтеракціонізм</w:t>
      </w:r>
      <w:proofErr w:type="spellEnd"/>
      <w:r w:rsidRPr="00587013">
        <w:rPr>
          <w:rFonts w:ascii="Times New Roman" w:hAnsi="Times New Roman" w:cs="Times New Roman"/>
          <w:sz w:val="28"/>
          <w:szCs w:val="28"/>
        </w:rPr>
        <w:t xml:space="preserve"> та постмодернізм, показав, що соціокультурні трансформації є адаптаційними механізмами суспільства до умов кризи, які супроводжуються переглядом історичних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xml:space="preserve">, зміною символічного простору та переосмисленням колективних </w:t>
      </w:r>
      <w:proofErr w:type="spellStart"/>
      <w:r w:rsidRPr="00587013">
        <w:rPr>
          <w:rFonts w:ascii="Times New Roman" w:hAnsi="Times New Roman" w:cs="Times New Roman"/>
          <w:sz w:val="28"/>
          <w:szCs w:val="28"/>
        </w:rPr>
        <w:t>ідентичностей</w:t>
      </w:r>
      <w:proofErr w:type="spellEnd"/>
      <w:r w:rsidRPr="00587013">
        <w:rPr>
          <w:rFonts w:ascii="Times New Roman" w:hAnsi="Times New Roman" w:cs="Times New Roman"/>
          <w:sz w:val="28"/>
          <w:szCs w:val="28"/>
        </w:rPr>
        <w:t>​.</w:t>
      </w:r>
    </w:p>
    <w:p w14:paraId="2646DCF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Війна стала потужним каталізатором зміни національної ідентичності. В Україні сприяє посиленню історичної пам'яті, популяризації української мови та культури, створенню нових </w:t>
      </w:r>
      <w:proofErr w:type="spellStart"/>
      <w:r w:rsidRPr="00587013">
        <w:rPr>
          <w:rFonts w:ascii="Times New Roman" w:hAnsi="Times New Roman" w:cs="Times New Roman"/>
          <w:sz w:val="28"/>
          <w:szCs w:val="28"/>
        </w:rPr>
        <w:t>наративів</w:t>
      </w:r>
      <w:proofErr w:type="spellEnd"/>
      <w:r w:rsidRPr="00587013">
        <w:rPr>
          <w:rFonts w:ascii="Times New Roman" w:hAnsi="Times New Roman" w:cs="Times New Roman"/>
          <w:sz w:val="28"/>
          <w:szCs w:val="28"/>
        </w:rPr>
        <w:t>, спрямованих на консолідацію суспільства. Особливо є процес декомунізації та деколонізації, який сприяють переосмисленню символічного простору та формуванню стійкої національної ідентичності. Подібні процеси відбувалися в країнах Центральної та Східної Європи, які також долали наслідки тоталітарних режимів.</w:t>
      </w:r>
    </w:p>
    <w:p w14:paraId="0797F6D4"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Волонтерський рух в Україні став одним із основних факторів соціальної мобілізації під час війни. Волонтери забезпечували підтримку військових, переселенців і постраждалих, активно брали участь у відновленні інфраструктури, а також сприяли зміцненню соціальної єдності. Досвід Руанди, Косова та Боснійської боротьби, що громадянське суспільство змінює ключову роль у </w:t>
      </w:r>
      <w:proofErr w:type="spellStart"/>
      <w:r w:rsidRPr="00587013">
        <w:rPr>
          <w:rFonts w:ascii="Times New Roman" w:hAnsi="Times New Roman" w:cs="Times New Roman"/>
          <w:sz w:val="28"/>
          <w:szCs w:val="28"/>
        </w:rPr>
        <w:t>постконфліктному</w:t>
      </w:r>
      <w:proofErr w:type="spellEnd"/>
      <w:r w:rsidRPr="00587013">
        <w:rPr>
          <w:rFonts w:ascii="Times New Roman" w:hAnsi="Times New Roman" w:cs="Times New Roman"/>
          <w:sz w:val="28"/>
          <w:szCs w:val="28"/>
        </w:rPr>
        <w:t xml:space="preserve"> відновленні, забезпечуючи швидку адаптацію суспільства до нових умов​.</w:t>
      </w:r>
    </w:p>
    <w:p w14:paraId="6BE4E999"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Медіа та інформаційні технології стали великими інструментами для мобілізації громадянського суспільства, протидії дезінформації та зміцнення інформаційної безпеки. В Україні медіа сприяють формуванню патріотичних настроїв, поширенню об’єктивної інформації та організації волонтерських </w:t>
      </w:r>
      <w:r w:rsidRPr="00587013">
        <w:rPr>
          <w:rFonts w:ascii="Times New Roman" w:hAnsi="Times New Roman" w:cs="Times New Roman"/>
          <w:sz w:val="28"/>
          <w:szCs w:val="28"/>
        </w:rPr>
        <w:lastRenderedPageBreak/>
        <w:t xml:space="preserve">ініціатив. Важливою роллю гравців є також </w:t>
      </w:r>
      <w:proofErr w:type="spellStart"/>
      <w:r w:rsidRPr="00587013">
        <w:rPr>
          <w:rFonts w:ascii="Times New Roman" w:hAnsi="Times New Roman" w:cs="Times New Roman"/>
          <w:sz w:val="28"/>
          <w:szCs w:val="28"/>
        </w:rPr>
        <w:t>цифровізація</w:t>
      </w:r>
      <w:proofErr w:type="spellEnd"/>
      <w:r w:rsidRPr="00587013">
        <w:rPr>
          <w:rFonts w:ascii="Times New Roman" w:hAnsi="Times New Roman" w:cs="Times New Roman"/>
          <w:sz w:val="28"/>
          <w:szCs w:val="28"/>
        </w:rPr>
        <w:t xml:space="preserve"> процесів планування відновлення, що сприяє ефективності та прозорості управління ресурсами​.</w:t>
      </w:r>
    </w:p>
    <w:p w14:paraId="47E27078"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У </w:t>
      </w:r>
      <w:proofErr w:type="spellStart"/>
      <w:r w:rsidRPr="00587013">
        <w:rPr>
          <w:rFonts w:ascii="Times New Roman" w:hAnsi="Times New Roman" w:cs="Times New Roman"/>
          <w:sz w:val="28"/>
          <w:szCs w:val="28"/>
        </w:rPr>
        <w:t>поствоєнний</w:t>
      </w:r>
      <w:proofErr w:type="spellEnd"/>
      <w:r w:rsidRPr="00587013">
        <w:rPr>
          <w:rFonts w:ascii="Times New Roman" w:hAnsi="Times New Roman" w:cs="Times New Roman"/>
          <w:sz w:val="28"/>
          <w:szCs w:val="28"/>
        </w:rPr>
        <w:t xml:space="preserve"> період основними завданнями є популяризація національних цінностей, підтримка громадянської активності та розвиток міжнародного співробітництва. Для успішного розвитку необхідно створювати інклюзивні </w:t>
      </w:r>
      <w:proofErr w:type="spellStart"/>
      <w:r w:rsidRPr="00587013">
        <w:rPr>
          <w:rFonts w:ascii="Times New Roman" w:hAnsi="Times New Roman" w:cs="Times New Roman"/>
          <w:sz w:val="28"/>
          <w:szCs w:val="28"/>
        </w:rPr>
        <w:t>наративи</w:t>
      </w:r>
      <w:proofErr w:type="spellEnd"/>
      <w:r w:rsidRPr="00587013">
        <w:rPr>
          <w:rFonts w:ascii="Times New Roman" w:hAnsi="Times New Roman" w:cs="Times New Roman"/>
          <w:sz w:val="28"/>
          <w:szCs w:val="28"/>
        </w:rPr>
        <w:t xml:space="preserve">, які сприяють об’єднанню суспільства, забезпечувати підтримку історичної пам’яті через культурні та освітні ініціативи, а також використовувати досвід інших держав у процесах </w:t>
      </w:r>
      <w:proofErr w:type="spellStart"/>
      <w:r w:rsidRPr="00587013">
        <w:rPr>
          <w:rFonts w:ascii="Times New Roman" w:hAnsi="Times New Roman" w:cs="Times New Roman"/>
          <w:sz w:val="28"/>
          <w:szCs w:val="28"/>
        </w:rPr>
        <w:t>постконфліктної</w:t>
      </w:r>
      <w:proofErr w:type="spellEnd"/>
      <w:r w:rsidRPr="00587013">
        <w:rPr>
          <w:rFonts w:ascii="Times New Roman" w:hAnsi="Times New Roman" w:cs="Times New Roman"/>
          <w:sz w:val="28"/>
          <w:szCs w:val="28"/>
        </w:rPr>
        <w:t xml:space="preserve"> відбудови​. Важливими напрямками є підвищення </w:t>
      </w:r>
      <w:proofErr w:type="spellStart"/>
      <w:r w:rsidRPr="00587013">
        <w:rPr>
          <w:rFonts w:ascii="Times New Roman" w:hAnsi="Times New Roman" w:cs="Times New Roman"/>
          <w:sz w:val="28"/>
          <w:szCs w:val="28"/>
        </w:rPr>
        <w:t>медіаграмотності</w:t>
      </w:r>
      <w:proofErr w:type="spellEnd"/>
      <w:r w:rsidRPr="00587013">
        <w:rPr>
          <w:rFonts w:ascii="Times New Roman" w:hAnsi="Times New Roman" w:cs="Times New Roman"/>
          <w:sz w:val="28"/>
          <w:szCs w:val="28"/>
        </w:rPr>
        <w:t xml:space="preserve"> громадян, підтримка незалежних медіа, розвиток інформаційних технологій для протидії дезінформації, яка посилює зміцнення міжнародного іміджу України.</w:t>
      </w:r>
    </w:p>
    <w:p w14:paraId="550175FF" w14:textId="77777777" w:rsidR="00A15B26" w:rsidRPr="00587013" w:rsidRDefault="00A15B26" w:rsidP="00A15B26">
      <w:pPr>
        <w:spacing w:after="0" w:line="360" w:lineRule="auto"/>
        <w:ind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Таким чином, робота демонструє, що соціокультурні трансформації в умовах війни та в повоєнний період є багатогранним процесом, який потребує скоординованих зусиль держави, громадянського суспільства та міжнародних партнерів для побудови стабільного та майбутнього. </w:t>
      </w:r>
    </w:p>
    <w:p w14:paraId="4B09D0AB" w14:textId="712AD39C" w:rsidR="00A15B26" w:rsidRPr="00587013" w:rsidRDefault="00A15B26">
      <w:pPr>
        <w:rPr>
          <w:rFonts w:ascii="Times New Roman" w:hAnsi="Times New Roman" w:cs="Times New Roman"/>
          <w:sz w:val="28"/>
          <w:szCs w:val="28"/>
        </w:rPr>
      </w:pPr>
      <w:r w:rsidRPr="00587013">
        <w:rPr>
          <w:rFonts w:ascii="Times New Roman" w:hAnsi="Times New Roman" w:cs="Times New Roman"/>
          <w:sz w:val="28"/>
          <w:szCs w:val="28"/>
        </w:rPr>
        <w:br w:type="page"/>
      </w:r>
    </w:p>
    <w:p w14:paraId="4F697216" w14:textId="77777777" w:rsidR="007A10DE" w:rsidRPr="00587013" w:rsidRDefault="007A10DE" w:rsidP="007A10DE">
      <w:pPr>
        <w:spacing w:after="0" w:line="360" w:lineRule="auto"/>
        <w:jc w:val="center"/>
        <w:rPr>
          <w:rFonts w:ascii="Times New Roman" w:hAnsi="Times New Roman" w:cs="Times New Roman"/>
          <w:b/>
          <w:bCs/>
          <w:sz w:val="28"/>
          <w:szCs w:val="28"/>
        </w:rPr>
      </w:pPr>
      <w:r w:rsidRPr="00587013">
        <w:rPr>
          <w:rFonts w:ascii="Times New Roman" w:hAnsi="Times New Roman" w:cs="Times New Roman"/>
          <w:b/>
          <w:bCs/>
          <w:sz w:val="28"/>
          <w:szCs w:val="28"/>
        </w:rPr>
        <w:lastRenderedPageBreak/>
        <w:t>Література</w:t>
      </w:r>
    </w:p>
    <w:p w14:paraId="1B4A8C89" w14:textId="77777777" w:rsidR="007A10DE" w:rsidRPr="00587013" w:rsidRDefault="007A10DE" w:rsidP="007A10DE">
      <w:pPr>
        <w:spacing w:after="0" w:line="360" w:lineRule="auto"/>
        <w:ind w:firstLine="567"/>
        <w:jc w:val="both"/>
        <w:rPr>
          <w:rFonts w:ascii="Times New Roman" w:hAnsi="Times New Roman" w:cs="Times New Roman"/>
          <w:sz w:val="28"/>
          <w:szCs w:val="28"/>
        </w:rPr>
      </w:pPr>
    </w:p>
    <w:p w14:paraId="15FE35BE"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bookmarkStart w:id="5" w:name="_Hlk185097265"/>
      <w:proofErr w:type="spellStart"/>
      <w:r w:rsidRPr="00587013">
        <w:rPr>
          <w:rFonts w:eastAsiaTheme="minorHAnsi"/>
          <w:color w:val="auto"/>
          <w:sz w:val="28"/>
          <w:szCs w:val="28"/>
        </w:rPr>
        <w:t>Joseph</w:t>
      </w:r>
      <w:bookmarkEnd w:id="5"/>
      <w:proofErr w:type="spellEnd"/>
      <w:r w:rsidRPr="00587013">
        <w:rPr>
          <w:rFonts w:eastAsiaTheme="minorHAnsi"/>
          <w:color w:val="auto"/>
          <w:sz w:val="28"/>
          <w:szCs w:val="28"/>
        </w:rPr>
        <w:t xml:space="preserve"> J. E. </w:t>
      </w:r>
      <w:proofErr w:type="spellStart"/>
      <w:r w:rsidRPr="00587013">
        <w:rPr>
          <w:rFonts w:eastAsiaTheme="minorHAnsi"/>
          <w:color w:val="auto"/>
          <w:sz w:val="28"/>
          <w:szCs w:val="28"/>
        </w:rPr>
        <w:t>Identity</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and</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Language</w:t>
      </w:r>
      <w:proofErr w:type="spellEnd"/>
      <w:r w:rsidRPr="00587013">
        <w:rPr>
          <w:rFonts w:eastAsiaTheme="minorHAnsi"/>
          <w:color w:val="auto"/>
          <w:sz w:val="28"/>
          <w:szCs w:val="28"/>
        </w:rPr>
        <w:t xml:space="preserve"> / J. E. </w:t>
      </w:r>
      <w:proofErr w:type="spellStart"/>
      <w:r w:rsidRPr="00587013">
        <w:rPr>
          <w:rFonts w:eastAsiaTheme="minorHAnsi"/>
          <w:color w:val="auto"/>
          <w:sz w:val="28"/>
          <w:szCs w:val="28"/>
        </w:rPr>
        <w:t>Joseph</w:t>
      </w:r>
      <w:proofErr w:type="spellEnd"/>
      <w:r w:rsidRPr="00587013">
        <w:rPr>
          <w:rFonts w:eastAsiaTheme="minorHAnsi"/>
          <w:color w:val="auto"/>
          <w:sz w:val="28"/>
          <w:szCs w:val="28"/>
        </w:rPr>
        <w:t xml:space="preserve"> // </w:t>
      </w:r>
      <w:proofErr w:type="spellStart"/>
      <w:r w:rsidRPr="00587013">
        <w:rPr>
          <w:rFonts w:eastAsiaTheme="minorHAnsi"/>
          <w:color w:val="auto"/>
          <w:sz w:val="28"/>
          <w:szCs w:val="28"/>
        </w:rPr>
        <w:t>Encyclopedia</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of</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Language</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and</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Linguistics</w:t>
      </w:r>
      <w:proofErr w:type="spellEnd"/>
      <w:r w:rsidRPr="00587013">
        <w:rPr>
          <w:rFonts w:eastAsiaTheme="minorHAnsi"/>
          <w:color w:val="auto"/>
          <w:sz w:val="28"/>
          <w:szCs w:val="28"/>
        </w:rPr>
        <w:t xml:space="preserve">, 2nd </w:t>
      </w:r>
      <w:proofErr w:type="spellStart"/>
      <w:r w:rsidRPr="00587013">
        <w:rPr>
          <w:rFonts w:eastAsiaTheme="minorHAnsi"/>
          <w:color w:val="auto"/>
          <w:sz w:val="28"/>
          <w:szCs w:val="28"/>
        </w:rPr>
        <w:t>ed</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ed</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by</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Keith</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Brown</w:t>
      </w:r>
      <w:proofErr w:type="spellEnd"/>
      <w:r w:rsidRPr="00587013">
        <w:rPr>
          <w:rFonts w:eastAsiaTheme="minorHAnsi"/>
          <w:color w:val="auto"/>
          <w:sz w:val="28"/>
          <w:szCs w:val="28"/>
        </w:rPr>
        <w:t xml:space="preserve">. – </w:t>
      </w:r>
      <w:proofErr w:type="spellStart"/>
      <w:r w:rsidRPr="00587013">
        <w:rPr>
          <w:rFonts w:eastAsiaTheme="minorHAnsi"/>
          <w:color w:val="auto"/>
          <w:sz w:val="28"/>
          <w:szCs w:val="28"/>
        </w:rPr>
        <w:t>Vol</w:t>
      </w:r>
      <w:proofErr w:type="spellEnd"/>
      <w:r w:rsidRPr="00587013">
        <w:rPr>
          <w:rFonts w:eastAsiaTheme="minorHAnsi"/>
          <w:color w:val="auto"/>
          <w:sz w:val="28"/>
          <w:szCs w:val="28"/>
        </w:rPr>
        <w:t xml:space="preserve">. 5. </w:t>
      </w:r>
      <w:proofErr w:type="spellStart"/>
      <w:r w:rsidRPr="00587013">
        <w:rPr>
          <w:rFonts w:eastAsiaTheme="minorHAnsi"/>
          <w:color w:val="auto"/>
          <w:sz w:val="28"/>
          <w:szCs w:val="28"/>
        </w:rPr>
        <w:t>Oxford</w:t>
      </w:r>
      <w:proofErr w:type="spellEnd"/>
      <w:r w:rsidRPr="00587013">
        <w:rPr>
          <w:rFonts w:eastAsiaTheme="minorHAnsi"/>
          <w:color w:val="auto"/>
          <w:sz w:val="28"/>
          <w:szCs w:val="28"/>
        </w:rPr>
        <w:t xml:space="preserve"> : </w:t>
      </w:r>
      <w:proofErr w:type="spellStart"/>
      <w:r w:rsidRPr="00587013">
        <w:rPr>
          <w:rFonts w:eastAsiaTheme="minorHAnsi"/>
          <w:color w:val="auto"/>
          <w:sz w:val="28"/>
          <w:szCs w:val="28"/>
        </w:rPr>
        <w:t>Elsevier</w:t>
      </w:r>
      <w:proofErr w:type="spellEnd"/>
      <w:r w:rsidRPr="00587013">
        <w:rPr>
          <w:rFonts w:eastAsiaTheme="minorHAnsi"/>
          <w:color w:val="auto"/>
          <w:sz w:val="28"/>
          <w:szCs w:val="28"/>
        </w:rPr>
        <w:t>, 2006. – P. 486–492.</w:t>
      </w:r>
    </w:p>
    <w:p w14:paraId="546088EC"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bookmarkStart w:id="6" w:name="_Hlk185154334"/>
      <w:r w:rsidRPr="00587013">
        <w:rPr>
          <w:rFonts w:eastAsiaTheme="minorHAnsi"/>
          <w:color w:val="auto"/>
          <w:sz w:val="28"/>
          <w:szCs w:val="28"/>
          <w:lang w:val="en-US"/>
        </w:rPr>
        <w:t>M</w:t>
      </w:r>
      <w:proofErr w:type="spellStart"/>
      <w:r w:rsidRPr="00587013">
        <w:rPr>
          <w:rFonts w:eastAsiaTheme="minorHAnsi"/>
          <w:color w:val="auto"/>
          <w:sz w:val="28"/>
          <w:szCs w:val="28"/>
        </w:rPr>
        <w:t>etinvest</w:t>
      </w:r>
      <w:proofErr w:type="spellEnd"/>
      <w:r w:rsidRPr="00427865">
        <w:rPr>
          <w:rFonts w:eastAsiaTheme="minorHAnsi"/>
          <w:color w:val="auto"/>
          <w:sz w:val="28"/>
          <w:szCs w:val="28"/>
        </w:rPr>
        <w:t xml:space="preserve"> </w:t>
      </w:r>
      <w:r w:rsidRPr="00587013">
        <w:rPr>
          <w:rFonts w:eastAsiaTheme="minorHAnsi"/>
          <w:color w:val="auto"/>
          <w:sz w:val="28"/>
          <w:szCs w:val="28"/>
          <w:lang w:val="en-US"/>
        </w:rPr>
        <w:t>M</w:t>
      </w:r>
      <w:proofErr w:type="spellStart"/>
      <w:r w:rsidRPr="00587013">
        <w:rPr>
          <w:rFonts w:eastAsiaTheme="minorHAnsi"/>
          <w:color w:val="auto"/>
          <w:sz w:val="28"/>
          <w:szCs w:val="28"/>
        </w:rPr>
        <w:t>edia</w:t>
      </w:r>
      <w:bookmarkEnd w:id="6"/>
      <w:proofErr w:type="spellEnd"/>
      <w:r w:rsidRPr="00427865">
        <w:rPr>
          <w:rFonts w:eastAsiaTheme="minorHAnsi"/>
          <w:color w:val="auto"/>
          <w:sz w:val="28"/>
          <w:szCs w:val="28"/>
        </w:rPr>
        <w:t>. (</w:t>
      </w:r>
      <w:r w:rsidRPr="00587013">
        <w:rPr>
          <w:rFonts w:eastAsiaTheme="minorHAnsi"/>
          <w:color w:val="auto"/>
          <w:sz w:val="28"/>
          <w:szCs w:val="28"/>
        </w:rPr>
        <w:t>2022</w:t>
      </w:r>
      <w:r w:rsidRPr="00427865">
        <w:rPr>
          <w:rFonts w:eastAsiaTheme="minorHAnsi"/>
          <w:color w:val="auto"/>
          <w:sz w:val="28"/>
          <w:szCs w:val="28"/>
        </w:rPr>
        <w:t>)</w:t>
      </w:r>
      <w:r w:rsidRPr="00587013">
        <w:rPr>
          <w:rFonts w:eastAsiaTheme="minorHAnsi"/>
          <w:color w:val="auto"/>
          <w:sz w:val="28"/>
          <w:szCs w:val="28"/>
        </w:rPr>
        <w:t>. Азовсталь. Комбінат-фортеця. URL</w:t>
      </w:r>
      <w:r w:rsidRPr="00587013">
        <w:rPr>
          <w:color w:val="auto"/>
          <w:sz w:val="28"/>
          <w:szCs w:val="28"/>
        </w:rPr>
        <w:t>:</w:t>
      </w:r>
      <w:r w:rsidRPr="00587013">
        <w:rPr>
          <w:rFonts w:eastAsiaTheme="minorHAnsi"/>
          <w:color w:val="auto"/>
          <w:sz w:val="28"/>
          <w:szCs w:val="28"/>
        </w:rPr>
        <w:t xml:space="preserve">  </w:t>
      </w:r>
      <w:r w:rsidRPr="00587013">
        <w:rPr>
          <w:rFonts w:eastAsiaTheme="minorHAnsi"/>
          <w:b/>
          <w:bCs/>
          <w:color w:val="auto"/>
          <w:sz w:val="28"/>
          <w:szCs w:val="28"/>
        </w:rPr>
        <w:t xml:space="preserve"> </w:t>
      </w:r>
      <w:r w:rsidRPr="00587013">
        <w:rPr>
          <w:rFonts w:eastAsiaTheme="minorHAnsi"/>
          <w:color w:val="auto"/>
          <w:sz w:val="28"/>
          <w:szCs w:val="28"/>
        </w:rPr>
        <w:t xml:space="preserve"> </w:t>
      </w:r>
      <w:hyperlink r:id="rId14" w:history="1">
        <w:r w:rsidRPr="00587013">
          <w:rPr>
            <w:rStyle w:val="a8"/>
            <w:rFonts w:eastAsiaTheme="minorHAnsi"/>
            <w:color w:val="auto"/>
            <w:sz w:val="28"/>
            <w:szCs w:val="28"/>
          </w:rPr>
          <w:t>https://metinvest.media/ua/page/azovstal--</w:t>
        </w:r>
        <w:proofErr w:type="spellStart"/>
        <w:r w:rsidRPr="00587013">
          <w:rPr>
            <w:rStyle w:val="a8"/>
            <w:rFonts w:eastAsiaTheme="minorHAnsi"/>
            <w:color w:val="auto"/>
            <w:sz w:val="28"/>
            <w:szCs w:val="28"/>
          </w:rPr>
          <w:t>kombnat-fortecya</w:t>
        </w:r>
        <w:proofErr w:type="spellEnd"/>
      </w:hyperlink>
      <w:r w:rsidRPr="00587013">
        <w:rPr>
          <w:rFonts w:eastAsiaTheme="minorHAnsi"/>
          <w:color w:val="auto"/>
          <w:sz w:val="28"/>
          <w:szCs w:val="28"/>
        </w:rPr>
        <w:t>.</w:t>
      </w:r>
    </w:p>
    <w:p w14:paraId="1671A9D7"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color w:val="auto"/>
          <w:sz w:val="28"/>
          <w:szCs w:val="28"/>
        </w:rPr>
      </w:pPr>
      <w:proofErr w:type="spellStart"/>
      <w:r w:rsidRPr="00587013">
        <w:rPr>
          <w:color w:val="auto"/>
          <w:sz w:val="28"/>
          <w:szCs w:val="28"/>
        </w:rPr>
        <w:t>StopFake</w:t>
      </w:r>
      <w:proofErr w:type="spellEnd"/>
      <w:r w:rsidRPr="00587013">
        <w:rPr>
          <w:color w:val="auto"/>
          <w:sz w:val="28"/>
          <w:szCs w:val="28"/>
        </w:rPr>
        <w:t>.</w:t>
      </w:r>
      <w:r w:rsidRPr="00587013">
        <w:rPr>
          <w:color w:val="auto"/>
          <w:sz w:val="28"/>
          <w:szCs w:val="28"/>
          <w:lang w:val="en-US"/>
        </w:rPr>
        <w:t>ORG</w:t>
      </w:r>
      <w:r w:rsidRPr="00587013">
        <w:rPr>
          <w:color w:val="auto"/>
          <w:sz w:val="28"/>
          <w:szCs w:val="28"/>
        </w:rPr>
        <w:t xml:space="preserve">, (2014 – 2024). </w:t>
      </w:r>
      <w:r w:rsidRPr="00587013">
        <w:rPr>
          <w:rFonts w:eastAsiaTheme="minorHAnsi"/>
          <w:color w:val="auto"/>
          <w:sz w:val="28"/>
          <w:szCs w:val="28"/>
        </w:rPr>
        <w:t>URL</w:t>
      </w:r>
      <w:r w:rsidRPr="00587013">
        <w:rPr>
          <w:color w:val="auto"/>
          <w:sz w:val="28"/>
          <w:szCs w:val="28"/>
        </w:rPr>
        <w:t>:</w:t>
      </w:r>
      <w:r w:rsidRPr="00587013">
        <w:rPr>
          <w:rFonts w:eastAsiaTheme="minorHAnsi"/>
          <w:color w:val="auto"/>
          <w:sz w:val="28"/>
          <w:szCs w:val="28"/>
        </w:rPr>
        <w:t xml:space="preserve">  </w:t>
      </w:r>
      <w:r w:rsidRPr="00587013">
        <w:rPr>
          <w:rFonts w:eastAsiaTheme="minorHAnsi"/>
          <w:b/>
          <w:bCs/>
          <w:color w:val="auto"/>
          <w:sz w:val="28"/>
          <w:szCs w:val="28"/>
        </w:rPr>
        <w:t xml:space="preserve"> </w:t>
      </w:r>
      <w:hyperlink r:id="rId15" w:history="1">
        <w:r w:rsidRPr="00587013">
          <w:rPr>
            <w:rStyle w:val="a8"/>
            <w:color w:val="auto"/>
            <w:sz w:val="28"/>
            <w:szCs w:val="28"/>
          </w:rPr>
          <w:t>https://www.stopfake.org/uk/golovna/</w:t>
        </w:r>
      </w:hyperlink>
      <w:r w:rsidRPr="00587013">
        <w:rPr>
          <w:color w:val="auto"/>
          <w:sz w:val="28"/>
          <w:szCs w:val="28"/>
        </w:rPr>
        <w:t>.</w:t>
      </w:r>
    </w:p>
    <w:p w14:paraId="218D6A5C"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bookmarkStart w:id="7" w:name="_Hlk185092604"/>
      <w:proofErr w:type="spellStart"/>
      <w:r w:rsidRPr="00587013">
        <w:rPr>
          <w:rFonts w:ascii="Times New Roman" w:hAnsi="Times New Roman" w:cs="Times New Roman"/>
          <w:sz w:val="28"/>
          <w:szCs w:val="28"/>
        </w:rPr>
        <w:t>Ukrainer</w:t>
      </w:r>
      <w:proofErr w:type="spellEnd"/>
      <w:r w:rsidRPr="00587013">
        <w:rPr>
          <w:rFonts w:ascii="Times New Roman" w:hAnsi="Times New Roman" w:cs="Times New Roman"/>
          <w:sz w:val="28"/>
          <w:szCs w:val="28"/>
        </w:rPr>
        <w:t>.</w:t>
      </w:r>
      <w:bookmarkEnd w:id="7"/>
      <w:r w:rsidRPr="00587013">
        <w:rPr>
          <w:rFonts w:ascii="Times New Roman" w:hAnsi="Times New Roman" w:cs="Times New Roman"/>
          <w:sz w:val="28"/>
          <w:szCs w:val="28"/>
        </w:rPr>
        <w:t xml:space="preserve"> (2023). Культура під час війни. Північ.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16" w:history="1">
        <w:r w:rsidRPr="00587013">
          <w:rPr>
            <w:rStyle w:val="a8"/>
            <w:rFonts w:ascii="Times New Roman" w:hAnsi="Times New Roman" w:cs="Times New Roman"/>
            <w:color w:val="auto"/>
            <w:sz w:val="28"/>
            <w:szCs w:val="28"/>
          </w:rPr>
          <w:t>https://www.ukrainer.net/kultura-i-viyna-pivnich/</w:t>
        </w:r>
      </w:hyperlink>
      <w:r w:rsidRPr="00587013">
        <w:rPr>
          <w:rFonts w:ascii="Times New Roman" w:hAnsi="Times New Roman" w:cs="Times New Roman"/>
          <w:sz w:val="28"/>
          <w:szCs w:val="28"/>
        </w:rPr>
        <w:t>.</w:t>
      </w:r>
    </w:p>
    <w:p w14:paraId="49360950"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Багірова, Л. (2011) Постмодерні підходи до вивчення націоналізму.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w:t>
      </w:r>
      <w:r w:rsidRPr="00587013">
        <w:rPr>
          <w:rFonts w:ascii="Times New Roman" w:hAnsi="Times New Roman" w:cs="Times New Roman"/>
          <w:sz w:val="28"/>
          <w:szCs w:val="28"/>
          <w:lang w:val="en-US"/>
        </w:rPr>
        <w:t xml:space="preserve"> </w:t>
      </w:r>
      <w:hyperlink r:id="rId17" w:history="1">
        <w:r w:rsidRPr="00587013">
          <w:rPr>
            <w:rStyle w:val="a8"/>
            <w:rFonts w:ascii="Times New Roman" w:hAnsi="Times New Roman" w:cs="Times New Roman"/>
            <w:color w:val="auto"/>
            <w:sz w:val="28"/>
            <w:szCs w:val="28"/>
          </w:rPr>
          <w:t>https://periodicals.karazin.ua/thcphs/article/download/2209/2473/</w:t>
        </w:r>
      </w:hyperlink>
      <w:r w:rsidRPr="00587013">
        <w:rPr>
          <w:rFonts w:ascii="Times New Roman" w:hAnsi="Times New Roman" w:cs="Times New Roman"/>
          <w:sz w:val="28"/>
          <w:szCs w:val="28"/>
        </w:rPr>
        <w:t>.</w:t>
      </w:r>
    </w:p>
    <w:p w14:paraId="39101D40"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Вашкович</w:t>
      </w:r>
      <w:proofErr w:type="spellEnd"/>
      <w:r w:rsidRPr="00587013">
        <w:rPr>
          <w:rFonts w:eastAsiaTheme="minorHAnsi"/>
          <w:color w:val="auto"/>
          <w:sz w:val="28"/>
          <w:szCs w:val="28"/>
        </w:rPr>
        <w:t xml:space="preserve"> В. В. Посібник волонтера.  Одеса : Видавничий дім «</w:t>
      </w:r>
      <w:proofErr w:type="spellStart"/>
      <w:r w:rsidRPr="00587013">
        <w:rPr>
          <w:rFonts w:eastAsiaTheme="minorHAnsi"/>
          <w:color w:val="auto"/>
          <w:sz w:val="28"/>
          <w:szCs w:val="28"/>
        </w:rPr>
        <w:t>Гельветика</w:t>
      </w:r>
      <w:proofErr w:type="spellEnd"/>
      <w:r w:rsidRPr="00587013">
        <w:rPr>
          <w:rFonts w:eastAsiaTheme="minorHAnsi"/>
          <w:color w:val="auto"/>
          <w:sz w:val="28"/>
          <w:szCs w:val="28"/>
        </w:rPr>
        <w:t xml:space="preserve">», 2022. 88 с. </w:t>
      </w:r>
      <w:r w:rsidRPr="00587013">
        <w:rPr>
          <w:color w:val="auto"/>
          <w:sz w:val="28"/>
          <w:szCs w:val="28"/>
        </w:rPr>
        <w:t xml:space="preserve">URL: </w:t>
      </w:r>
      <w:hyperlink r:id="rId18" w:history="1">
        <w:r w:rsidRPr="00587013">
          <w:rPr>
            <w:rStyle w:val="a8"/>
            <w:color w:val="auto"/>
            <w:sz w:val="28"/>
            <w:szCs w:val="28"/>
          </w:rPr>
          <w:t>https://dspace.uzhnu.edu.ua/jspui/bitstream/lib/51018/1/%D0%9F%D0%BE%D1%81%D1%96%D0%B1%D0%BD%D0%B8%D0%BA%20%D0%B2%D0%BE%D0%BB%D0%BE%D0%BD%D1%82%D0%B5%D1%80%D0%B0.pdf</w:t>
        </w:r>
      </w:hyperlink>
      <w:r w:rsidRPr="00587013">
        <w:rPr>
          <w:color w:val="auto"/>
          <w:sz w:val="28"/>
          <w:szCs w:val="28"/>
        </w:rPr>
        <w:t xml:space="preserve">. </w:t>
      </w:r>
    </w:p>
    <w:p w14:paraId="3A3EFC43"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Візняк</w:t>
      </w:r>
      <w:proofErr w:type="spellEnd"/>
      <w:r w:rsidRPr="00587013">
        <w:rPr>
          <w:rFonts w:ascii="Times New Roman" w:hAnsi="Times New Roman" w:cs="Times New Roman"/>
          <w:sz w:val="28"/>
          <w:szCs w:val="28"/>
        </w:rPr>
        <w:t xml:space="preserve"> А. Є. </w:t>
      </w:r>
      <w:proofErr w:type="spellStart"/>
      <w:r w:rsidRPr="00587013">
        <w:rPr>
          <w:rFonts w:ascii="Times New Roman" w:hAnsi="Times New Roman" w:cs="Times New Roman"/>
          <w:sz w:val="28"/>
          <w:szCs w:val="28"/>
        </w:rPr>
        <w:t>Примордіалізм</w:t>
      </w:r>
      <w:proofErr w:type="spellEnd"/>
      <w:r w:rsidRPr="00587013">
        <w:rPr>
          <w:rFonts w:ascii="Times New Roman" w:hAnsi="Times New Roman" w:cs="Times New Roman"/>
          <w:sz w:val="28"/>
          <w:szCs w:val="28"/>
        </w:rPr>
        <w:t xml:space="preserve">, інструменталізм та конструктивізм як основні теорії </w:t>
      </w:r>
      <w:proofErr w:type="spellStart"/>
      <w:r w:rsidRPr="00587013">
        <w:rPr>
          <w:rFonts w:ascii="Times New Roman" w:hAnsi="Times New Roman" w:cs="Times New Roman"/>
          <w:sz w:val="28"/>
          <w:szCs w:val="28"/>
        </w:rPr>
        <w:t>етнічності</w:t>
      </w:r>
      <w:proofErr w:type="spellEnd"/>
      <w:r w:rsidRPr="00587013">
        <w:rPr>
          <w:rFonts w:ascii="Times New Roman" w:hAnsi="Times New Roman" w:cs="Times New Roman"/>
          <w:sz w:val="28"/>
          <w:szCs w:val="28"/>
        </w:rPr>
        <w:t xml:space="preserve">. VІІ Національний конвент: матеріали VІІ Національного конвенту Міжнародної асоціації студентів політичної науки (м. Одеса, 21-22 квітня 2017 р.). / за загальною редакцією </w:t>
      </w:r>
      <w:proofErr w:type="spellStart"/>
      <w:r w:rsidRPr="00587013">
        <w:rPr>
          <w:rFonts w:ascii="Times New Roman" w:hAnsi="Times New Roman" w:cs="Times New Roman"/>
          <w:sz w:val="28"/>
          <w:szCs w:val="28"/>
        </w:rPr>
        <w:t>Телешуна</w:t>
      </w:r>
      <w:proofErr w:type="spellEnd"/>
      <w:r w:rsidRPr="00587013">
        <w:rPr>
          <w:rFonts w:ascii="Times New Roman" w:hAnsi="Times New Roman" w:cs="Times New Roman"/>
          <w:sz w:val="28"/>
          <w:szCs w:val="28"/>
        </w:rPr>
        <w:t xml:space="preserve"> Я. С.  Одеса : Національний університет «Одеська юридична академія», 2017.  С. 24-25.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19" w:history="1">
        <w:r w:rsidRPr="00587013">
          <w:rPr>
            <w:rStyle w:val="a8"/>
            <w:rFonts w:ascii="Times New Roman" w:hAnsi="Times New Roman" w:cs="Times New Roman"/>
            <w:color w:val="auto"/>
            <w:sz w:val="28"/>
            <w:szCs w:val="28"/>
          </w:rPr>
          <w:t>https://dspace.onua.edu.ua/server/api/core/bitstreams/d8113dbb-5908-4376-a759-e2cbe0b113da/content</w:t>
        </w:r>
      </w:hyperlink>
      <w:r w:rsidRPr="00587013">
        <w:rPr>
          <w:rFonts w:ascii="Times New Roman" w:hAnsi="Times New Roman" w:cs="Times New Roman"/>
          <w:sz w:val="28"/>
          <w:szCs w:val="28"/>
        </w:rPr>
        <w:t xml:space="preserve">. </w:t>
      </w:r>
    </w:p>
    <w:p w14:paraId="1D607247"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Вовк, С., </w:t>
      </w:r>
      <w:proofErr w:type="spellStart"/>
      <w:r w:rsidRPr="00587013">
        <w:rPr>
          <w:rFonts w:eastAsiaTheme="minorHAnsi"/>
          <w:color w:val="auto"/>
          <w:sz w:val="28"/>
          <w:szCs w:val="28"/>
        </w:rPr>
        <w:t>Бадер</w:t>
      </w:r>
      <w:proofErr w:type="spellEnd"/>
      <w:r w:rsidRPr="00587013">
        <w:rPr>
          <w:rFonts w:eastAsiaTheme="minorHAnsi"/>
          <w:color w:val="auto"/>
          <w:sz w:val="28"/>
          <w:szCs w:val="28"/>
        </w:rPr>
        <w:t xml:space="preserve">, А. (2023). СТРАТЕГІЇ ДЕЗІНФОРМАЦІЇ РОСІЇ В РОСІЙСЬКО-УКРАЇНСЬКІЙ ВІЙНІ: ТИПОЛОГІЯ ФЕЙКІВ. Регіональні студії, 2023. </w:t>
      </w:r>
      <w:hyperlink r:id="rId20" w:history="1">
        <w:r w:rsidRPr="00587013">
          <w:rPr>
            <w:rStyle w:val="a8"/>
            <w:rFonts w:eastAsiaTheme="minorHAnsi"/>
            <w:color w:val="auto"/>
            <w:sz w:val="28"/>
            <w:szCs w:val="28"/>
          </w:rPr>
          <w:t>https://doi.org/10.32782/2663-6170/2023.35.8</w:t>
        </w:r>
      </w:hyperlink>
      <w:r w:rsidRPr="00587013">
        <w:rPr>
          <w:rFonts w:eastAsiaTheme="minorHAnsi"/>
          <w:color w:val="auto"/>
          <w:sz w:val="28"/>
          <w:szCs w:val="28"/>
        </w:rPr>
        <w:t xml:space="preserve">. </w:t>
      </w:r>
    </w:p>
    <w:p w14:paraId="180CE2C4"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hyperlink r:id="rId21" w:tooltip="Пошук за автором" w:history="1">
        <w:r w:rsidRPr="00587013">
          <w:rPr>
            <w:rFonts w:ascii="Times New Roman" w:hAnsi="Times New Roman" w:cs="Times New Roman"/>
            <w:sz w:val="28"/>
            <w:szCs w:val="28"/>
          </w:rPr>
          <w:t>Гаврилюк, К.</w:t>
        </w:r>
      </w:hyperlink>
      <w:r w:rsidRPr="00587013">
        <w:rPr>
          <w:rFonts w:ascii="Times New Roman" w:hAnsi="Times New Roman" w:cs="Times New Roman"/>
          <w:sz w:val="28"/>
          <w:szCs w:val="28"/>
        </w:rPr>
        <w:t xml:space="preserve">  (2016). Діяльність громадських організацій із врегулювання політичної кризи в сучасній Україні. </w:t>
      </w:r>
      <w:hyperlink r:id="rId22" w:tooltip="Періодичне видання" w:history="1">
        <w:r w:rsidRPr="00587013">
          <w:rPr>
            <w:rFonts w:ascii="Times New Roman" w:hAnsi="Times New Roman" w:cs="Times New Roman"/>
            <w:sz w:val="28"/>
            <w:szCs w:val="28"/>
          </w:rPr>
          <w:t xml:space="preserve">Наукові записки Інституту політичних і </w:t>
        </w:r>
        <w:r w:rsidRPr="00587013">
          <w:rPr>
            <w:rFonts w:ascii="Times New Roman" w:hAnsi="Times New Roman" w:cs="Times New Roman"/>
            <w:sz w:val="28"/>
            <w:szCs w:val="28"/>
          </w:rPr>
          <w:lastRenderedPageBreak/>
          <w:t>етнонаціональних досліджень ім. І. Ф. Кураса НАН України</w:t>
        </w:r>
      </w:hyperlink>
      <w:r w:rsidRPr="00587013">
        <w:rPr>
          <w:rFonts w:ascii="Times New Roman" w:hAnsi="Times New Roman" w:cs="Times New Roman"/>
          <w:sz w:val="28"/>
          <w:szCs w:val="28"/>
        </w:rPr>
        <w:t xml:space="preserve">. 2016. </w:t>
      </w:r>
      <w:proofErr w:type="spellStart"/>
      <w:r w:rsidRPr="00587013">
        <w:rPr>
          <w:rFonts w:ascii="Times New Roman" w:hAnsi="Times New Roman" w:cs="Times New Roman"/>
          <w:sz w:val="28"/>
          <w:szCs w:val="28"/>
        </w:rPr>
        <w:t>Вип</w:t>
      </w:r>
      <w:proofErr w:type="spellEnd"/>
      <w:r w:rsidRPr="00587013">
        <w:rPr>
          <w:rFonts w:ascii="Times New Roman" w:hAnsi="Times New Roman" w:cs="Times New Roman"/>
          <w:sz w:val="28"/>
          <w:szCs w:val="28"/>
        </w:rPr>
        <w:t xml:space="preserve">. 3-4.  С. 274-287.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w:t>
      </w:r>
      <w:hyperlink r:id="rId23" w:history="1">
        <w:r w:rsidRPr="00587013">
          <w:rPr>
            <w:rFonts w:ascii="Times New Roman" w:hAnsi="Times New Roman" w:cs="Times New Roman"/>
            <w:sz w:val="28"/>
            <w:szCs w:val="28"/>
          </w:rPr>
          <w:t>http://nbuv.gov.ua/UJRN/Nzipiend_2016_3-4_25</w:t>
        </w:r>
      </w:hyperlink>
    </w:p>
    <w:p w14:paraId="41642BEE"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Голденштейн</w:t>
      </w:r>
      <w:proofErr w:type="spellEnd"/>
      <w:r w:rsidRPr="00587013">
        <w:rPr>
          <w:rFonts w:eastAsiaTheme="minorHAnsi"/>
          <w:color w:val="auto"/>
          <w:sz w:val="28"/>
          <w:szCs w:val="28"/>
        </w:rPr>
        <w:t xml:space="preserve">, К. О. (2024)  Символічні засоби формування політики ідентичності. Політичне життя.  2 – 2024. </w:t>
      </w:r>
      <w:hyperlink r:id="rId24" w:history="1">
        <w:r w:rsidRPr="00587013">
          <w:rPr>
            <w:color w:val="auto"/>
            <w:sz w:val="28"/>
            <w:szCs w:val="28"/>
          </w:rPr>
          <w:t>https://doi.org/10.31558/2519-2949.2024.2.20</w:t>
        </w:r>
      </w:hyperlink>
      <w:r w:rsidRPr="00587013">
        <w:rPr>
          <w:rFonts w:eastAsiaTheme="minorHAnsi"/>
          <w:color w:val="auto"/>
          <w:sz w:val="28"/>
          <w:szCs w:val="28"/>
        </w:rPr>
        <w:t xml:space="preserve">. </w:t>
      </w:r>
    </w:p>
    <w:p w14:paraId="3AF6222D"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Горбань, Ю., &amp; Олійник, О. (2024). </w:t>
      </w:r>
      <w:proofErr w:type="spellStart"/>
      <w:r w:rsidRPr="00587013">
        <w:rPr>
          <w:rFonts w:ascii="Times New Roman" w:hAnsi="Times New Roman" w:cs="Times New Roman"/>
          <w:sz w:val="28"/>
          <w:szCs w:val="28"/>
        </w:rPr>
        <w:t>Медіаграмотність</w:t>
      </w:r>
      <w:proofErr w:type="spellEnd"/>
      <w:r w:rsidRPr="00587013">
        <w:rPr>
          <w:rFonts w:ascii="Times New Roman" w:hAnsi="Times New Roman" w:cs="Times New Roman"/>
          <w:sz w:val="28"/>
          <w:szCs w:val="28"/>
        </w:rPr>
        <w:t xml:space="preserve"> як чинник захисту інформаційного простору від ворожої </w:t>
      </w:r>
      <w:proofErr w:type="spellStart"/>
      <w:r w:rsidRPr="00587013">
        <w:rPr>
          <w:rFonts w:ascii="Times New Roman" w:hAnsi="Times New Roman" w:cs="Times New Roman"/>
          <w:sz w:val="28"/>
          <w:szCs w:val="28"/>
        </w:rPr>
        <w:t>дезінфомації</w:t>
      </w:r>
      <w:proofErr w:type="spellEnd"/>
      <w:r w:rsidRPr="00587013">
        <w:rPr>
          <w:rFonts w:ascii="Times New Roman" w:hAnsi="Times New Roman" w:cs="Times New Roman"/>
          <w:sz w:val="28"/>
          <w:szCs w:val="28"/>
        </w:rPr>
        <w:t xml:space="preserve"> в час війни. </w:t>
      </w:r>
      <w:r w:rsidRPr="00587013">
        <w:rPr>
          <w:rFonts w:ascii="Times New Roman" w:hAnsi="Times New Roman" w:cs="Times New Roman"/>
          <w:i/>
          <w:iCs/>
          <w:sz w:val="28"/>
          <w:szCs w:val="28"/>
        </w:rPr>
        <w:t>Український інформаційний простір</w:t>
      </w:r>
      <w:r w:rsidRPr="00587013">
        <w:rPr>
          <w:rFonts w:ascii="Times New Roman" w:hAnsi="Times New Roman" w:cs="Times New Roman"/>
          <w:sz w:val="28"/>
          <w:szCs w:val="28"/>
        </w:rPr>
        <w:t xml:space="preserve">, (1(13), 194–205. </w:t>
      </w:r>
      <w:hyperlink r:id="rId25" w:history="1">
        <w:r w:rsidRPr="00587013">
          <w:rPr>
            <w:rStyle w:val="a8"/>
            <w:rFonts w:ascii="Times New Roman" w:hAnsi="Times New Roman" w:cs="Times New Roman"/>
            <w:color w:val="auto"/>
            <w:sz w:val="28"/>
            <w:szCs w:val="28"/>
          </w:rPr>
          <w:t>https://doi.org/10.31866/2616-7948.1(13).2024.300896</w:t>
        </w:r>
      </w:hyperlink>
      <w:r w:rsidRPr="00587013">
        <w:rPr>
          <w:rFonts w:ascii="Times New Roman" w:hAnsi="Times New Roman" w:cs="Times New Roman"/>
          <w:sz w:val="28"/>
          <w:szCs w:val="28"/>
        </w:rPr>
        <w:t xml:space="preserve">. </w:t>
      </w:r>
    </w:p>
    <w:p w14:paraId="0F89F496"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Гриценко О.А. (2019). Декомунізація в Україні як державна політика і як соціокультурне явище. Київ: Інститут політичних і етнонаціональних досліджень ім. І.Ф. Кураса НАН України; Інститут культурології НАМ України, 2019.  320 с. URL: </w:t>
      </w:r>
      <w:hyperlink r:id="rId26" w:history="1">
        <w:r w:rsidRPr="00587013">
          <w:rPr>
            <w:rStyle w:val="a8"/>
            <w:rFonts w:eastAsiaTheme="minorHAnsi"/>
            <w:color w:val="auto"/>
            <w:sz w:val="28"/>
            <w:szCs w:val="28"/>
          </w:rPr>
          <w:t>https://ipiend.gov.ua/wp-content/uploads/2020/03/grytsenko_dekomunizatsia.pdf</w:t>
        </w:r>
      </w:hyperlink>
      <w:r w:rsidRPr="00587013">
        <w:rPr>
          <w:rFonts w:eastAsiaTheme="minorHAnsi"/>
          <w:color w:val="auto"/>
          <w:sz w:val="28"/>
          <w:szCs w:val="28"/>
        </w:rPr>
        <w:t xml:space="preserve">. </w:t>
      </w:r>
    </w:p>
    <w:p w14:paraId="3A78E8F9"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Губеладзе</w:t>
      </w:r>
      <w:proofErr w:type="spellEnd"/>
      <w:r w:rsidRPr="00587013">
        <w:rPr>
          <w:rFonts w:ascii="Times New Roman" w:hAnsi="Times New Roman" w:cs="Times New Roman"/>
          <w:sz w:val="28"/>
          <w:szCs w:val="28"/>
        </w:rPr>
        <w:t xml:space="preserve">, І. (2023). СОЦІАЛЬНО-ПСИХОЛОГІЧНІ НАСЛІДКИ РОСІЙСЬКО-УКРАЇНСЬКОЇ ВІЙНИ: ЯК УКРАЇНСЬКЕ СУСПІЛЬСТВО ПЕРЕЖИВАЄ ВПЛИВ ВІЙНИ? Психологія перед лицем російсько-української війни : збірник тез Українсько-польської наукової конференції, 19–20 травня 2023 р., онлайн.  Львів, 2023. 92 с. </w:t>
      </w:r>
      <w:hyperlink r:id="rId27" w:history="1">
        <w:r w:rsidRPr="00587013">
          <w:rPr>
            <w:rStyle w:val="a8"/>
            <w:rFonts w:ascii="Times New Roman" w:hAnsi="Times New Roman" w:cs="Times New Roman"/>
            <w:color w:val="auto"/>
            <w:sz w:val="28"/>
            <w:szCs w:val="28"/>
          </w:rPr>
          <w:t>https://lib.iitta.gov.ua/id/eprint/739547/1/%D0%9F%D1%81%D0%B8%D1%85%D0%BE%D0%BB%D0%BE%D0%B3%D1%96%D1%8F%20%D0%BF%D0%B5%D1%80%D0%B5%D0%B4%20%D0%BB%D0%B8%D1%86%D0%B5%D0%BC%20%D1%80%D0%BE%D1%81%D1%96%D0%B9%D1%81%D1%8C%D0%BA%D0%BE-%D1%83%D0%BA%D1%80%D0%B0%D1%97%D0%BD%D1%81%D1%8C%D0%BA%D0%BE%D1%97%20%D0%B2%D1%96%D0%B9%D0%BD%D0%B8-%28%D0%B7%D0%B1.%D1%82%D0%B5%D0%B7-05.2023%29.pdf</w:t>
        </w:r>
      </w:hyperlink>
      <w:r w:rsidRPr="00587013">
        <w:rPr>
          <w:rFonts w:ascii="Times New Roman" w:hAnsi="Times New Roman" w:cs="Times New Roman"/>
          <w:sz w:val="28"/>
          <w:szCs w:val="28"/>
        </w:rPr>
        <w:t xml:space="preserve">. </w:t>
      </w:r>
    </w:p>
    <w:p w14:paraId="4B8E6110"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Гульбс</w:t>
      </w:r>
      <w:proofErr w:type="spellEnd"/>
      <w:r w:rsidRPr="00587013">
        <w:rPr>
          <w:rFonts w:ascii="Times New Roman" w:hAnsi="Times New Roman" w:cs="Times New Roman"/>
          <w:sz w:val="28"/>
          <w:szCs w:val="28"/>
        </w:rPr>
        <w:t xml:space="preserve"> , О., &amp; Кобець, О. (2021). ПСИХОЛОГІЧНА РЕАБІЛІТАЦІЯ УЧАСНИКІВ БОЙОВИХ ДІЙ. </w:t>
      </w:r>
      <w:r w:rsidRPr="00587013">
        <w:rPr>
          <w:rFonts w:ascii="Times New Roman" w:hAnsi="Times New Roman" w:cs="Times New Roman"/>
          <w:i/>
          <w:iCs/>
          <w:sz w:val="28"/>
          <w:szCs w:val="28"/>
        </w:rPr>
        <w:t xml:space="preserve">Вісник Київського національного університету </w:t>
      </w:r>
      <w:r w:rsidRPr="00587013">
        <w:rPr>
          <w:rFonts w:ascii="Times New Roman" w:hAnsi="Times New Roman" w:cs="Times New Roman"/>
          <w:i/>
          <w:iCs/>
          <w:sz w:val="28"/>
          <w:szCs w:val="28"/>
        </w:rPr>
        <w:lastRenderedPageBreak/>
        <w:t>імені Тараса Шевченка. Військово-спеціальні науки</w:t>
      </w:r>
      <w:r w:rsidRPr="00587013">
        <w:rPr>
          <w:rFonts w:ascii="Times New Roman" w:hAnsi="Times New Roman" w:cs="Times New Roman"/>
          <w:sz w:val="28"/>
          <w:szCs w:val="28"/>
        </w:rPr>
        <w:t>, </w:t>
      </w:r>
      <w:r w:rsidRPr="00587013">
        <w:rPr>
          <w:rFonts w:ascii="Times New Roman" w:hAnsi="Times New Roman" w:cs="Times New Roman"/>
          <w:i/>
          <w:iCs/>
          <w:sz w:val="28"/>
          <w:szCs w:val="28"/>
        </w:rPr>
        <w:t>47</w:t>
      </w:r>
      <w:r w:rsidRPr="00587013">
        <w:rPr>
          <w:rFonts w:ascii="Times New Roman" w:hAnsi="Times New Roman" w:cs="Times New Roman"/>
          <w:sz w:val="28"/>
          <w:szCs w:val="28"/>
        </w:rPr>
        <w:t xml:space="preserve">(3(47), 12–15. </w:t>
      </w:r>
      <w:hyperlink r:id="rId28" w:history="1">
        <w:r w:rsidRPr="00587013">
          <w:rPr>
            <w:rStyle w:val="a8"/>
            <w:rFonts w:ascii="Times New Roman" w:hAnsi="Times New Roman" w:cs="Times New Roman"/>
            <w:color w:val="auto"/>
            <w:sz w:val="28"/>
            <w:szCs w:val="28"/>
          </w:rPr>
          <w:t>https://doi.org/10.17721/1728-2217.2021.47.12-15</w:t>
        </w:r>
      </w:hyperlink>
      <w:r w:rsidRPr="00587013">
        <w:rPr>
          <w:rFonts w:ascii="Times New Roman" w:hAnsi="Times New Roman" w:cs="Times New Roman"/>
          <w:sz w:val="28"/>
          <w:szCs w:val="28"/>
        </w:rPr>
        <w:t xml:space="preserve">. </w:t>
      </w:r>
    </w:p>
    <w:p w14:paraId="302E7D07"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Демченко, М. (2024).  В Україні масово встановлюють меморіали загиблим на війні. Хтось має управляти цим процесом? URL:  </w:t>
      </w:r>
      <w:hyperlink r:id="rId29" w:history="1">
        <w:r w:rsidRPr="00587013">
          <w:rPr>
            <w:rStyle w:val="a8"/>
            <w:rFonts w:eastAsiaTheme="minorHAnsi"/>
            <w:color w:val="auto"/>
            <w:sz w:val="28"/>
            <w:szCs w:val="28"/>
          </w:rPr>
          <w:t>https://hmarochos.kiev.ua/2024/04/02/v-ukrayini-masovo-vstanovlyuyut-memorialy-zagyblym-na-vijni-htos-maye-upravlyaty-czym-proczesom/</w:t>
        </w:r>
      </w:hyperlink>
      <w:r w:rsidRPr="00587013">
        <w:rPr>
          <w:rFonts w:eastAsiaTheme="minorHAnsi"/>
          <w:color w:val="auto"/>
          <w:sz w:val="28"/>
          <w:szCs w:val="28"/>
        </w:rPr>
        <w:t xml:space="preserve">. </w:t>
      </w:r>
    </w:p>
    <w:p w14:paraId="027F43B2"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Дорошенко, І. (2022). ДЕРЖАВНА (УКРАЇНСЬКА) МОВА ЯК ОСНОВА ФОРМУВАННЯ НАЦІОНАЛЬНОЇ ІДЕНТИЧНОСТІ УКРАЇНЦІВ. ОСВІТНІЙ ДИСКУРС: ЗБІРНИК НАУКОВИХ ПРАЦЬ 40(4-6), 2022. DOI 10.33930/ed.2019.5007.40(4-6)-3. </w:t>
      </w:r>
    </w:p>
    <w:p w14:paraId="6754C872"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Загальна декларація волонтерів, прийнята на ХІ конгресі Міжнародної асоціації волонтерів. </w:t>
      </w:r>
      <w:proofErr w:type="spellStart"/>
      <w:r w:rsidRPr="00587013">
        <w:rPr>
          <w:rFonts w:eastAsiaTheme="minorHAnsi"/>
          <w:color w:val="auto"/>
          <w:sz w:val="28"/>
          <w:szCs w:val="28"/>
        </w:rPr>
        <w:t>Пра</w:t>
      </w:r>
      <w:proofErr w:type="spellEnd"/>
      <w:r w:rsidRPr="00587013">
        <w:rPr>
          <w:rFonts w:eastAsiaTheme="minorHAnsi"/>
          <w:color w:val="auto"/>
          <w:sz w:val="28"/>
          <w:szCs w:val="28"/>
        </w:rPr>
        <w:t xml:space="preserve">' ва людини: </w:t>
      </w:r>
      <w:proofErr w:type="spellStart"/>
      <w:r w:rsidRPr="00587013">
        <w:rPr>
          <w:rFonts w:eastAsiaTheme="minorHAnsi"/>
          <w:color w:val="auto"/>
          <w:sz w:val="28"/>
          <w:szCs w:val="28"/>
        </w:rPr>
        <w:t>навч</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посіб</w:t>
      </w:r>
      <w:proofErr w:type="spellEnd"/>
      <w:r w:rsidRPr="00587013">
        <w:rPr>
          <w:rFonts w:eastAsiaTheme="minorHAnsi"/>
          <w:color w:val="auto"/>
          <w:sz w:val="28"/>
          <w:szCs w:val="28"/>
        </w:rPr>
        <w:t>. — К.: Просвіта, 2002. — С. 67—80.</w:t>
      </w:r>
    </w:p>
    <w:p w14:paraId="3A9AB3E1"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Історії волонтерів. Інтернет-джерело. URL: https://ain.ua/2022/08/09/istoriyi-volonteriv-yakzakryvaty-zbory-de-braty-perelik-neobhidnogo-yakorganizuvaty-robotu/.</w:t>
      </w:r>
    </w:p>
    <w:p w14:paraId="5BF38FE2"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Казакевич</w:t>
      </w:r>
      <w:proofErr w:type="spellEnd"/>
      <w:r w:rsidRPr="00587013">
        <w:rPr>
          <w:rFonts w:eastAsiaTheme="minorHAnsi"/>
          <w:color w:val="auto"/>
          <w:sz w:val="28"/>
          <w:szCs w:val="28"/>
        </w:rPr>
        <w:t xml:space="preserve">, О. (2017). Роль мови у формуванні національної ідентичності. Наукові записки Національного університету «Острозька академія». Серія «Культурологія». Випуск 18. URL: </w:t>
      </w:r>
      <w:hyperlink r:id="rId30" w:history="1">
        <w:r w:rsidRPr="00587013">
          <w:rPr>
            <w:rStyle w:val="a8"/>
            <w:rFonts w:eastAsiaTheme="minorHAnsi"/>
            <w:color w:val="auto"/>
            <w:sz w:val="28"/>
            <w:szCs w:val="28"/>
          </w:rPr>
          <w:t>https://eprints.oa.edu.ua/id/eprint/5943/1/21.pdf</w:t>
        </w:r>
      </w:hyperlink>
      <w:r w:rsidRPr="00587013">
        <w:rPr>
          <w:rFonts w:eastAsiaTheme="minorHAnsi"/>
          <w:color w:val="auto"/>
          <w:sz w:val="28"/>
          <w:szCs w:val="28"/>
        </w:rPr>
        <w:t>.</w:t>
      </w:r>
    </w:p>
    <w:p w14:paraId="29E3C671"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ЛЗІ, (2023). Соціальні послуги в умовах війни: нові зміни та виклики.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31" w:history="1">
        <w:r w:rsidRPr="00587013">
          <w:rPr>
            <w:rStyle w:val="a8"/>
            <w:rFonts w:ascii="Times New Roman" w:hAnsi="Times New Roman" w:cs="Times New Roman"/>
            <w:color w:val="auto"/>
            <w:sz w:val="28"/>
            <w:szCs w:val="28"/>
          </w:rPr>
          <w:t>https://parlament.org.ua/analytics/soczialni-poslugy-v-umovah-vijny-novi-zminy-ta-vyklyky/</w:t>
        </w:r>
      </w:hyperlink>
      <w:r w:rsidRPr="00587013">
        <w:rPr>
          <w:rFonts w:ascii="Times New Roman" w:hAnsi="Times New Roman" w:cs="Times New Roman"/>
          <w:sz w:val="28"/>
          <w:szCs w:val="28"/>
        </w:rPr>
        <w:t>.</w:t>
      </w:r>
    </w:p>
    <w:p w14:paraId="2240A1C3"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color w:val="auto"/>
          <w:sz w:val="28"/>
          <w:szCs w:val="28"/>
        </w:rPr>
      </w:pPr>
      <w:r w:rsidRPr="00587013">
        <w:rPr>
          <w:rFonts w:eastAsiaTheme="minorHAnsi"/>
          <w:color w:val="auto"/>
          <w:sz w:val="28"/>
          <w:szCs w:val="28"/>
        </w:rPr>
        <w:t xml:space="preserve">Лисенко, О. (2020) ПРОБЛЕМА НАЦІОНАЛЬНОЇ ІДЕНТИЧНОСТІ: ПЕДАГОГІЧНИЙ, СОЦІОЛОГІЧНИЙ, ФІЛОСОФСЬКИЙ АНАЛІЗ. </w:t>
      </w:r>
      <w:r w:rsidRPr="00587013">
        <w:rPr>
          <w:color w:val="auto"/>
          <w:sz w:val="28"/>
          <w:szCs w:val="28"/>
          <w:lang w:val="en-US"/>
        </w:rPr>
        <w:t>URL</w:t>
      </w:r>
      <w:r w:rsidRPr="00587013">
        <w:rPr>
          <w:color w:val="auto"/>
          <w:sz w:val="28"/>
          <w:szCs w:val="28"/>
        </w:rPr>
        <w:t xml:space="preserve">: Науковий огляд. 2020. № 7. </w:t>
      </w:r>
      <w:r w:rsidRPr="00587013">
        <w:rPr>
          <w:color w:val="auto"/>
          <w:sz w:val="28"/>
          <w:szCs w:val="28"/>
          <w:lang w:val="en-US"/>
        </w:rPr>
        <w:t>URL</w:t>
      </w:r>
      <w:r w:rsidRPr="00587013">
        <w:rPr>
          <w:color w:val="auto"/>
          <w:sz w:val="28"/>
          <w:szCs w:val="28"/>
        </w:rPr>
        <w:t>:   </w:t>
      </w:r>
      <w:hyperlink r:id="rId32" w:history="1">
        <w:r w:rsidRPr="00587013">
          <w:rPr>
            <w:rStyle w:val="a8"/>
            <w:color w:val="auto"/>
            <w:sz w:val="28"/>
            <w:szCs w:val="28"/>
          </w:rPr>
          <w:t>https://dspace.hnpu.edu.ua/server/api/core/bitstreams/5f85fe93-a984-4cba-a569-632a6e415d77/content</w:t>
        </w:r>
      </w:hyperlink>
      <w:r w:rsidRPr="00587013">
        <w:rPr>
          <w:color w:val="auto"/>
          <w:sz w:val="28"/>
          <w:szCs w:val="28"/>
        </w:rPr>
        <w:t xml:space="preserve">. </w:t>
      </w:r>
    </w:p>
    <w:p w14:paraId="248A7EF9"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Литовченко, І.В. (2012). Структурно-</w:t>
      </w:r>
      <w:proofErr w:type="spellStart"/>
      <w:r w:rsidRPr="00587013">
        <w:rPr>
          <w:rFonts w:ascii="Times New Roman" w:hAnsi="Times New Roman" w:cs="Times New Roman"/>
          <w:sz w:val="28"/>
          <w:szCs w:val="28"/>
        </w:rPr>
        <w:t>функціоналістська</w:t>
      </w:r>
      <w:proofErr w:type="spellEnd"/>
      <w:r w:rsidRPr="00587013">
        <w:rPr>
          <w:rFonts w:ascii="Times New Roman" w:hAnsi="Times New Roman" w:cs="Times New Roman"/>
          <w:sz w:val="28"/>
          <w:szCs w:val="28"/>
        </w:rPr>
        <w:t xml:space="preserve"> парадигма в дослідженнях соціальних інститутів. </w:t>
      </w:r>
      <w:hyperlink r:id="rId33" w:tooltip="Періодичне видання" w:history="1">
        <w:r w:rsidRPr="00587013">
          <w:rPr>
            <w:rFonts w:ascii="Times New Roman" w:hAnsi="Times New Roman" w:cs="Times New Roman"/>
            <w:sz w:val="28"/>
            <w:szCs w:val="28"/>
          </w:rPr>
          <w:t xml:space="preserve">Вісник Національного авіаційного </w:t>
        </w:r>
        <w:r w:rsidRPr="00587013">
          <w:rPr>
            <w:rFonts w:ascii="Times New Roman" w:hAnsi="Times New Roman" w:cs="Times New Roman"/>
            <w:sz w:val="28"/>
            <w:szCs w:val="28"/>
          </w:rPr>
          <w:lastRenderedPageBreak/>
          <w:t>університету. Філософія. Культурологія</w:t>
        </w:r>
      </w:hyperlink>
      <w:r w:rsidRPr="00587013">
        <w:rPr>
          <w:rFonts w:ascii="Times New Roman" w:hAnsi="Times New Roman" w:cs="Times New Roman"/>
          <w:sz w:val="28"/>
          <w:szCs w:val="28"/>
        </w:rPr>
        <w:t xml:space="preserve">. 2012. № 2. С. 48-51. </w:t>
      </w:r>
      <w:hyperlink r:id="rId34" w:history="1">
        <w:r w:rsidRPr="00587013">
          <w:rPr>
            <w:rFonts w:ascii="Times New Roman" w:hAnsi="Times New Roman" w:cs="Times New Roman"/>
            <w:sz w:val="28"/>
            <w:szCs w:val="28"/>
          </w:rPr>
          <w:t>http://nbuv.gov.ua/UJRN/Vnau_f_2012_2_13</w:t>
        </w:r>
      </w:hyperlink>
      <w:r w:rsidRPr="00587013">
        <w:rPr>
          <w:rFonts w:ascii="Times New Roman" w:hAnsi="Times New Roman" w:cs="Times New Roman"/>
          <w:sz w:val="28"/>
          <w:szCs w:val="28"/>
        </w:rPr>
        <w:t xml:space="preserve">. </w:t>
      </w:r>
    </w:p>
    <w:p w14:paraId="7035D4B8"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color w:val="auto"/>
          <w:sz w:val="28"/>
          <w:szCs w:val="28"/>
        </w:rPr>
      </w:pPr>
      <w:r w:rsidRPr="00587013">
        <w:rPr>
          <w:rFonts w:eastAsiaTheme="minorHAnsi"/>
          <w:color w:val="auto"/>
          <w:sz w:val="28"/>
          <w:szCs w:val="28"/>
        </w:rPr>
        <w:t xml:space="preserve">Майборода, О. (2017). КОНСОЛІДАЦІЯ УКРАЇНСЬКОГО СУСПІЛЬСТВА В УМОВАХ РОСІЙСЬКОЇ АГРЕСІЇ: ПРОБЛЕМА ПОШУКУ ОПТИМАЛЬНИХ ПОЛІТИЧНИХ РІШЕНЬ. </w:t>
      </w:r>
      <w:r w:rsidRPr="00587013">
        <w:rPr>
          <w:color w:val="auto"/>
          <w:sz w:val="28"/>
          <w:szCs w:val="28"/>
        </w:rPr>
        <w:t xml:space="preserve">Наукові записки </w:t>
      </w:r>
      <w:proofErr w:type="spellStart"/>
      <w:r w:rsidRPr="00587013">
        <w:rPr>
          <w:color w:val="auto"/>
          <w:sz w:val="28"/>
          <w:szCs w:val="28"/>
        </w:rPr>
        <w:t>ІПіЕД</w:t>
      </w:r>
      <w:proofErr w:type="spellEnd"/>
      <w:r w:rsidRPr="00587013">
        <w:rPr>
          <w:color w:val="auto"/>
          <w:sz w:val="28"/>
          <w:szCs w:val="28"/>
        </w:rPr>
        <w:t xml:space="preserve"> ім. І.Ф. Кураса НАН України. Випуск 5-6 (91-91). </w:t>
      </w:r>
      <w:r w:rsidRPr="00587013">
        <w:rPr>
          <w:color w:val="auto"/>
          <w:sz w:val="28"/>
          <w:szCs w:val="28"/>
          <w:lang w:val="en-US"/>
        </w:rPr>
        <w:t>URL</w:t>
      </w:r>
      <w:r w:rsidRPr="00587013">
        <w:rPr>
          <w:color w:val="auto"/>
          <w:sz w:val="28"/>
          <w:szCs w:val="28"/>
        </w:rPr>
        <w:t xml:space="preserve">: </w:t>
      </w:r>
      <w:hyperlink r:id="rId35" w:history="1">
        <w:r w:rsidRPr="00587013">
          <w:rPr>
            <w:rStyle w:val="a8"/>
            <w:color w:val="auto"/>
            <w:sz w:val="28"/>
            <w:szCs w:val="28"/>
          </w:rPr>
          <w:t>https://ipiend.gov.ua/wp-content/uploads/2018/07/maiboroda_konsolidatsiia.pdf</w:t>
        </w:r>
      </w:hyperlink>
      <w:r w:rsidRPr="00587013">
        <w:rPr>
          <w:color w:val="auto"/>
          <w:sz w:val="28"/>
          <w:szCs w:val="28"/>
        </w:rPr>
        <w:t xml:space="preserve">. </w:t>
      </w:r>
    </w:p>
    <w:p w14:paraId="5C2E94DF"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Моляр, Є. (2022). Ми боремося з ідолами країни, якої вже не існує: історики мистецтва про демонтаж пам’ятників. Наш Київ. URL: </w:t>
      </w:r>
      <w:hyperlink r:id="rId36" w:history="1">
        <w:r w:rsidRPr="00587013">
          <w:rPr>
            <w:rStyle w:val="a8"/>
            <w:rFonts w:eastAsiaTheme="minorHAnsi"/>
            <w:color w:val="auto"/>
            <w:sz w:val="28"/>
            <w:szCs w:val="28"/>
          </w:rPr>
          <w:t>https://nashkiev.ua/culture/mi-boremosya-z-idolami-kraini-yakoi-vzhe-ne-isnue-istoriki-mistetstva-pro-demontazh-pamyatnikiv</w:t>
        </w:r>
      </w:hyperlink>
      <w:r w:rsidRPr="00587013">
        <w:rPr>
          <w:rFonts w:eastAsiaTheme="minorHAnsi"/>
          <w:color w:val="auto"/>
          <w:sz w:val="28"/>
          <w:szCs w:val="28"/>
        </w:rPr>
        <w:t xml:space="preserve">. </w:t>
      </w:r>
    </w:p>
    <w:p w14:paraId="02121CF0"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Мотрен</w:t>
      </w:r>
      <w:proofErr w:type="spellEnd"/>
      <w:r w:rsidRPr="00587013">
        <w:rPr>
          <w:rFonts w:eastAsiaTheme="minorHAnsi"/>
          <w:color w:val="auto"/>
          <w:sz w:val="28"/>
          <w:szCs w:val="28"/>
        </w:rPr>
        <w:t xml:space="preserve"> С. (2018) КОНСТРУКТИВІСТСЬКИЙ ПІДХІД ЯК МЕТОДОЛОГІЧНА ЛАНКА В ГУМАНІТАРНО-ДІАЛОГІЧНІЙ СИСТЕМІ ПІЗНАННЯ (ПОЛІТОЛОГІЧНИЙ АСПЕКТ). Вісник Львівського університету. Серія </w:t>
      </w:r>
      <w:proofErr w:type="spellStart"/>
      <w:r w:rsidRPr="00587013">
        <w:rPr>
          <w:rFonts w:eastAsiaTheme="minorHAnsi"/>
          <w:color w:val="auto"/>
          <w:sz w:val="28"/>
          <w:szCs w:val="28"/>
        </w:rPr>
        <w:t>філос</w:t>
      </w:r>
      <w:proofErr w:type="spellEnd"/>
      <w:r w:rsidRPr="00587013">
        <w:rPr>
          <w:rFonts w:eastAsiaTheme="minorHAnsi"/>
          <w:color w:val="auto"/>
          <w:sz w:val="28"/>
          <w:szCs w:val="28"/>
        </w:rPr>
        <w:t xml:space="preserve">.-політолог. студії. 2018. Випуск 18, с. </w:t>
      </w:r>
      <w:r w:rsidRPr="00587013">
        <w:rPr>
          <w:rFonts w:eastAsiaTheme="minorHAnsi"/>
          <w:color w:val="auto"/>
          <w:sz w:val="28"/>
          <w:szCs w:val="28"/>
        </w:rPr>
        <w:fldChar w:fldCharType="begin"/>
      </w:r>
      <w:r w:rsidRPr="00587013">
        <w:rPr>
          <w:rFonts w:eastAsiaTheme="minorHAnsi"/>
          <w:color w:val="auto"/>
          <w:sz w:val="28"/>
          <w:szCs w:val="28"/>
        </w:rPr>
        <w:instrText xml:space="preserve"> PAGE \* MERGEFORMAT </w:instrText>
      </w:r>
      <w:r w:rsidRPr="00587013">
        <w:rPr>
          <w:rFonts w:eastAsiaTheme="minorHAnsi"/>
          <w:color w:val="auto"/>
          <w:sz w:val="28"/>
          <w:szCs w:val="28"/>
        </w:rPr>
        <w:fldChar w:fldCharType="separate"/>
      </w:r>
      <w:r w:rsidRPr="00587013">
        <w:rPr>
          <w:rFonts w:eastAsiaTheme="minorHAnsi"/>
          <w:color w:val="auto"/>
          <w:sz w:val="28"/>
          <w:szCs w:val="28"/>
        </w:rPr>
        <w:t>326</w:t>
      </w:r>
      <w:r w:rsidRPr="00587013">
        <w:rPr>
          <w:rFonts w:eastAsiaTheme="minorHAnsi"/>
          <w:color w:val="auto"/>
          <w:sz w:val="28"/>
          <w:szCs w:val="28"/>
        </w:rPr>
        <w:fldChar w:fldCharType="end"/>
      </w:r>
      <w:r w:rsidRPr="00587013">
        <w:rPr>
          <w:rFonts w:eastAsiaTheme="minorHAnsi"/>
          <w:color w:val="auto"/>
          <w:sz w:val="28"/>
          <w:szCs w:val="28"/>
        </w:rPr>
        <w:t xml:space="preserve">-331. URL:  </w:t>
      </w:r>
      <w:hyperlink r:id="rId37" w:history="1">
        <w:r w:rsidRPr="00587013">
          <w:rPr>
            <w:rFonts w:eastAsiaTheme="minorHAnsi"/>
            <w:color w:val="auto"/>
            <w:sz w:val="28"/>
            <w:szCs w:val="28"/>
          </w:rPr>
          <w:t>http://www.fps-visnyk.lnu.lviv.ua/archive/18_2018/48.pdf</w:t>
        </w:r>
      </w:hyperlink>
      <w:r w:rsidRPr="00587013">
        <w:rPr>
          <w:rFonts w:eastAsiaTheme="minorHAnsi"/>
          <w:color w:val="auto"/>
          <w:sz w:val="28"/>
          <w:szCs w:val="28"/>
        </w:rPr>
        <w:t xml:space="preserve">. </w:t>
      </w:r>
    </w:p>
    <w:p w14:paraId="0BECC236"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Панченко, О. (2019). ІНФОРМАЦІЙНА СКЛАДОВА НАЦІОНАЛЬНОЇ БЕЗПЕКИ. Вісник Національної академії Державної прикордонної служби України, 2019. Випуск 3. URL</w:t>
      </w:r>
      <w:r w:rsidRPr="00587013">
        <w:rPr>
          <w:color w:val="auto"/>
          <w:sz w:val="28"/>
          <w:szCs w:val="28"/>
        </w:rPr>
        <w:t>:</w:t>
      </w:r>
      <w:r w:rsidRPr="00587013">
        <w:rPr>
          <w:rFonts w:eastAsiaTheme="minorHAnsi"/>
          <w:color w:val="auto"/>
          <w:sz w:val="28"/>
          <w:szCs w:val="28"/>
        </w:rPr>
        <w:t xml:space="preserve"> </w:t>
      </w:r>
      <w:hyperlink r:id="rId38" w:history="1">
        <w:r w:rsidRPr="00587013">
          <w:rPr>
            <w:rStyle w:val="a8"/>
            <w:rFonts w:eastAsiaTheme="minorHAnsi"/>
            <w:color w:val="auto"/>
            <w:sz w:val="28"/>
            <w:szCs w:val="28"/>
          </w:rPr>
          <w:t>https://www.rdc.org.ua/download/stati/Informational-warehouse.pdf</w:t>
        </w:r>
      </w:hyperlink>
      <w:r w:rsidRPr="00587013">
        <w:rPr>
          <w:rFonts w:eastAsiaTheme="minorHAnsi"/>
          <w:color w:val="auto"/>
          <w:sz w:val="28"/>
          <w:szCs w:val="28"/>
        </w:rPr>
        <w:t xml:space="preserve">. </w:t>
      </w:r>
    </w:p>
    <w:p w14:paraId="14E34CBE"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ПАНЬКОВА, О., КАСПЕРОВИЧ О. (2022). «УКРАЇНСЬКИЙ ВОЛОНТЕРСЬКИЙ РУХ В УМОВАХ ЗБРОЙНОЇ РОСІЙСЬКОЇ АГРЕСІЇ В КОНТЕКСТІ НАЦІОНАЛЬНИХ ТА ГЛОБАЛЬНИХ ВИКЛИКІВ І МОЖЛИВОСТЕЙ ПІСЛЯВОЄННОГО ВІДНОВЛЕННЯ КРАЇНИ». </w:t>
      </w:r>
      <w:r w:rsidRPr="00587013">
        <w:rPr>
          <w:rFonts w:eastAsiaTheme="minorHAnsi"/>
          <w:i/>
          <w:iCs/>
          <w:color w:val="auto"/>
          <w:sz w:val="28"/>
          <w:szCs w:val="28"/>
        </w:rPr>
        <w:t>Журнал європейської економіки</w:t>
      </w:r>
      <w:r w:rsidRPr="00587013">
        <w:rPr>
          <w:rFonts w:eastAsiaTheme="minorHAnsi"/>
          <w:color w:val="auto"/>
          <w:sz w:val="28"/>
          <w:szCs w:val="28"/>
        </w:rPr>
        <w:t xml:space="preserve">, </w:t>
      </w:r>
      <w:proofErr w:type="spellStart"/>
      <w:r w:rsidRPr="00587013">
        <w:rPr>
          <w:rFonts w:eastAsiaTheme="minorHAnsi"/>
          <w:color w:val="auto"/>
          <w:sz w:val="28"/>
          <w:szCs w:val="28"/>
        </w:rPr>
        <w:t>вип</w:t>
      </w:r>
      <w:proofErr w:type="spellEnd"/>
      <w:r w:rsidRPr="00587013">
        <w:rPr>
          <w:rFonts w:eastAsiaTheme="minorHAnsi"/>
          <w:color w:val="auto"/>
          <w:sz w:val="28"/>
          <w:szCs w:val="28"/>
        </w:rPr>
        <w:t xml:space="preserve">. 21, </w:t>
      </w:r>
      <w:proofErr w:type="spellStart"/>
      <w:r w:rsidRPr="00587013">
        <w:rPr>
          <w:rFonts w:eastAsiaTheme="minorHAnsi"/>
          <w:color w:val="auto"/>
          <w:sz w:val="28"/>
          <w:szCs w:val="28"/>
        </w:rPr>
        <w:t>вип</w:t>
      </w:r>
      <w:proofErr w:type="spellEnd"/>
      <w:r w:rsidRPr="00587013">
        <w:rPr>
          <w:rFonts w:eastAsiaTheme="minorHAnsi"/>
          <w:color w:val="auto"/>
          <w:sz w:val="28"/>
          <w:szCs w:val="28"/>
        </w:rPr>
        <w:t>. 3, Грудень 2022, с. 277-94, URL</w:t>
      </w:r>
      <w:r w:rsidRPr="00587013">
        <w:rPr>
          <w:color w:val="auto"/>
          <w:sz w:val="28"/>
          <w:szCs w:val="28"/>
        </w:rPr>
        <w:t>:</w:t>
      </w:r>
      <w:r w:rsidRPr="00587013">
        <w:rPr>
          <w:rFonts w:eastAsiaTheme="minorHAnsi"/>
          <w:color w:val="auto"/>
          <w:sz w:val="28"/>
          <w:szCs w:val="28"/>
        </w:rPr>
        <w:t xml:space="preserve"> </w:t>
      </w:r>
      <w:hyperlink r:id="rId39" w:history="1">
        <w:r w:rsidRPr="00587013">
          <w:rPr>
            <w:rStyle w:val="a8"/>
            <w:rFonts w:eastAsiaTheme="minorHAnsi"/>
            <w:color w:val="auto"/>
            <w:sz w:val="28"/>
            <w:szCs w:val="28"/>
          </w:rPr>
          <w:t>https://jeej.wunu.edu.ua/index.php/ukjee/article/view/1605</w:t>
        </w:r>
      </w:hyperlink>
      <w:r w:rsidRPr="00587013">
        <w:rPr>
          <w:rFonts w:eastAsiaTheme="minorHAnsi"/>
          <w:color w:val="auto"/>
          <w:sz w:val="28"/>
          <w:szCs w:val="28"/>
        </w:rPr>
        <w:t>.</w:t>
      </w:r>
    </w:p>
    <w:p w14:paraId="6F03C531"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b/>
          <w:bCs/>
          <w:sz w:val="28"/>
          <w:szCs w:val="28"/>
        </w:rPr>
      </w:pPr>
      <w:proofErr w:type="spellStart"/>
      <w:r w:rsidRPr="00587013">
        <w:rPr>
          <w:rFonts w:ascii="Times New Roman" w:hAnsi="Times New Roman" w:cs="Times New Roman"/>
          <w:sz w:val="28"/>
          <w:szCs w:val="28"/>
        </w:rPr>
        <w:t>Пилат</w:t>
      </w:r>
      <w:proofErr w:type="spellEnd"/>
      <w:r w:rsidRPr="00587013">
        <w:rPr>
          <w:rFonts w:ascii="Times New Roman" w:hAnsi="Times New Roman" w:cs="Times New Roman"/>
          <w:sz w:val="28"/>
          <w:szCs w:val="28"/>
        </w:rPr>
        <w:t>, Н. Проблема конфліктності</w:t>
      </w:r>
      <w:r w:rsidRPr="00587013">
        <w:rPr>
          <w:rFonts w:ascii="Times New Roman" w:hAnsi="Times New Roman" w:cs="Times New Roman"/>
          <w:sz w:val="28"/>
          <w:szCs w:val="28"/>
        </w:rPr>
        <w:br/>
        <w:t xml:space="preserve">людських стосунків у ракурсі </w:t>
      </w:r>
      <w:proofErr w:type="spellStart"/>
      <w:r w:rsidRPr="00587013">
        <w:rPr>
          <w:rFonts w:ascii="Times New Roman" w:hAnsi="Times New Roman" w:cs="Times New Roman"/>
          <w:sz w:val="28"/>
          <w:szCs w:val="28"/>
        </w:rPr>
        <w:t>філософсько</w:t>
      </w:r>
      <w:proofErr w:type="spellEnd"/>
      <w:r w:rsidRPr="00587013">
        <w:rPr>
          <w:rFonts w:ascii="Times New Roman" w:hAnsi="Times New Roman" w:cs="Times New Roman"/>
          <w:sz w:val="28"/>
          <w:szCs w:val="28"/>
        </w:rPr>
        <w:t xml:space="preserve">-соціологічних та психологічних інтерпретацій. </w:t>
      </w:r>
      <w:r w:rsidRPr="00587013">
        <w:rPr>
          <w:rFonts w:ascii="Times New Roman" w:hAnsi="Times New Roman" w:cs="Times New Roman"/>
          <w:i/>
          <w:iCs/>
          <w:sz w:val="28"/>
          <w:szCs w:val="28"/>
        </w:rPr>
        <w:t xml:space="preserve">Західний науковий центр НАН України і МОН України. </w:t>
      </w:r>
      <w:r w:rsidRPr="00587013">
        <w:rPr>
          <w:rFonts w:ascii="Times New Roman" w:hAnsi="Times New Roman" w:cs="Times New Roman"/>
          <w:b/>
          <w:bCs/>
          <w:sz w:val="28"/>
          <w:szCs w:val="28"/>
        </w:rPr>
        <w:t xml:space="preserve">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40" w:history="1">
        <w:r w:rsidRPr="00587013">
          <w:rPr>
            <w:rStyle w:val="a8"/>
            <w:rFonts w:ascii="Times New Roman" w:hAnsi="Times New Roman" w:cs="Times New Roman"/>
            <w:color w:val="auto"/>
            <w:sz w:val="28"/>
            <w:szCs w:val="28"/>
          </w:rPr>
          <w:t>https://znc.com.ua/ukr/publ/periodic/shpp/2005/1/p119.php</w:t>
        </w:r>
      </w:hyperlink>
      <w:r w:rsidRPr="00587013">
        <w:rPr>
          <w:rFonts w:ascii="Times New Roman" w:hAnsi="Times New Roman" w:cs="Times New Roman"/>
          <w:sz w:val="28"/>
          <w:szCs w:val="28"/>
        </w:rPr>
        <w:t xml:space="preserve">. </w:t>
      </w:r>
    </w:p>
    <w:p w14:paraId="7EB0D1E2"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color w:val="auto"/>
          <w:sz w:val="28"/>
          <w:szCs w:val="28"/>
        </w:rPr>
      </w:pPr>
      <w:r w:rsidRPr="00587013">
        <w:rPr>
          <w:rFonts w:eastAsiaTheme="minorHAnsi"/>
          <w:color w:val="auto"/>
          <w:sz w:val="28"/>
          <w:szCs w:val="28"/>
        </w:rPr>
        <w:lastRenderedPageBreak/>
        <w:t xml:space="preserve">Погрібна, В. (2015). </w:t>
      </w:r>
      <w:proofErr w:type="spellStart"/>
      <w:r w:rsidRPr="00587013">
        <w:rPr>
          <w:color w:val="auto"/>
          <w:sz w:val="28"/>
          <w:szCs w:val="28"/>
        </w:rPr>
        <w:t>Волонтерство</w:t>
      </w:r>
      <w:proofErr w:type="spellEnd"/>
      <w:r w:rsidRPr="00587013">
        <w:rPr>
          <w:color w:val="auto"/>
          <w:sz w:val="28"/>
          <w:szCs w:val="28"/>
        </w:rPr>
        <w:t xml:space="preserve"> як соціокультурний феномен: </w:t>
      </w:r>
      <w:proofErr w:type="spellStart"/>
      <w:r w:rsidRPr="00587013">
        <w:rPr>
          <w:color w:val="auto"/>
          <w:sz w:val="28"/>
          <w:szCs w:val="28"/>
        </w:rPr>
        <w:t>епістемологічні</w:t>
      </w:r>
      <w:proofErr w:type="spellEnd"/>
      <w:r w:rsidRPr="00587013">
        <w:rPr>
          <w:color w:val="auto"/>
          <w:sz w:val="28"/>
          <w:szCs w:val="28"/>
        </w:rPr>
        <w:t xml:space="preserve"> та аксіологічні аспекти аналізу / В. Л. Погрібна // </w:t>
      </w:r>
      <w:hyperlink r:id="rId41" w:tooltip="Періодичне видання" w:history="1">
        <w:r w:rsidRPr="00587013">
          <w:rPr>
            <w:color w:val="auto"/>
            <w:sz w:val="28"/>
            <w:szCs w:val="28"/>
          </w:rPr>
          <w:t>Вісник Національного університету "Юридична академія України імені Ярослава Мудрого". Серія : Філософія, філософія права, політологія, соціологія</w:t>
        </w:r>
      </w:hyperlink>
      <w:r w:rsidRPr="00587013">
        <w:rPr>
          <w:color w:val="auto"/>
          <w:sz w:val="28"/>
          <w:szCs w:val="28"/>
        </w:rPr>
        <w:t xml:space="preserve">. 2015. № 4. С. 185-196. </w:t>
      </w:r>
      <w:r w:rsidRPr="00587013">
        <w:rPr>
          <w:rFonts w:eastAsiaTheme="minorHAnsi"/>
          <w:color w:val="auto"/>
          <w:sz w:val="28"/>
          <w:szCs w:val="28"/>
        </w:rPr>
        <w:t>URL</w:t>
      </w:r>
      <w:r w:rsidRPr="00587013">
        <w:rPr>
          <w:color w:val="auto"/>
          <w:sz w:val="28"/>
          <w:szCs w:val="28"/>
        </w:rPr>
        <w:t>: </w:t>
      </w:r>
      <w:hyperlink r:id="rId42" w:history="1">
        <w:r w:rsidRPr="00587013">
          <w:rPr>
            <w:color w:val="auto"/>
            <w:sz w:val="28"/>
            <w:szCs w:val="28"/>
          </w:rPr>
          <w:t>http://nbuv.gov.ua/UJRN/Vnyua_2015_4_19</w:t>
        </w:r>
      </w:hyperlink>
      <w:r w:rsidRPr="00587013">
        <w:rPr>
          <w:color w:val="auto"/>
          <w:sz w:val="28"/>
          <w:szCs w:val="28"/>
        </w:rPr>
        <w:t xml:space="preserve">. </w:t>
      </w:r>
    </w:p>
    <w:p w14:paraId="6070D50B"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Поліщук, Ю. (2016). Соціокультурні трансформаціях в сучасній Україні як об’єкт дослідження вітчизняних науковців. Наукові записки </w:t>
      </w:r>
      <w:proofErr w:type="spellStart"/>
      <w:r w:rsidRPr="00587013">
        <w:rPr>
          <w:rFonts w:ascii="Times New Roman" w:hAnsi="Times New Roman" w:cs="Times New Roman"/>
          <w:sz w:val="28"/>
          <w:szCs w:val="28"/>
        </w:rPr>
        <w:t>ІПіЕД</w:t>
      </w:r>
      <w:proofErr w:type="spellEnd"/>
      <w:r w:rsidRPr="00587013">
        <w:rPr>
          <w:rFonts w:ascii="Times New Roman" w:hAnsi="Times New Roman" w:cs="Times New Roman"/>
          <w:sz w:val="28"/>
          <w:szCs w:val="28"/>
        </w:rPr>
        <w:t xml:space="preserve"> ім. І.Ф. Кураса НАН України. Випуск 2 (82).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43" w:history="1">
        <w:r w:rsidRPr="00587013">
          <w:rPr>
            <w:rStyle w:val="a8"/>
            <w:rFonts w:ascii="Times New Roman" w:hAnsi="Times New Roman" w:cs="Times New Roman"/>
            <w:color w:val="auto"/>
            <w:sz w:val="28"/>
            <w:szCs w:val="28"/>
          </w:rPr>
          <w:t>https://ipiend.gov.ua/wp-content/uploads/2018/07/polishchuk_sotsiokulturni.pdf</w:t>
        </w:r>
      </w:hyperlink>
      <w:r w:rsidRPr="00587013">
        <w:rPr>
          <w:rFonts w:ascii="Times New Roman" w:hAnsi="Times New Roman" w:cs="Times New Roman"/>
          <w:sz w:val="28"/>
          <w:szCs w:val="28"/>
        </w:rPr>
        <w:t>.</w:t>
      </w:r>
    </w:p>
    <w:p w14:paraId="63A9F045"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Рудакевич</w:t>
      </w:r>
      <w:proofErr w:type="spellEnd"/>
      <w:r w:rsidRPr="00587013">
        <w:rPr>
          <w:rFonts w:eastAsiaTheme="minorHAnsi"/>
          <w:color w:val="auto"/>
          <w:sz w:val="28"/>
          <w:szCs w:val="28"/>
        </w:rPr>
        <w:t xml:space="preserve">, О. (2010). ВЗАЄМОЗВ’ЯЗОК НАЦІОНАЛЬНОЇ ІДЕНТИЧНОСТІ ТА КУЛЬТУРИ В НАЦІЄТВОРЧОМУ ПРОЦЕСІ. Грані. № 2 (70), березень-квітень. URL: </w:t>
      </w:r>
      <w:hyperlink r:id="rId44" w:history="1">
        <w:r w:rsidRPr="00587013">
          <w:rPr>
            <w:rStyle w:val="a8"/>
            <w:rFonts w:eastAsiaTheme="minorHAnsi"/>
            <w:color w:val="auto"/>
            <w:sz w:val="28"/>
            <w:szCs w:val="28"/>
          </w:rPr>
          <w:t>http://dspace.wunu.edu.ua/bitstream/316497/24991/1взаємозвязок%20національної%20ідентичності%20та%20культури%20в%20націєтворчому%20процесі.pdf</w:t>
        </w:r>
      </w:hyperlink>
      <w:r w:rsidRPr="00587013">
        <w:rPr>
          <w:rFonts w:eastAsiaTheme="minorHAnsi"/>
          <w:color w:val="auto"/>
          <w:sz w:val="28"/>
          <w:szCs w:val="28"/>
        </w:rPr>
        <w:t xml:space="preserve">.  </w:t>
      </w:r>
    </w:p>
    <w:p w14:paraId="097368C7"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hyperlink r:id="rId45" w:tooltip="Пошук за автором" w:history="1">
        <w:r w:rsidRPr="00587013">
          <w:rPr>
            <w:rFonts w:ascii="Times New Roman" w:hAnsi="Times New Roman" w:cs="Times New Roman"/>
            <w:sz w:val="28"/>
            <w:szCs w:val="28"/>
          </w:rPr>
          <w:t>Рябчук,  М.</w:t>
        </w:r>
      </w:hyperlink>
      <w:r w:rsidRPr="00587013">
        <w:rPr>
          <w:rFonts w:ascii="Times New Roman" w:hAnsi="Times New Roman" w:cs="Times New Roman"/>
          <w:sz w:val="28"/>
          <w:szCs w:val="28"/>
        </w:rPr>
        <w:t> (2016). Декомунізація чи деколонізація? Що показали політичні дискусії з приводу "</w:t>
      </w:r>
      <w:proofErr w:type="spellStart"/>
      <w:r w:rsidRPr="00587013">
        <w:rPr>
          <w:rFonts w:ascii="Times New Roman" w:hAnsi="Times New Roman" w:cs="Times New Roman"/>
          <w:sz w:val="28"/>
          <w:szCs w:val="28"/>
        </w:rPr>
        <w:t>декомунізаційних</w:t>
      </w:r>
      <w:proofErr w:type="spellEnd"/>
      <w:r w:rsidRPr="00587013">
        <w:rPr>
          <w:rFonts w:ascii="Times New Roman" w:hAnsi="Times New Roman" w:cs="Times New Roman"/>
          <w:sz w:val="28"/>
          <w:szCs w:val="28"/>
        </w:rPr>
        <w:t>" законів? </w:t>
      </w:r>
      <w:hyperlink r:id="rId46" w:tooltip="Періодичне видання" w:history="1">
        <w:r w:rsidRPr="00587013">
          <w:rPr>
            <w:rFonts w:ascii="Times New Roman" w:hAnsi="Times New Roman" w:cs="Times New Roman"/>
            <w:sz w:val="28"/>
            <w:szCs w:val="28"/>
          </w:rPr>
          <w:t>Наукові записки Інституту політичних і етнонаціональних досліджень ім. І. Ф. Кураса НАН України</w:t>
        </w:r>
      </w:hyperlink>
      <w:r w:rsidRPr="00587013">
        <w:rPr>
          <w:rFonts w:ascii="Times New Roman" w:hAnsi="Times New Roman" w:cs="Times New Roman"/>
          <w:sz w:val="28"/>
          <w:szCs w:val="28"/>
        </w:rPr>
        <w:t xml:space="preserve">. 2016. </w:t>
      </w:r>
      <w:proofErr w:type="spellStart"/>
      <w:r w:rsidRPr="00587013">
        <w:rPr>
          <w:rFonts w:ascii="Times New Roman" w:hAnsi="Times New Roman" w:cs="Times New Roman"/>
          <w:sz w:val="28"/>
          <w:szCs w:val="28"/>
        </w:rPr>
        <w:t>Вип</w:t>
      </w:r>
      <w:proofErr w:type="spellEnd"/>
      <w:r w:rsidRPr="00587013">
        <w:rPr>
          <w:rFonts w:ascii="Times New Roman" w:hAnsi="Times New Roman" w:cs="Times New Roman"/>
          <w:sz w:val="28"/>
          <w:szCs w:val="28"/>
        </w:rPr>
        <w:t>. 2. С. 104-117.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47" w:history="1">
        <w:r w:rsidRPr="00587013">
          <w:rPr>
            <w:rFonts w:ascii="Times New Roman" w:hAnsi="Times New Roman" w:cs="Times New Roman"/>
            <w:sz w:val="28"/>
            <w:szCs w:val="28"/>
          </w:rPr>
          <w:t>http://nbuv.gov.ua/UJRN/Nzipiend_2016_2_8</w:t>
        </w:r>
      </w:hyperlink>
      <w:r w:rsidRPr="00587013">
        <w:rPr>
          <w:rFonts w:ascii="Times New Roman" w:hAnsi="Times New Roman" w:cs="Times New Roman"/>
          <w:sz w:val="28"/>
          <w:szCs w:val="28"/>
        </w:rPr>
        <w:t xml:space="preserve">. </w:t>
      </w:r>
    </w:p>
    <w:p w14:paraId="2B874860"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Свідлов</w:t>
      </w:r>
      <w:proofErr w:type="spellEnd"/>
      <w:r w:rsidRPr="00587013">
        <w:rPr>
          <w:rFonts w:eastAsiaTheme="minorHAnsi"/>
          <w:color w:val="auto"/>
          <w:sz w:val="28"/>
          <w:szCs w:val="28"/>
        </w:rPr>
        <w:t xml:space="preserve">, Ю. (2015). Роль армії у формуванні нової національної ідентичності в Україні (методологічні тези). </w:t>
      </w:r>
      <w:hyperlink r:id="rId48" w:history="1">
        <w:r w:rsidRPr="00587013">
          <w:rPr>
            <w:color w:val="auto"/>
            <w:sz w:val="28"/>
            <w:szCs w:val="28"/>
          </w:rPr>
          <w:t>Наукові записки Інституту політичних і етнонаціональних досліджень ім. І.Ф.Кураса НАН України. 2015. № 4 (78).</w:t>
        </w:r>
      </w:hyperlink>
      <w:r w:rsidRPr="00587013">
        <w:rPr>
          <w:rFonts w:eastAsiaTheme="minorHAnsi"/>
          <w:color w:val="auto"/>
          <w:sz w:val="28"/>
          <w:szCs w:val="28"/>
        </w:rPr>
        <w:t xml:space="preserve"> С. 349-361. URL:  </w:t>
      </w:r>
      <w:hyperlink r:id="rId49" w:history="1">
        <w:r w:rsidRPr="00587013">
          <w:rPr>
            <w:rStyle w:val="a8"/>
            <w:rFonts w:eastAsiaTheme="minorHAnsi"/>
            <w:color w:val="auto"/>
            <w:sz w:val="28"/>
            <w:szCs w:val="28"/>
          </w:rPr>
          <w:t>https://ipiend.gov.ua/wp-content/uploads/2018/07/svidlov_rol.pdf</w:t>
        </w:r>
      </w:hyperlink>
      <w:r w:rsidRPr="00587013">
        <w:rPr>
          <w:rFonts w:eastAsiaTheme="minorHAnsi"/>
          <w:color w:val="auto"/>
          <w:sz w:val="28"/>
          <w:szCs w:val="28"/>
        </w:rPr>
        <w:t xml:space="preserve">. </w:t>
      </w:r>
    </w:p>
    <w:p w14:paraId="7FF0598C"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b/>
          <w:bCs/>
          <w:color w:val="auto"/>
          <w:sz w:val="28"/>
          <w:szCs w:val="28"/>
        </w:rPr>
      </w:pPr>
      <w:r w:rsidRPr="00587013">
        <w:rPr>
          <w:color w:val="auto"/>
          <w:sz w:val="28"/>
          <w:szCs w:val="28"/>
        </w:rPr>
        <w:t>Сидоренко, Л. (2020). ОСОБЛИВОСТІ ВІЙСЬКОВО-ІСТОРИЧНИХ ТРАДИЦІЙ У ЗБРОЙНИХ СИЛАХ УКРАЇНИ. Військово-історичний меридіан. 2020. № 27. URL: https://vim.gov.ua/pages/_journal_files/26.04.2020/pdf/VIM_27_2020-144-154.pdf</w:t>
      </w:r>
    </w:p>
    <w:p w14:paraId="42A8456C"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Сірко,  В. (2023). </w:t>
      </w:r>
      <w:proofErr w:type="spellStart"/>
      <w:r w:rsidRPr="00587013">
        <w:rPr>
          <w:rFonts w:eastAsiaTheme="minorHAnsi"/>
          <w:color w:val="auto"/>
          <w:sz w:val="28"/>
          <w:szCs w:val="28"/>
        </w:rPr>
        <w:t>Волонтерство</w:t>
      </w:r>
      <w:proofErr w:type="spellEnd"/>
      <w:r w:rsidRPr="00587013">
        <w:rPr>
          <w:rFonts w:eastAsiaTheme="minorHAnsi"/>
          <w:color w:val="auto"/>
          <w:sz w:val="28"/>
          <w:szCs w:val="28"/>
        </w:rPr>
        <w:t xml:space="preserve"> під час війни в Україні: права та гарантії. Південноукраїнський правничий часопис </w:t>
      </w:r>
      <w:proofErr w:type="spellStart"/>
      <w:r w:rsidRPr="00587013">
        <w:rPr>
          <w:rFonts w:eastAsiaTheme="minorHAnsi"/>
          <w:color w:val="auto"/>
          <w:sz w:val="28"/>
          <w:szCs w:val="28"/>
        </w:rPr>
        <w:t>Вип</w:t>
      </w:r>
      <w:proofErr w:type="spellEnd"/>
      <w:r w:rsidRPr="00587013">
        <w:rPr>
          <w:rFonts w:eastAsiaTheme="minorHAnsi"/>
          <w:color w:val="auto"/>
          <w:sz w:val="28"/>
          <w:szCs w:val="28"/>
        </w:rPr>
        <w:t>. 2. 2023. С. 124-129. URL</w:t>
      </w:r>
      <w:r w:rsidRPr="00587013">
        <w:rPr>
          <w:color w:val="auto"/>
          <w:sz w:val="28"/>
          <w:szCs w:val="28"/>
        </w:rPr>
        <w:t>:</w:t>
      </w:r>
      <w:r w:rsidRPr="00587013">
        <w:rPr>
          <w:rFonts w:eastAsiaTheme="minorHAnsi"/>
          <w:color w:val="auto"/>
          <w:sz w:val="28"/>
          <w:szCs w:val="28"/>
        </w:rPr>
        <w:t xml:space="preserve">  </w:t>
      </w:r>
      <w:r w:rsidRPr="00587013">
        <w:rPr>
          <w:rFonts w:eastAsiaTheme="minorHAnsi"/>
          <w:b/>
          <w:bCs/>
          <w:color w:val="auto"/>
          <w:sz w:val="28"/>
          <w:szCs w:val="28"/>
        </w:rPr>
        <w:t xml:space="preserve"> </w:t>
      </w:r>
      <w:r w:rsidRPr="00587013">
        <w:rPr>
          <w:rFonts w:eastAsiaTheme="minorHAnsi"/>
          <w:color w:val="auto"/>
          <w:sz w:val="28"/>
          <w:szCs w:val="28"/>
        </w:rPr>
        <w:t xml:space="preserve"> </w:t>
      </w:r>
      <w:hyperlink r:id="rId50" w:history="1">
        <w:r w:rsidRPr="00587013">
          <w:rPr>
            <w:rStyle w:val="a8"/>
            <w:rFonts w:eastAsiaTheme="minorHAnsi"/>
            <w:color w:val="auto"/>
            <w:sz w:val="28"/>
            <w:szCs w:val="28"/>
          </w:rPr>
          <w:t>http://sulj.oduvs.od.ua/archive/2023/2/20.pdf</w:t>
        </w:r>
      </w:hyperlink>
      <w:r w:rsidRPr="00587013">
        <w:rPr>
          <w:rFonts w:eastAsiaTheme="minorHAnsi"/>
          <w:color w:val="auto"/>
          <w:sz w:val="28"/>
          <w:szCs w:val="28"/>
        </w:rPr>
        <w:t xml:space="preserve">. </w:t>
      </w:r>
    </w:p>
    <w:p w14:paraId="4C7C19EC"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Сміт Е. Національна ідентичність. К., 1994.  С. 24, 149 –150.</w:t>
      </w:r>
    </w:p>
    <w:p w14:paraId="4FFB5CD5"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Сміт Ентоні Д. Національна ідентичність / Пер. з англійської П. </w:t>
      </w:r>
      <w:proofErr w:type="spellStart"/>
      <w:r w:rsidRPr="00587013">
        <w:rPr>
          <w:rFonts w:ascii="Times New Roman" w:hAnsi="Times New Roman" w:cs="Times New Roman"/>
          <w:sz w:val="28"/>
          <w:szCs w:val="28"/>
        </w:rPr>
        <w:t>Таращука</w:t>
      </w:r>
      <w:proofErr w:type="spellEnd"/>
      <w:r w:rsidRPr="00587013">
        <w:rPr>
          <w:rFonts w:ascii="Times New Roman" w:hAnsi="Times New Roman" w:cs="Times New Roman"/>
          <w:sz w:val="28"/>
          <w:szCs w:val="28"/>
        </w:rPr>
        <w:t xml:space="preserve">. - К.: Основи, 1994. 224 с.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51" w:history="1">
        <w:r w:rsidRPr="00587013">
          <w:rPr>
            <w:rStyle w:val="a8"/>
            <w:rFonts w:ascii="Times New Roman" w:hAnsi="Times New Roman" w:cs="Times New Roman"/>
            <w:color w:val="auto"/>
            <w:sz w:val="28"/>
            <w:szCs w:val="28"/>
          </w:rPr>
          <w:t>http://dontsov-nic.com.ua/wp-content/uploads/2016/02/Smit-Entoni.-Natsionalna-identychnist.pdf</w:t>
        </w:r>
      </w:hyperlink>
      <w:r w:rsidRPr="00587013">
        <w:rPr>
          <w:rFonts w:ascii="Times New Roman" w:hAnsi="Times New Roman" w:cs="Times New Roman"/>
          <w:sz w:val="28"/>
          <w:szCs w:val="28"/>
        </w:rPr>
        <w:t>.</w:t>
      </w:r>
    </w:p>
    <w:p w14:paraId="79253902"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proofErr w:type="spellStart"/>
      <w:r w:rsidRPr="00587013">
        <w:rPr>
          <w:rFonts w:ascii="Times New Roman" w:hAnsi="Times New Roman" w:cs="Times New Roman"/>
          <w:sz w:val="28"/>
          <w:szCs w:val="28"/>
        </w:rPr>
        <w:t>Сокурянська</w:t>
      </w:r>
      <w:proofErr w:type="spellEnd"/>
      <w:r w:rsidRPr="00587013">
        <w:rPr>
          <w:rFonts w:ascii="Times New Roman" w:hAnsi="Times New Roman" w:cs="Times New Roman"/>
          <w:sz w:val="28"/>
          <w:szCs w:val="28"/>
        </w:rPr>
        <w:t xml:space="preserve">,  Л. Г. </w:t>
      </w:r>
      <w:r w:rsidRPr="00427865">
        <w:rPr>
          <w:rFonts w:ascii="Times New Roman" w:hAnsi="Times New Roman" w:cs="Times New Roman"/>
          <w:sz w:val="28"/>
          <w:szCs w:val="28"/>
          <w:lang w:val="ru-RU"/>
        </w:rPr>
        <w:t>(20111)</w:t>
      </w:r>
      <w:r w:rsidRPr="00587013">
        <w:rPr>
          <w:rFonts w:ascii="Times New Roman" w:hAnsi="Times New Roman" w:cs="Times New Roman"/>
          <w:sz w:val="28"/>
          <w:szCs w:val="28"/>
        </w:rPr>
        <w:t xml:space="preserve"> Вступ до </w:t>
      </w:r>
      <w:proofErr w:type="gramStart"/>
      <w:r w:rsidRPr="00587013">
        <w:rPr>
          <w:rFonts w:ascii="Times New Roman" w:hAnsi="Times New Roman" w:cs="Times New Roman"/>
          <w:sz w:val="28"/>
          <w:szCs w:val="28"/>
        </w:rPr>
        <w:t>соціології :</w:t>
      </w:r>
      <w:proofErr w:type="gramEnd"/>
      <w:r w:rsidRPr="00587013">
        <w:rPr>
          <w:rFonts w:ascii="Times New Roman" w:hAnsi="Times New Roman" w:cs="Times New Roman"/>
          <w:sz w:val="28"/>
          <w:szCs w:val="28"/>
        </w:rPr>
        <w:t xml:space="preserve"> Навчальний посібник Х. : ХНУ імені В. Н. Каразіна, 2011. 206  с.</w:t>
      </w:r>
      <w:r w:rsidRPr="00587013">
        <w:rPr>
          <w:rFonts w:ascii="Times New Roman" w:hAnsi="Times New Roman" w:cs="Times New Roman"/>
          <w:sz w:val="28"/>
          <w:szCs w:val="28"/>
          <w:lang w:val="en-US"/>
        </w:rPr>
        <w:t xml:space="preserve"> URL</w:t>
      </w:r>
      <w:r w:rsidRPr="00587013">
        <w:rPr>
          <w:rFonts w:ascii="Times New Roman" w:hAnsi="Times New Roman" w:cs="Times New Roman"/>
          <w:sz w:val="28"/>
          <w:szCs w:val="28"/>
        </w:rPr>
        <w:t>:</w:t>
      </w:r>
      <w:r w:rsidRPr="00587013">
        <w:rPr>
          <w:rFonts w:ascii="Times New Roman" w:hAnsi="Times New Roman" w:cs="Times New Roman"/>
          <w:sz w:val="28"/>
          <w:szCs w:val="28"/>
          <w:lang w:val="en-US"/>
        </w:rPr>
        <w:t xml:space="preserve"> </w:t>
      </w:r>
      <w:hyperlink r:id="rId52" w:history="1">
        <w:r w:rsidRPr="00587013">
          <w:rPr>
            <w:rStyle w:val="a8"/>
            <w:rFonts w:ascii="Times New Roman" w:hAnsi="Times New Roman" w:cs="Times New Roman"/>
            <w:color w:val="auto"/>
            <w:sz w:val="28"/>
            <w:szCs w:val="28"/>
            <w:lang w:val="en-US"/>
          </w:rPr>
          <w:t>https://core.ac.uk/download/pdf/46593236.pdf</w:t>
        </w:r>
      </w:hyperlink>
      <w:r w:rsidRPr="00587013">
        <w:rPr>
          <w:rFonts w:ascii="Times New Roman" w:hAnsi="Times New Roman" w:cs="Times New Roman"/>
          <w:sz w:val="28"/>
          <w:szCs w:val="28"/>
        </w:rPr>
        <w:t>.</w:t>
      </w:r>
    </w:p>
    <w:p w14:paraId="2408F591"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Соловйова, Ю. Є., </w:t>
      </w:r>
      <w:proofErr w:type="spellStart"/>
      <w:r w:rsidRPr="00587013">
        <w:rPr>
          <w:rFonts w:eastAsiaTheme="minorHAnsi"/>
          <w:color w:val="auto"/>
          <w:sz w:val="28"/>
          <w:szCs w:val="28"/>
        </w:rPr>
        <w:t>Грущенко</w:t>
      </w:r>
      <w:proofErr w:type="spellEnd"/>
      <w:r w:rsidRPr="00587013">
        <w:rPr>
          <w:rFonts w:eastAsiaTheme="minorHAnsi"/>
          <w:color w:val="auto"/>
          <w:sz w:val="28"/>
          <w:szCs w:val="28"/>
        </w:rPr>
        <w:t xml:space="preserve"> А. В. ПРОМОЦІЯ ІМІДЖУ УКРАЇНИ ПЕРІОДУ ПОВНОМАСШТАБНОГО ВТОРГНЕННЯ: АСПЕКТИ ТА МЕДІА-ІНСТРУМЕНТАРІЙ. Вчені записки ТНУ імені В. І. Вернадського. Серія: Філологія. Журналістика. Том 34 (73) № 4 2023. </w:t>
      </w:r>
      <w:hyperlink r:id="rId53" w:history="1">
        <w:r w:rsidRPr="00587013">
          <w:rPr>
            <w:rStyle w:val="a8"/>
            <w:rFonts w:eastAsiaTheme="minorHAnsi"/>
            <w:color w:val="auto"/>
            <w:sz w:val="28"/>
            <w:szCs w:val="28"/>
          </w:rPr>
          <w:t>https://doi.org/10.32782/2710-4656/2023.4/55</w:t>
        </w:r>
      </w:hyperlink>
      <w:r w:rsidRPr="00587013">
        <w:rPr>
          <w:rFonts w:eastAsiaTheme="minorHAnsi"/>
          <w:color w:val="auto"/>
          <w:sz w:val="28"/>
          <w:szCs w:val="28"/>
        </w:rPr>
        <w:t>.</w:t>
      </w:r>
    </w:p>
    <w:p w14:paraId="06C18EA0"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Соціокультурні виклики сучасності: потреба у теоретичному осмисленні: колективна монографія / за ред. Марії </w:t>
      </w:r>
      <w:proofErr w:type="spellStart"/>
      <w:r w:rsidRPr="00587013">
        <w:rPr>
          <w:rFonts w:ascii="Times New Roman" w:hAnsi="Times New Roman" w:cs="Times New Roman"/>
          <w:sz w:val="28"/>
          <w:szCs w:val="28"/>
        </w:rPr>
        <w:t>Петрушкевич</w:t>
      </w:r>
      <w:proofErr w:type="spellEnd"/>
      <w:r w:rsidRPr="00587013">
        <w:rPr>
          <w:rFonts w:ascii="Times New Roman" w:hAnsi="Times New Roman" w:cs="Times New Roman"/>
          <w:sz w:val="28"/>
          <w:szCs w:val="28"/>
        </w:rPr>
        <w:t>. Острог. Видавництво Національного університету «Острозька академія», 2022. 212 с..</w:t>
      </w:r>
    </w:p>
    <w:p w14:paraId="4A894686"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b/>
          <w:bCs/>
          <w:color w:val="auto"/>
          <w:sz w:val="28"/>
          <w:szCs w:val="28"/>
        </w:rPr>
      </w:pPr>
      <w:r w:rsidRPr="00587013">
        <w:rPr>
          <w:rFonts w:eastAsiaTheme="minorHAnsi"/>
          <w:color w:val="auto"/>
          <w:sz w:val="28"/>
          <w:szCs w:val="28"/>
        </w:rPr>
        <w:t>Соціологія. (2024). Вплив соціальних мереж на формування громадської думки: Аналіз тенденцій та викликів. URL</w:t>
      </w:r>
      <w:r w:rsidRPr="00587013">
        <w:rPr>
          <w:color w:val="auto"/>
          <w:sz w:val="28"/>
          <w:szCs w:val="28"/>
        </w:rPr>
        <w:t xml:space="preserve">: </w:t>
      </w:r>
      <w:hyperlink r:id="rId54" w:history="1">
        <w:r w:rsidRPr="00587013">
          <w:rPr>
            <w:rStyle w:val="a8"/>
            <w:color w:val="auto"/>
            <w:sz w:val="28"/>
            <w:szCs w:val="28"/>
          </w:rPr>
          <w:t>https://mindscope.biz.ua/vplyv-soczialnyh-merezh-na-formuvannya-gromadskoyi-dumky-analiz-tendenczij-ta-vyklykiv/</w:t>
        </w:r>
      </w:hyperlink>
      <w:r w:rsidRPr="00587013">
        <w:rPr>
          <w:color w:val="auto"/>
          <w:sz w:val="28"/>
          <w:szCs w:val="28"/>
        </w:rPr>
        <w:t xml:space="preserve">. </w:t>
      </w:r>
    </w:p>
    <w:p w14:paraId="0F635794"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t xml:space="preserve">Судин, Д. (2022). Як війна вплинула на нашу ідентичність, пам’ять та цінності. Тиждень. </w:t>
      </w:r>
      <w:hyperlink r:id="rId55" w:history="1">
        <w:r w:rsidRPr="00587013">
          <w:rPr>
            <w:rStyle w:val="a8"/>
            <w:rFonts w:eastAsiaTheme="minorHAnsi"/>
            <w:color w:val="auto"/>
            <w:sz w:val="28"/>
            <w:szCs w:val="28"/>
          </w:rPr>
          <w:t>https://tyzhden.ua/iak-vijna-vplynula-na-nashu-identychnist-pam-iat-ta-tsinnosti/</w:t>
        </w:r>
      </w:hyperlink>
      <w:r w:rsidRPr="00587013">
        <w:rPr>
          <w:rFonts w:eastAsiaTheme="minorHAnsi"/>
          <w:color w:val="auto"/>
          <w:sz w:val="28"/>
          <w:szCs w:val="28"/>
        </w:rPr>
        <w:t xml:space="preserve">. </w:t>
      </w:r>
    </w:p>
    <w:p w14:paraId="71237485"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bookmarkStart w:id="8" w:name="_Hlk185156119"/>
      <w:proofErr w:type="spellStart"/>
      <w:r w:rsidRPr="00587013">
        <w:rPr>
          <w:rFonts w:ascii="Times New Roman" w:hAnsi="Times New Roman" w:cs="Times New Roman"/>
          <w:sz w:val="28"/>
          <w:szCs w:val="28"/>
        </w:rPr>
        <w:t>Теслюк</w:t>
      </w:r>
      <w:proofErr w:type="spellEnd"/>
      <w:r w:rsidRPr="00587013">
        <w:rPr>
          <w:rFonts w:ascii="Times New Roman" w:hAnsi="Times New Roman" w:cs="Times New Roman"/>
          <w:sz w:val="28"/>
          <w:szCs w:val="28"/>
        </w:rPr>
        <w:t xml:space="preserve">, С., Матвійчук, Н., &amp; Демчук, Н. (2022). </w:t>
      </w:r>
      <w:bookmarkEnd w:id="8"/>
      <w:r w:rsidRPr="00587013">
        <w:rPr>
          <w:rFonts w:ascii="Times New Roman" w:hAnsi="Times New Roman" w:cs="Times New Roman"/>
          <w:sz w:val="28"/>
          <w:szCs w:val="28"/>
        </w:rPr>
        <w:t>КРАУДФАНДИНГ ЯК СУЧАСНИЙ СПОСІБ ФІНАНСУВАННЯ: ПРОБЛЕМИ ТА ПЕРСПЕКТИВИ ЙОГО РОЗВИТКУ В УКРАЇНІ. </w:t>
      </w:r>
      <w:r w:rsidRPr="00587013">
        <w:rPr>
          <w:rFonts w:ascii="Times New Roman" w:hAnsi="Times New Roman" w:cs="Times New Roman"/>
          <w:i/>
          <w:iCs/>
          <w:sz w:val="28"/>
          <w:szCs w:val="28"/>
        </w:rPr>
        <w:t>Економіка та суспільство</w:t>
      </w:r>
      <w:r w:rsidRPr="00587013">
        <w:rPr>
          <w:rFonts w:ascii="Times New Roman" w:hAnsi="Times New Roman" w:cs="Times New Roman"/>
          <w:sz w:val="28"/>
          <w:szCs w:val="28"/>
        </w:rPr>
        <w:t xml:space="preserve">, (37). </w:t>
      </w:r>
      <w:hyperlink r:id="rId56" w:history="1">
        <w:r w:rsidRPr="00587013">
          <w:rPr>
            <w:rStyle w:val="a8"/>
            <w:rFonts w:ascii="Times New Roman" w:hAnsi="Times New Roman" w:cs="Times New Roman"/>
            <w:color w:val="auto"/>
            <w:sz w:val="28"/>
            <w:szCs w:val="28"/>
          </w:rPr>
          <w:t>https://doi.org/10.32782/2524-0072/2022-37-16</w:t>
        </w:r>
      </w:hyperlink>
      <w:r w:rsidRPr="00587013">
        <w:rPr>
          <w:rFonts w:ascii="Times New Roman" w:hAnsi="Times New Roman" w:cs="Times New Roman"/>
          <w:sz w:val="28"/>
          <w:szCs w:val="28"/>
        </w:rPr>
        <w:t>.</w:t>
      </w:r>
    </w:p>
    <w:p w14:paraId="783A1583"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Третяк, С.М. (2002). Формування поняття “громадянське суспільство” в західній та українській політико-правовій думці.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57" w:history="1">
        <w:r w:rsidRPr="00587013">
          <w:rPr>
            <w:rStyle w:val="a8"/>
            <w:rFonts w:ascii="Times New Roman" w:hAnsi="Times New Roman" w:cs="Times New Roman"/>
            <w:color w:val="auto"/>
            <w:sz w:val="28"/>
            <w:szCs w:val="28"/>
          </w:rPr>
          <w:t>https://www.socosvita.kiev.ua/sites/default/files/Tretyak_2002_1.pdf</w:t>
        </w:r>
      </w:hyperlink>
      <w:r w:rsidRPr="00587013">
        <w:rPr>
          <w:rFonts w:ascii="Times New Roman" w:hAnsi="Times New Roman" w:cs="Times New Roman"/>
          <w:sz w:val="28"/>
          <w:szCs w:val="28"/>
        </w:rPr>
        <w:t xml:space="preserve">. </w:t>
      </w:r>
    </w:p>
    <w:p w14:paraId="675844E3"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rFonts w:eastAsiaTheme="minorHAnsi"/>
          <w:color w:val="auto"/>
          <w:sz w:val="28"/>
          <w:szCs w:val="28"/>
        </w:rPr>
        <w:lastRenderedPageBreak/>
        <w:t xml:space="preserve">Удод,  О.А.  (2021) ІСТОРИЧНА ПАМ’ЯТЬ. Електронна Енциклопедія історії України: Додатковий том. ‒ </w:t>
      </w:r>
      <w:proofErr w:type="spellStart"/>
      <w:r w:rsidRPr="00587013">
        <w:rPr>
          <w:rFonts w:eastAsiaTheme="minorHAnsi"/>
          <w:color w:val="auto"/>
          <w:sz w:val="28"/>
          <w:szCs w:val="28"/>
        </w:rPr>
        <w:t>Кн</w:t>
      </w:r>
      <w:proofErr w:type="spellEnd"/>
      <w:r w:rsidRPr="00587013">
        <w:rPr>
          <w:rFonts w:eastAsiaTheme="minorHAnsi"/>
          <w:color w:val="auto"/>
          <w:sz w:val="28"/>
          <w:szCs w:val="28"/>
        </w:rPr>
        <w:t xml:space="preserve">. 1: А–Я / </w:t>
      </w:r>
      <w:proofErr w:type="spellStart"/>
      <w:r w:rsidRPr="00587013">
        <w:rPr>
          <w:rFonts w:eastAsiaTheme="minorHAnsi"/>
          <w:color w:val="auto"/>
          <w:sz w:val="28"/>
          <w:szCs w:val="28"/>
        </w:rPr>
        <w:t>Редкол</w:t>
      </w:r>
      <w:proofErr w:type="spellEnd"/>
      <w:r w:rsidRPr="00587013">
        <w:rPr>
          <w:rFonts w:eastAsiaTheme="minorHAnsi"/>
          <w:color w:val="auto"/>
          <w:sz w:val="28"/>
          <w:szCs w:val="28"/>
        </w:rPr>
        <w:t>.: В. А. Смолій (голова) та ін. НАН України. Інститут історії України. - К.: В-во «Наукова думка», 2021. 773 с. URL: </w:t>
      </w:r>
      <w:hyperlink r:id="rId58" w:history="1">
        <w:r w:rsidRPr="00587013">
          <w:rPr>
            <w:rStyle w:val="a8"/>
            <w:rFonts w:eastAsiaTheme="minorHAnsi"/>
            <w:color w:val="auto"/>
            <w:sz w:val="28"/>
            <w:szCs w:val="28"/>
          </w:rPr>
          <w:t>http://www.history.org.ua/?termin=istorychna_pam’jat</w:t>
        </w:r>
      </w:hyperlink>
      <w:r w:rsidRPr="00587013">
        <w:rPr>
          <w:rFonts w:eastAsiaTheme="minorHAnsi"/>
          <w:color w:val="auto"/>
          <w:sz w:val="28"/>
          <w:szCs w:val="28"/>
        </w:rPr>
        <w:t xml:space="preserve"> . </w:t>
      </w:r>
    </w:p>
    <w:p w14:paraId="4057B3DF"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lang w:val="en-US"/>
        </w:rPr>
      </w:pPr>
      <w:r w:rsidRPr="00587013">
        <w:rPr>
          <w:rFonts w:ascii="Times New Roman" w:hAnsi="Times New Roman" w:cs="Times New Roman"/>
          <w:sz w:val="28"/>
          <w:szCs w:val="28"/>
        </w:rPr>
        <w:t xml:space="preserve">Українська культура в умовах війни: між традицією і новою реальністю: тези </w:t>
      </w:r>
      <w:proofErr w:type="spellStart"/>
      <w:r w:rsidRPr="00587013">
        <w:rPr>
          <w:rFonts w:ascii="Times New Roman" w:hAnsi="Times New Roman" w:cs="Times New Roman"/>
          <w:sz w:val="28"/>
          <w:szCs w:val="28"/>
        </w:rPr>
        <w:t>доп</w:t>
      </w:r>
      <w:proofErr w:type="spellEnd"/>
      <w:r w:rsidRPr="00587013">
        <w:rPr>
          <w:rFonts w:ascii="Times New Roman" w:hAnsi="Times New Roman" w:cs="Times New Roman"/>
          <w:sz w:val="28"/>
          <w:szCs w:val="28"/>
        </w:rPr>
        <w:t xml:space="preserve">. студент. наук. </w:t>
      </w:r>
      <w:proofErr w:type="spellStart"/>
      <w:r w:rsidRPr="00587013">
        <w:rPr>
          <w:rFonts w:ascii="Times New Roman" w:hAnsi="Times New Roman" w:cs="Times New Roman"/>
          <w:sz w:val="28"/>
          <w:szCs w:val="28"/>
        </w:rPr>
        <w:t>конф</w:t>
      </w:r>
      <w:proofErr w:type="spellEnd"/>
      <w:r w:rsidRPr="00587013">
        <w:rPr>
          <w:rFonts w:ascii="Times New Roman" w:hAnsi="Times New Roman" w:cs="Times New Roman"/>
          <w:sz w:val="28"/>
          <w:szCs w:val="28"/>
        </w:rPr>
        <w:t xml:space="preserve">. (м. Харків, 23–24 березня 2023 р.) / [редактор-укладач Ю. А. </w:t>
      </w:r>
      <w:proofErr w:type="spellStart"/>
      <w:r w:rsidRPr="00587013">
        <w:rPr>
          <w:rFonts w:ascii="Times New Roman" w:hAnsi="Times New Roman" w:cs="Times New Roman"/>
          <w:sz w:val="28"/>
          <w:szCs w:val="28"/>
        </w:rPr>
        <w:t>Меліхова</w:t>
      </w:r>
      <w:proofErr w:type="spellEnd"/>
      <w:r w:rsidRPr="00587013">
        <w:rPr>
          <w:rFonts w:ascii="Times New Roman" w:hAnsi="Times New Roman" w:cs="Times New Roman"/>
          <w:sz w:val="28"/>
          <w:szCs w:val="28"/>
        </w:rPr>
        <w:t>]. Харків, 2023. 277с.</w:t>
      </w:r>
    </w:p>
    <w:p w14:paraId="7F9C5211"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Факти. Аналітика. Коментарі. Тенденції. </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2024</w:t>
      </w:r>
      <w:r w:rsidRPr="00427865">
        <w:rPr>
          <w:rFonts w:ascii="Times New Roman" w:hAnsi="Times New Roman" w:cs="Times New Roman"/>
          <w:sz w:val="28"/>
          <w:szCs w:val="28"/>
          <w:lang w:val="ru-RU"/>
        </w:rPr>
        <w:t>)</w:t>
      </w:r>
      <w:r w:rsidRPr="00587013">
        <w:rPr>
          <w:rFonts w:ascii="Times New Roman" w:hAnsi="Times New Roman" w:cs="Times New Roman"/>
          <w:sz w:val="28"/>
          <w:szCs w:val="28"/>
        </w:rPr>
        <w:t xml:space="preserve">. Війна всередині: як поляризація руйнує українське суспільство.  </w:t>
      </w:r>
      <w:hyperlink r:id="rId59" w:history="1">
        <w:r w:rsidRPr="00587013">
          <w:rPr>
            <w:rStyle w:val="a8"/>
            <w:rFonts w:ascii="Times New Roman" w:hAnsi="Times New Roman" w:cs="Times New Roman"/>
            <w:color w:val="auto"/>
            <w:sz w:val="28"/>
            <w:szCs w:val="28"/>
          </w:rPr>
          <w:t>https://fact-news.com.ua/viyna-vseredini-yak-polyarizatsiya-ruynue-ukrainske-suspilstvo»</w:t>
        </w:r>
      </w:hyperlink>
      <w:r w:rsidRPr="00587013">
        <w:rPr>
          <w:rFonts w:ascii="Times New Roman" w:hAnsi="Times New Roman" w:cs="Times New Roman"/>
          <w:sz w:val="28"/>
          <w:szCs w:val="28"/>
        </w:rPr>
        <w:t>.</w:t>
      </w:r>
    </w:p>
    <w:p w14:paraId="2B055122" w14:textId="77777777" w:rsidR="007A10DE" w:rsidRPr="00587013" w:rsidRDefault="007A10DE" w:rsidP="007A10DE">
      <w:pPr>
        <w:pStyle w:val="a7"/>
        <w:numPr>
          <w:ilvl w:val="0"/>
          <w:numId w:val="12"/>
        </w:numPr>
        <w:tabs>
          <w:tab w:val="left" w:pos="851"/>
        </w:tabs>
        <w:spacing w:line="360" w:lineRule="auto"/>
        <w:ind w:left="0" w:firstLine="567"/>
        <w:jc w:val="both"/>
        <w:rPr>
          <w:rFonts w:ascii="Times New Roman" w:hAnsi="Times New Roman" w:cs="Times New Roman"/>
          <w:sz w:val="28"/>
          <w:szCs w:val="28"/>
        </w:rPr>
      </w:pPr>
      <w:bookmarkStart w:id="9" w:name="_Hlk185156662"/>
      <w:proofErr w:type="spellStart"/>
      <w:r w:rsidRPr="00587013">
        <w:rPr>
          <w:rFonts w:ascii="Times New Roman" w:hAnsi="Times New Roman" w:cs="Times New Roman"/>
          <w:sz w:val="28"/>
          <w:szCs w:val="28"/>
        </w:rPr>
        <w:t>Хилько</w:t>
      </w:r>
      <w:proofErr w:type="spellEnd"/>
      <w:r w:rsidRPr="00587013">
        <w:rPr>
          <w:rFonts w:ascii="Times New Roman" w:hAnsi="Times New Roman" w:cs="Times New Roman"/>
          <w:sz w:val="28"/>
          <w:szCs w:val="28"/>
        </w:rPr>
        <w:t xml:space="preserve">, М.&amp; </w:t>
      </w:r>
      <w:proofErr w:type="spellStart"/>
      <w:r w:rsidRPr="00587013">
        <w:rPr>
          <w:rFonts w:ascii="Times New Roman" w:hAnsi="Times New Roman" w:cs="Times New Roman"/>
          <w:sz w:val="28"/>
          <w:szCs w:val="28"/>
        </w:rPr>
        <w:t>Крицкалюк</w:t>
      </w:r>
      <w:proofErr w:type="spellEnd"/>
      <w:r w:rsidRPr="00587013">
        <w:rPr>
          <w:rFonts w:ascii="Times New Roman" w:hAnsi="Times New Roman" w:cs="Times New Roman"/>
          <w:sz w:val="28"/>
          <w:szCs w:val="28"/>
        </w:rPr>
        <w:t>, Н. (2024).</w:t>
      </w:r>
      <w:bookmarkEnd w:id="9"/>
      <w:r w:rsidRPr="00587013">
        <w:rPr>
          <w:rFonts w:ascii="Times New Roman" w:hAnsi="Times New Roman" w:cs="Times New Roman"/>
          <w:sz w:val="28"/>
          <w:szCs w:val="28"/>
        </w:rPr>
        <w:t xml:space="preserve"> Методологічні аспекти </w:t>
      </w:r>
      <w:proofErr w:type="spellStart"/>
      <w:r w:rsidRPr="00587013">
        <w:rPr>
          <w:rFonts w:ascii="Times New Roman" w:hAnsi="Times New Roman" w:cs="Times New Roman"/>
          <w:sz w:val="28"/>
          <w:szCs w:val="28"/>
        </w:rPr>
        <w:t>інституціоналізації</w:t>
      </w:r>
      <w:proofErr w:type="spellEnd"/>
      <w:r w:rsidRPr="00587013">
        <w:rPr>
          <w:rFonts w:ascii="Times New Roman" w:hAnsi="Times New Roman" w:cs="Times New Roman"/>
          <w:sz w:val="28"/>
          <w:szCs w:val="28"/>
        </w:rPr>
        <w:t xml:space="preserve"> громадянського суспільства в Україні. Політичне життя.  </w:t>
      </w:r>
      <w:hyperlink r:id="rId60" w:history="1">
        <w:r w:rsidRPr="00587013">
          <w:rPr>
            <w:rFonts w:ascii="Times New Roman" w:hAnsi="Times New Roman" w:cs="Times New Roman"/>
            <w:sz w:val="28"/>
            <w:szCs w:val="28"/>
          </w:rPr>
          <w:t>№ 1 (2024)</w:t>
        </w:r>
      </w:hyperlink>
      <w:r w:rsidRPr="00587013">
        <w:rPr>
          <w:rFonts w:ascii="Times New Roman" w:hAnsi="Times New Roman" w:cs="Times New Roman"/>
          <w:sz w:val="28"/>
          <w:szCs w:val="28"/>
        </w:rPr>
        <w:t xml:space="preserve">. URL:   </w:t>
      </w:r>
      <w:hyperlink r:id="rId61" w:history="1">
        <w:r w:rsidRPr="00587013">
          <w:rPr>
            <w:rFonts w:ascii="Times New Roman" w:hAnsi="Times New Roman" w:cs="Times New Roman"/>
            <w:sz w:val="28"/>
            <w:szCs w:val="28"/>
          </w:rPr>
          <w:t>https://jpl.donnu.edu.ua/article/view/15012</w:t>
        </w:r>
      </w:hyperlink>
      <w:r w:rsidRPr="00587013">
        <w:rPr>
          <w:rFonts w:ascii="Times New Roman" w:hAnsi="Times New Roman" w:cs="Times New Roman"/>
          <w:sz w:val="28"/>
          <w:szCs w:val="28"/>
        </w:rPr>
        <w:t xml:space="preserve">. </w:t>
      </w:r>
    </w:p>
    <w:p w14:paraId="0606620B"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Христина, М. (2023). ФЕНОМЕН ІНФОРМАЦІЙНОЇ АГРЕСІЇ В УМОВАХ ПОВНОМАСШТАБНОЇ ВІЙНИ РОСІЇ ПРОТИ УКРАЇНИ. Вісник Національного університету “Львівська політехніка”. Серія: “Юридичні науки”. № 2 (38), 2023.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 xml:space="preserve">: </w:t>
      </w:r>
      <w:hyperlink r:id="rId62" w:history="1">
        <w:r w:rsidRPr="00587013">
          <w:rPr>
            <w:rStyle w:val="a8"/>
            <w:rFonts w:ascii="Times New Roman" w:hAnsi="Times New Roman" w:cs="Times New Roman"/>
            <w:color w:val="auto"/>
            <w:sz w:val="28"/>
            <w:szCs w:val="28"/>
          </w:rPr>
          <w:t>https://science.lpnu.ua/sites/default/files/journal-paper/2023/nov/31660/13.pdf</w:t>
        </w:r>
      </w:hyperlink>
      <w:r w:rsidRPr="00587013">
        <w:rPr>
          <w:rFonts w:ascii="Times New Roman" w:hAnsi="Times New Roman" w:cs="Times New Roman"/>
          <w:sz w:val="28"/>
          <w:szCs w:val="28"/>
        </w:rPr>
        <w:t xml:space="preserve">. </w:t>
      </w:r>
    </w:p>
    <w:p w14:paraId="3DEBE78F"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Центр демократії та верховенства права (2024). Соціальні мережі під час війни: як мають змінитися платформи і самі користувачі. URL:   </w:t>
      </w:r>
      <w:hyperlink r:id="rId63" w:history="1">
        <w:r w:rsidRPr="00587013">
          <w:rPr>
            <w:rFonts w:ascii="Times New Roman" w:hAnsi="Times New Roman" w:cs="Times New Roman"/>
            <w:sz w:val="28"/>
            <w:szCs w:val="28"/>
          </w:rPr>
          <w:t>https://cedem.org.ua/news/sotsialni-merezhi-pid-chas-viyny/</w:t>
        </w:r>
      </w:hyperlink>
      <w:r w:rsidRPr="00587013">
        <w:rPr>
          <w:rFonts w:ascii="Times New Roman" w:hAnsi="Times New Roman" w:cs="Times New Roman"/>
          <w:sz w:val="28"/>
          <w:szCs w:val="28"/>
        </w:rPr>
        <w:t xml:space="preserve">. </w:t>
      </w:r>
    </w:p>
    <w:p w14:paraId="1E1F2F32"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r w:rsidRPr="00587013">
        <w:rPr>
          <w:color w:val="auto"/>
          <w:sz w:val="28"/>
          <w:szCs w:val="28"/>
        </w:rPr>
        <w:t xml:space="preserve">Центр протидії дезінформації, (2022 – 2024).  </w:t>
      </w:r>
      <w:r w:rsidRPr="00587013">
        <w:rPr>
          <w:rFonts w:eastAsiaTheme="minorHAnsi"/>
          <w:color w:val="auto"/>
          <w:sz w:val="28"/>
          <w:szCs w:val="28"/>
        </w:rPr>
        <w:t>URL</w:t>
      </w:r>
      <w:r w:rsidRPr="00587013">
        <w:rPr>
          <w:color w:val="auto"/>
          <w:sz w:val="28"/>
          <w:szCs w:val="28"/>
        </w:rPr>
        <w:t>:</w:t>
      </w:r>
      <w:r w:rsidRPr="00587013">
        <w:rPr>
          <w:rFonts w:eastAsiaTheme="minorHAnsi"/>
          <w:color w:val="auto"/>
          <w:sz w:val="28"/>
          <w:szCs w:val="28"/>
        </w:rPr>
        <w:t xml:space="preserve">  </w:t>
      </w:r>
      <w:r w:rsidRPr="00587013">
        <w:rPr>
          <w:rFonts w:eastAsiaTheme="minorHAnsi"/>
          <w:b/>
          <w:bCs/>
          <w:color w:val="auto"/>
          <w:sz w:val="28"/>
          <w:szCs w:val="28"/>
        </w:rPr>
        <w:t xml:space="preserve"> </w:t>
      </w:r>
      <w:hyperlink r:id="rId64" w:history="1">
        <w:r w:rsidRPr="00587013">
          <w:rPr>
            <w:rStyle w:val="a8"/>
            <w:rFonts w:eastAsiaTheme="minorHAnsi"/>
            <w:b/>
            <w:bCs/>
            <w:color w:val="auto"/>
            <w:sz w:val="28"/>
            <w:szCs w:val="28"/>
          </w:rPr>
          <w:t>https://cpd.gov.ua/#</w:t>
        </w:r>
      </w:hyperlink>
      <w:r w:rsidRPr="00587013">
        <w:rPr>
          <w:rFonts w:eastAsiaTheme="minorHAnsi"/>
          <w:b/>
          <w:bCs/>
          <w:color w:val="auto"/>
          <w:sz w:val="28"/>
          <w:szCs w:val="28"/>
        </w:rPr>
        <w:t xml:space="preserve">. </w:t>
      </w:r>
    </w:p>
    <w:p w14:paraId="2D624744"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Чекштуріна</w:t>
      </w:r>
      <w:proofErr w:type="spellEnd"/>
      <w:r w:rsidRPr="00587013">
        <w:rPr>
          <w:rFonts w:eastAsiaTheme="minorHAnsi"/>
          <w:color w:val="auto"/>
          <w:sz w:val="28"/>
          <w:szCs w:val="28"/>
        </w:rPr>
        <w:t>, В. (2024). РОЛЬ МЕДІА У ФОРМУВАННІ ПОЛІТИЧНОГО ДИСКУРСУ В УМОВАХ РОСІЙСЬКО-УКРАЇНСЬКОЇ ВІЙНИ. </w:t>
      </w:r>
      <w:r w:rsidRPr="00587013">
        <w:rPr>
          <w:rFonts w:eastAsiaTheme="minorHAnsi"/>
          <w:i/>
          <w:iCs/>
          <w:color w:val="auto"/>
          <w:sz w:val="28"/>
          <w:szCs w:val="28"/>
        </w:rPr>
        <w:t>Публічне управління і політика</w:t>
      </w:r>
      <w:r w:rsidRPr="00587013">
        <w:rPr>
          <w:rFonts w:eastAsiaTheme="minorHAnsi"/>
          <w:color w:val="auto"/>
          <w:sz w:val="28"/>
          <w:szCs w:val="28"/>
        </w:rPr>
        <w:t xml:space="preserve">, (1), 53–62. </w:t>
      </w:r>
      <w:hyperlink r:id="rId65" w:history="1">
        <w:r w:rsidRPr="00587013">
          <w:rPr>
            <w:rStyle w:val="a8"/>
            <w:rFonts w:eastAsiaTheme="minorHAnsi"/>
            <w:color w:val="auto"/>
            <w:sz w:val="28"/>
            <w:szCs w:val="28"/>
          </w:rPr>
          <w:t>https://doi.org/10.70651/3041-2498/2024.1.06</w:t>
        </w:r>
      </w:hyperlink>
      <w:r w:rsidRPr="00587013">
        <w:rPr>
          <w:rFonts w:eastAsiaTheme="minorHAnsi"/>
          <w:color w:val="auto"/>
          <w:sz w:val="28"/>
          <w:szCs w:val="28"/>
        </w:rPr>
        <w:t>.</w:t>
      </w:r>
    </w:p>
    <w:p w14:paraId="2E54B4BA"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rFonts w:eastAsiaTheme="minorHAnsi"/>
          <w:color w:val="auto"/>
          <w:sz w:val="28"/>
          <w:szCs w:val="28"/>
        </w:rPr>
      </w:pPr>
      <w:proofErr w:type="spellStart"/>
      <w:r w:rsidRPr="00587013">
        <w:rPr>
          <w:rFonts w:eastAsiaTheme="minorHAnsi"/>
          <w:color w:val="auto"/>
          <w:sz w:val="28"/>
          <w:szCs w:val="28"/>
        </w:rPr>
        <w:t>Шабанов</w:t>
      </w:r>
      <w:proofErr w:type="spellEnd"/>
      <w:r w:rsidRPr="00587013">
        <w:rPr>
          <w:rFonts w:eastAsiaTheme="minorHAnsi"/>
          <w:color w:val="auto"/>
          <w:sz w:val="28"/>
          <w:szCs w:val="28"/>
        </w:rPr>
        <w:t xml:space="preserve">, В. (2024). Десять правил дотримання інформаційної гігієни для освітян.  Освіта. UA. URL:  </w:t>
      </w:r>
      <w:hyperlink r:id="rId66" w:history="1">
        <w:r w:rsidRPr="00587013">
          <w:rPr>
            <w:rStyle w:val="a8"/>
            <w:rFonts w:eastAsiaTheme="minorHAnsi"/>
            <w:color w:val="auto"/>
            <w:sz w:val="28"/>
            <w:szCs w:val="28"/>
          </w:rPr>
          <w:t>https://osvita.ua/blogs/92984/</w:t>
        </w:r>
        <w:r w:rsidRPr="00587013">
          <w:rPr>
            <w:rStyle w:val="a8"/>
            <w:rFonts w:eastAsiaTheme="minorHAnsi"/>
            <w:color w:val="auto"/>
            <w:sz w:val="28"/>
            <w:szCs w:val="28"/>
            <w:lang w:val="en-US"/>
          </w:rPr>
          <w:t>/</w:t>
        </w:r>
      </w:hyperlink>
      <w:r w:rsidRPr="00587013">
        <w:rPr>
          <w:rFonts w:eastAsiaTheme="minorHAnsi"/>
          <w:color w:val="auto"/>
          <w:sz w:val="28"/>
          <w:szCs w:val="28"/>
          <w:lang w:val="en-US"/>
        </w:rPr>
        <w:t xml:space="preserve"> </w:t>
      </w:r>
    </w:p>
    <w:p w14:paraId="02A5FFD1"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lastRenderedPageBreak/>
        <w:t xml:space="preserve">Шевченко, М. І. (2018). Сучасні соціокультурні зміни як чинник культурної політики держави. </w:t>
      </w:r>
      <w:proofErr w:type="spellStart"/>
      <w:r w:rsidRPr="00587013">
        <w:rPr>
          <w:rFonts w:ascii="Times New Roman" w:hAnsi="Times New Roman" w:cs="Times New Roman"/>
          <w:sz w:val="28"/>
          <w:szCs w:val="28"/>
        </w:rPr>
        <w:t>Science</w:t>
      </w:r>
      <w:proofErr w:type="spellEnd"/>
      <w:r w:rsidRPr="00587013">
        <w:rPr>
          <w:rFonts w:ascii="Times New Roman" w:hAnsi="Times New Roman" w:cs="Times New Roman"/>
          <w:sz w:val="28"/>
          <w:szCs w:val="28"/>
        </w:rPr>
        <w:t xml:space="preserve"> </w:t>
      </w:r>
      <w:proofErr w:type="spellStart"/>
      <w:r w:rsidRPr="00587013">
        <w:rPr>
          <w:rFonts w:ascii="Times New Roman" w:hAnsi="Times New Roman" w:cs="Times New Roman"/>
          <w:sz w:val="28"/>
          <w:szCs w:val="28"/>
        </w:rPr>
        <w:t>Review</w:t>
      </w:r>
      <w:proofErr w:type="spellEnd"/>
      <w:r w:rsidRPr="00587013">
        <w:rPr>
          <w:rFonts w:ascii="Times New Roman" w:hAnsi="Times New Roman" w:cs="Times New Roman"/>
          <w:sz w:val="28"/>
          <w:szCs w:val="28"/>
        </w:rPr>
        <w:t xml:space="preserve">. 5(12),Vol.2, </w:t>
      </w:r>
      <w:proofErr w:type="spellStart"/>
      <w:r w:rsidRPr="00587013">
        <w:rPr>
          <w:rFonts w:ascii="Times New Roman" w:hAnsi="Times New Roman" w:cs="Times New Roman"/>
          <w:sz w:val="28"/>
          <w:szCs w:val="28"/>
        </w:rPr>
        <w:t>June</w:t>
      </w:r>
      <w:proofErr w:type="spellEnd"/>
      <w:r w:rsidRPr="00587013">
        <w:rPr>
          <w:rFonts w:ascii="Times New Roman" w:hAnsi="Times New Roman" w:cs="Times New Roman"/>
          <w:sz w:val="28"/>
          <w:szCs w:val="28"/>
        </w:rPr>
        <w:t xml:space="preserve"> 2018. DOI: </w:t>
      </w:r>
      <w:hyperlink r:id="rId67" w:history="1">
        <w:r w:rsidRPr="00587013">
          <w:rPr>
            <w:rStyle w:val="a8"/>
            <w:rFonts w:ascii="Times New Roman" w:hAnsi="Times New Roman" w:cs="Times New Roman"/>
            <w:color w:val="auto"/>
            <w:sz w:val="28"/>
            <w:szCs w:val="28"/>
          </w:rPr>
          <w:t>https://doi.org/10.31435/rsglobal_sr/01062018/5649</w:t>
        </w:r>
      </w:hyperlink>
      <w:r w:rsidRPr="00587013">
        <w:rPr>
          <w:rFonts w:ascii="Times New Roman" w:hAnsi="Times New Roman" w:cs="Times New Roman"/>
          <w:sz w:val="28"/>
          <w:szCs w:val="28"/>
        </w:rPr>
        <w:t xml:space="preserve"> .</w:t>
      </w:r>
    </w:p>
    <w:p w14:paraId="3553A9E7" w14:textId="77777777" w:rsidR="007A10DE" w:rsidRPr="00587013" w:rsidRDefault="007A10DE" w:rsidP="007A10DE">
      <w:pPr>
        <w:pStyle w:val="a7"/>
        <w:numPr>
          <w:ilvl w:val="0"/>
          <w:numId w:val="12"/>
        </w:numPr>
        <w:tabs>
          <w:tab w:val="left" w:pos="851"/>
        </w:tabs>
        <w:spacing w:after="0" w:line="360" w:lineRule="auto"/>
        <w:ind w:left="0" w:firstLine="567"/>
        <w:jc w:val="both"/>
        <w:rPr>
          <w:rFonts w:ascii="Times New Roman" w:hAnsi="Times New Roman" w:cs="Times New Roman"/>
          <w:sz w:val="28"/>
          <w:szCs w:val="28"/>
        </w:rPr>
      </w:pPr>
      <w:r w:rsidRPr="00587013">
        <w:rPr>
          <w:rFonts w:ascii="Times New Roman" w:hAnsi="Times New Roman" w:cs="Times New Roman"/>
          <w:sz w:val="28"/>
          <w:szCs w:val="28"/>
        </w:rPr>
        <w:t xml:space="preserve">Шерстюк, Н. В.  (2012) </w:t>
      </w:r>
      <w:proofErr w:type="spellStart"/>
      <w:r w:rsidRPr="00587013">
        <w:rPr>
          <w:rFonts w:ascii="Times New Roman" w:hAnsi="Times New Roman" w:cs="Times New Roman"/>
          <w:sz w:val="28"/>
          <w:szCs w:val="28"/>
        </w:rPr>
        <w:t>Постмодерн</w:t>
      </w:r>
      <w:proofErr w:type="spellEnd"/>
      <w:r w:rsidRPr="00587013">
        <w:rPr>
          <w:rFonts w:ascii="Times New Roman" w:hAnsi="Times New Roman" w:cs="Times New Roman"/>
          <w:sz w:val="28"/>
          <w:szCs w:val="28"/>
        </w:rPr>
        <w:t xml:space="preserve"> як особлива ситуація в культурі. Гілея : наук. </w:t>
      </w:r>
      <w:proofErr w:type="spellStart"/>
      <w:r w:rsidRPr="00587013">
        <w:rPr>
          <w:rFonts w:ascii="Times New Roman" w:hAnsi="Times New Roman" w:cs="Times New Roman"/>
          <w:sz w:val="28"/>
          <w:szCs w:val="28"/>
        </w:rPr>
        <w:t>вісн</w:t>
      </w:r>
      <w:proofErr w:type="spellEnd"/>
      <w:r w:rsidRPr="00587013">
        <w:rPr>
          <w:rFonts w:ascii="Times New Roman" w:hAnsi="Times New Roman" w:cs="Times New Roman"/>
          <w:sz w:val="28"/>
          <w:szCs w:val="28"/>
        </w:rPr>
        <w:t xml:space="preserve">. : </w:t>
      </w:r>
      <w:proofErr w:type="spellStart"/>
      <w:r w:rsidRPr="00587013">
        <w:rPr>
          <w:rFonts w:ascii="Times New Roman" w:hAnsi="Times New Roman" w:cs="Times New Roman"/>
          <w:sz w:val="28"/>
          <w:szCs w:val="28"/>
        </w:rPr>
        <w:t>зб</w:t>
      </w:r>
      <w:proofErr w:type="spellEnd"/>
      <w:r w:rsidRPr="00587013">
        <w:rPr>
          <w:rFonts w:ascii="Times New Roman" w:hAnsi="Times New Roman" w:cs="Times New Roman"/>
          <w:sz w:val="28"/>
          <w:szCs w:val="28"/>
        </w:rPr>
        <w:t xml:space="preserve">. наук. пр. / </w:t>
      </w:r>
      <w:proofErr w:type="spellStart"/>
      <w:r w:rsidRPr="00587013">
        <w:rPr>
          <w:rFonts w:ascii="Times New Roman" w:hAnsi="Times New Roman" w:cs="Times New Roman"/>
          <w:sz w:val="28"/>
          <w:szCs w:val="28"/>
        </w:rPr>
        <w:t>Нац</w:t>
      </w:r>
      <w:proofErr w:type="spellEnd"/>
      <w:r w:rsidRPr="00587013">
        <w:rPr>
          <w:rFonts w:ascii="Times New Roman" w:hAnsi="Times New Roman" w:cs="Times New Roman"/>
          <w:sz w:val="28"/>
          <w:szCs w:val="28"/>
        </w:rPr>
        <w:t xml:space="preserve">. пед. ун-т ім. М. П. Драгоманова; </w:t>
      </w:r>
      <w:proofErr w:type="spellStart"/>
      <w:r w:rsidRPr="00587013">
        <w:rPr>
          <w:rFonts w:ascii="Times New Roman" w:hAnsi="Times New Roman" w:cs="Times New Roman"/>
          <w:sz w:val="28"/>
          <w:szCs w:val="28"/>
        </w:rPr>
        <w:t>голов</w:t>
      </w:r>
      <w:proofErr w:type="spellEnd"/>
      <w:r w:rsidRPr="00587013">
        <w:rPr>
          <w:rFonts w:ascii="Times New Roman" w:hAnsi="Times New Roman" w:cs="Times New Roman"/>
          <w:sz w:val="28"/>
          <w:szCs w:val="28"/>
        </w:rPr>
        <w:t xml:space="preserve">. ред. В. М. </w:t>
      </w:r>
      <w:proofErr w:type="spellStart"/>
      <w:r w:rsidRPr="00587013">
        <w:rPr>
          <w:rFonts w:ascii="Times New Roman" w:hAnsi="Times New Roman" w:cs="Times New Roman"/>
          <w:sz w:val="28"/>
          <w:szCs w:val="28"/>
        </w:rPr>
        <w:t>Вашкевич</w:t>
      </w:r>
      <w:proofErr w:type="spellEnd"/>
      <w:r w:rsidRPr="00587013">
        <w:rPr>
          <w:rFonts w:ascii="Times New Roman" w:hAnsi="Times New Roman" w:cs="Times New Roman"/>
          <w:sz w:val="28"/>
          <w:szCs w:val="28"/>
        </w:rPr>
        <w:t xml:space="preserve">. К. : ВІР УАН, 2012.  </w:t>
      </w:r>
      <w:proofErr w:type="spellStart"/>
      <w:r w:rsidRPr="00587013">
        <w:rPr>
          <w:rFonts w:ascii="Times New Roman" w:hAnsi="Times New Roman" w:cs="Times New Roman"/>
          <w:sz w:val="28"/>
          <w:szCs w:val="28"/>
        </w:rPr>
        <w:t>Вип</w:t>
      </w:r>
      <w:proofErr w:type="spellEnd"/>
      <w:r w:rsidRPr="00587013">
        <w:rPr>
          <w:rFonts w:ascii="Times New Roman" w:hAnsi="Times New Roman" w:cs="Times New Roman"/>
          <w:sz w:val="28"/>
          <w:szCs w:val="28"/>
        </w:rPr>
        <w:t xml:space="preserve">. 57(2).  С. 408–412. </w:t>
      </w:r>
      <w:r w:rsidRPr="00587013">
        <w:rPr>
          <w:rFonts w:ascii="Times New Roman" w:hAnsi="Times New Roman" w:cs="Times New Roman"/>
          <w:sz w:val="28"/>
          <w:szCs w:val="28"/>
          <w:lang w:val="en-US"/>
        </w:rPr>
        <w:t>URL</w:t>
      </w:r>
      <w:r w:rsidRPr="00587013">
        <w:rPr>
          <w:rFonts w:ascii="Times New Roman" w:hAnsi="Times New Roman" w:cs="Times New Roman"/>
          <w:sz w:val="28"/>
          <w:szCs w:val="28"/>
        </w:rPr>
        <w:t>:</w:t>
      </w:r>
      <w:r w:rsidRPr="00427865">
        <w:rPr>
          <w:rFonts w:ascii="Times New Roman" w:hAnsi="Times New Roman" w:cs="Times New Roman"/>
          <w:sz w:val="28"/>
          <w:szCs w:val="28"/>
          <w:lang w:val="ru-RU"/>
        </w:rPr>
        <w:t xml:space="preserve"> </w:t>
      </w:r>
      <w:hyperlink r:id="rId68" w:history="1">
        <w:r w:rsidRPr="00587013">
          <w:rPr>
            <w:rStyle w:val="a8"/>
            <w:rFonts w:ascii="Times New Roman" w:hAnsi="Times New Roman" w:cs="Times New Roman"/>
            <w:color w:val="auto"/>
            <w:sz w:val="28"/>
            <w:szCs w:val="28"/>
          </w:rPr>
          <w:t>https://er.nau.edu.ua/bitstream/NAU/13305/1/%D0%A8%D0%B5%D1%80%D1%81%D1%82%D1%8E%D0%BA%20%D0%9D.%D0%92.%20%D0%9F%D0%BE%D1%81%D1%82%D0%BC%D0%BE%D0%B4%D0%B5%D1%80%D0%BD%20%D1%8F%D0%BA%20%D0%BE%D1%81%D0%BE%D0%B1%D0%BB%D0%B8%D0%B2%D0%B0%20%D1%81%D0%B8%D1%82%D1%83%D0%B0%D1%86%D1%96%D1%8F%20%D0%B2%20%D0%BA%D1%83%D0%BB%D1%8C%D1%82%D1%83%D1%80%D1%96.pdf</w:t>
        </w:r>
      </w:hyperlink>
      <w:r w:rsidRPr="00587013">
        <w:rPr>
          <w:rFonts w:ascii="Times New Roman" w:hAnsi="Times New Roman" w:cs="Times New Roman"/>
          <w:sz w:val="28"/>
          <w:szCs w:val="28"/>
        </w:rPr>
        <w:t xml:space="preserve">. </w:t>
      </w:r>
    </w:p>
    <w:p w14:paraId="65A9C681" w14:textId="77777777" w:rsidR="007A10DE" w:rsidRPr="00587013" w:rsidRDefault="007A10DE" w:rsidP="007A10DE">
      <w:pPr>
        <w:pStyle w:val="1"/>
        <w:numPr>
          <w:ilvl w:val="0"/>
          <w:numId w:val="12"/>
        </w:numPr>
        <w:shd w:val="clear" w:color="auto" w:fill="auto"/>
        <w:tabs>
          <w:tab w:val="left" w:pos="851"/>
        </w:tabs>
        <w:spacing w:line="360" w:lineRule="auto"/>
        <w:ind w:left="0" w:firstLine="567"/>
        <w:jc w:val="both"/>
        <w:rPr>
          <w:color w:val="auto"/>
          <w:sz w:val="28"/>
          <w:szCs w:val="28"/>
        </w:rPr>
      </w:pPr>
      <w:proofErr w:type="spellStart"/>
      <w:r w:rsidRPr="00587013">
        <w:rPr>
          <w:rFonts w:eastAsiaTheme="minorHAnsi"/>
          <w:color w:val="auto"/>
          <w:sz w:val="28"/>
          <w:szCs w:val="28"/>
        </w:rPr>
        <w:t>Шиліна</w:t>
      </w:r>
      <w:proofErr w:type="spellEnd"/>
      <w:r w:rsidRPr="00587013">
        <w:rPr>
          <w:rFonts w:eastAsiaTheme="minorHAnsi"/>
          <w:color w:val="auto"/>
          <w:sz w:val="28"/>
          <w:szCs w:val="28"/>
        </w:rPr>
        <w:t>, А. (2023) Окремі аспекти трансформації воєнних конфліктів.   Конфлікти, війни та соціальні трансформації епохи модерну: теорія, історія, сьогодення : матеріали XI Міжнародної наук.-</w:t>
      </w:r>
      <w:proofErr w:type="spellStart"/>
      <w:r w:rsidRPr="00587013">
        <w:rPr>
          <w:rFonts w:eastAsiaTheme="minorHAnsi"/>
          <w:color w:val="auto"/>
          <w:sz w:val="28"/>
          <w:szCs w:val="28"/>
        </w:rPr>
        <w:t>практ</w:t>
      </w:r>
      <w:proofErr w:type="spellEnd"/>
      <w:r w:rsidRPr="00587013">
        <w:rPr>
          <w:rFonts w:eastAsiaTheme="minorHAnsi"/>
          <w:color w:val="auto"/>
          <w:sz w:val="28"/>
          <w:szCs w:val="28"/>
        </w:rPr>
        <w:t xml:space="preserve">. </w:t>
      </w:r>
      <w:proofErr w:type="spellStart"/>
      <w:r w:rsidRPr="00587013">
        <w:rPr>
          <w:rFonts w:eastAsiaTheme="minorHAnsi"/>
          <w:color w:val="auto"/>
          <w:sz w:val="28"/>
          <w:szCs w:val="28"/>
        </w:rPr>
        <w:t>конф</w:t>
      </w:r>
      <w:proofErr w:type="spellEnd"/>
      <w:r w:rsidRPr="00587013">
        <w:rPr>
          <w:rFonts w:eastAsiaTheme="minorHAnsi"/>
          <w:color w:val="auto"/>
          <w:sz w:val="28"/>
          <w:szCs w:val="28"/>
        </w:rPr>
        <w:t>. (м. Київ, 12–13 червня 2023 р.) / укладачі П. В. Федорченко-</w:t>
      </w:r>
      <w:proofErr w:type="spellStart"/>
      <w:r w:rsidRPr="00587013">
        <w:rPr>
          <w:rFonts w:eastAsiaTheme="minorHAnsi"/>
          <w:color w:val="auto"/>
          <w:sz w:val="28"/>
          <w:szCs w:val="28"/>
        </w:rPr>
        <w:t>Кутуєв</w:t>
      </w:r>
      <w:proofErr w:type="spellEnd"/>
      <w:r w:rsidRPr="00587013">
        <w:rPr>
          <w:rFonts w:eastAsiaTheme="minorHAnsi"/>
          <w:color w:val="auto"/>
          <w:sz w:val="28"/>
          <w:szCs w:val="28"/>
        </w:rPr>
        <w:t xml:space="preserve">, О. М. </w:t>
      </w:r>
      <w:proofErr w:type="spellStart"/>
      <w:r w:rsidRPr="00587013">
        <w:rPr>
          <w:rFonts w:eastAsiaTheme="minorHAnsi"/>
          <w:color w:val="auto"/>
          <w:sz w:val="28"/>
          <w:szCs w:val="28"/>
        </w:rPr>
        <w:t>Казьмірова</w:t>
      </w:r>
      <w:proofErr w:type="spellEnd"/>
      <w:r w:rsidRPr="00587013">
        <w:rPr>
          <w:rFonts w:eastAsiaTheme="minorHAnsi"/>
          <w:color w:val="auto"/>
          <w:sz w:val="28"/>
          <w:szCs w:val="28"/>
        </w:rPr>
        <w:t xml:space="preserve">, О. М. Вольський та ін. – Університетська книга, 2023.  164 с. </w:t>
      </w:r>
      <w:r w:rsidRPr="00587013">
        <w:rPr>
          <w:color w:val="auto"/>
          <w:sz w:val="28"/>
          <w:szCs w:val="28"/>
          <w:lang w:val="en-US"/>
        </w:rPr>
        <w:t>URL</w:t>
      </w:r>
      <w:r w:rsidRPr="00587013">
        <w:rPr>
          <w:color w:val="auto"/>
          <w:sz w:val="28"/>
          <w:szCs w:val="28"/>
        </w:rPr>
        <w:t xml:space="preserve">: </w:t>
      </w:r>
      <w:hyperlink r:id="rId69" w:history="1">
        <w:r w:rsidRPr="00587013">
          <w:rPr>
            <w:rStyle w:val="a8"/>
            <w:color w:val="auto"/>
            <w:sz w:val="28"/>
            <w:szCs w:val="28"/>
          </w:rPr>
          <w:t>http://www.sociology.kpi.ua/wp-content/uploads/2023/12/%D0%9A%D0%BE%D0%BD%D1%84%D0%BB%D1%96%D0%BA%D1%82%D0%B8-%D0%B2%D1%96%D0%B9%D0%BD%D0%B8-%D1%82%D0%B0-%D1%81%D0%BE%D1%86%D1%96%D0%B0%D0%BB%D1%8C%D0%BD%D1%96-%D1%82%D1%80%D0%B0%D0%BD%D1%81%D1%84%D0%BE%D1%80%D0%BC%D0%B0%D1%86%D1%96%D1%97-%D0%B5%D0%BF%D0%BE%D1%85%D0%B8-%D0%BC%D0%BE%D0%B4%D0%B5%D1%80%D0%BD%D1%83_%D1%81%D0%B0%D0%B9%D1%82_.pdf</w:t>
        </w:r>
      </w:hyperlink>
      <w:r w:rsidRPr="00587013">
        <w:rPr>
          <w:color w:val="auto"/>
          <w:sz w:val="28"/>
          <w:szCs w:val="28"/>
        </w:rPr>
        <w:t>.</w:t>
      </w:r>
    </w:p>
    <w:p w14:paraId="3D312D90" w14:textId="77777777" w:rsidR="007A10DE" w:rsidRPr="00587013" w:rsidRDefault="007A10DE" w:rsidP="007A10DE">
      <w:pPr>
        <w:spacing w:line="360" w:lineRule="auto"/>
        <w:ind w:firstLine="567"/>
        <w:jc w:val="both"/>
        <w:rPr>
          <w:rFonts w:ascii="Times New Roman" w:hAnsi="Times New Roman" w:cs="Times New Roman"/>
          <w:b/>
          <w:bCs/>
          <w:sz w:val="28"/>
          <w:szCs w:val="28"/>
        </w:rPr>
      </w:pPr>
    </w:p>
    <w:p w14:paraId="4CD686A7" w14:textId="77777777" w:rsidR="004A19EA" w:rsidRPr="00587013" w:rsidRDefault="004A19EA" w:rsidP="004A19EA">
      <w:pPr>
        <w:spacing w:after="0" w:line="360" w:lineRule="auto"/>
        <w:ind w:firstLine="567"/>
        <w:jc w:val="both"/>
        <w:rPr>
          <w:rFonts w:ascii="Times New Roman" w:hAnsi="Times New Roman" w:cs="Times New Roman"/>
          <w:sz w:val="28"/>
          <w:szCs w:val="28"/>
        </w:rPr>
      </w:pPr>
    </w:p>
    <w:sectPr w:rsidR="004A19EA" w:rsidRPr="00587013" w:rsidSect="00427865">
      <w:headerReference w:type="default" r:id="rId70"/>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FEB209" w14:textId="77777777" w:rsidR="00584A94" w:rsidRDefault="00584A94" w:rsidP="00005C69">
      <w:pPr>
        <w:spacing w:after="0" w:line="240" w:lineRule="auto"/>
      </w:pPr>
      <w:r>
        <w:separator/>
      </w:r>
    </w:p>
  </w:endnote>
  <w:endnote w:type="continuationSeparator" w:id="0">
    <w:p w14:paraId="1F1BDBCB" w14:textId="77777777" w:rsidR="00584A94" w:rsidRDefault="00584A94" w:rsidP="00005C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Work Sans">
    <w:charset w:val="00"/>
    <w:family w:val="auto"/>
    <w:pitch w:val="variable"/>
    <w:sig w:usb0="A00000FF" w:usb1="5000E07B" w:usb2="00000000" w:usb3="00000000" w:csb0="00000193"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B3123B" w14:textId="77777777" w:rsidR="00584A94" w:rsidRDefault="00584A94" w:rsidP="00005C69">
      <w:pPr>
        <w:spacing w:after="0" w:line="240" w:lineRule="auto"/>
      </w:pPr>
      <w:r>
        <w:separator/>
      </w:r>
    </w:p>
  </w:footnote>
  <w:footnote w:type="continuationSeparator" w:id="0">
    <w:p w14:paraId="3E746C50" w14:textId="77777777" w:rsidR="00584A94" w:rsidRDefault="00584A94" w:rsidP="00005C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0133692"/>
      <w:docPartObj>
        <w:docPartGallery w:val="Page Numbers (Top of Page)"/>
        <w:docPartUnique/>
      </w:docPartObj>
    </w:sdtPr>
    <w:sdtContent>
      <w:p w14:paraId="06FD4BFD" w14:textId="2A0EB382" w:rsidR="00005C69" w:rsidRDefault="00005C69">
        <w:pPr>
          <w:pStyle w:val="a3"/>
          <w:jc w:val="right"/>
        </w:pPr>
        <w:r>
          <w:fldChar w:fldCharType="begin"/>
        </w:r>
        <w:r>
          <w:instrText>PAGE   \* MERGEFORMAT</w:instrText>
        </w:r>
        <w:r>
          <w:fldChar w:fldCharType="separate"/>
        </w:r>
        <w:r>
          <w:t>2</w:t>
        </w:r>
        <w:r>
          <w:fldChar w:fldCharType="end"/>
        </w:r>
      </w:p>
    </w:sdtContent>
  </w:sdt>
  <w:p w14:paraId="794E5DE5" w14:textId="77777777" w:rsidR="00005C69" w:rsidRDefault="00005C6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912C3"/>
    <w:multiLevelType w:val="multilevel"/>
    <w:tmpl w:val="DB2EF5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5F4B50"/>
    <w:multiLevelType w:val="multilevel"/>
    <w:tmpl w:val="0F48B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83328F"/>
    <w:multiLevelType w:val="multilevel"/>
    <w:tmpl w:val="AE52F1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9A87D82"/>
    <w:multiLevelType w:val="multilevel"/>
    <w:tmpl w:val="7BFE62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9D77E60"/>
    <w:multiLevelType w:val="multilevel"/>
    <w:tmpl w:val="00983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D136E86"/>
    <w:multiLevelType w:val="multilevel"/>
    <w:tmpl w:val="B044C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294BA0"/>
    <w:multiLevelType w:val="multilevel"/>
    <w:tmpl w:val="0534EBC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7212CAE"/>
    <w:multiLevelType w:val="multilevel"/>
    <w:tmpl w:val="9CD642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A6E5DCD"/>
    <w:multiLevelType w:val="multilevel"/>
    <w:tmpl w:val="876EE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26910EF"/>
    <w:multiLevelType w:val="multilevel"/>
    <w:tmpl w:val="B4AA6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4744756"/>
    <w:multiLevelType w:val="hybridMultilevel"/>
    <w:tmpl w:val="EDAA4CC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7E0902CA"/>
    <w:multiLevelType w:val="multilevel"/>
    <w:tmpl w:val="4216D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81923522">
    <w:abstractNumId w:val="4"/>
  </w:num>
  <w:num w:numId="2" w16cid:durableId="1778283286">
    <w:abstractNumId w:val="6"/>
  </w:num>
  <w:num w:numId="3" w16cid:durableId="1020164590">
    <w:abstractNumId w:val="5"/>
  </w:num>
  <w:num w:numId="4" w16cid:durableId="829562751">
    <w:abstractNumId w:val="11"/>
  </w:num>
  <w:num w:numId="5" w16cid:durableId="260142748">
    <w:abstractNumId w:val="3"/>
  </w:num>
  <w:num w:numId="6" w16cid:durableId="1477186435">
    <w:abstractNumId w:val="2"/>
  </w:num>
  <w:num w:numId="7" w16cid:durableId="625046935">
    <w:abstractNumId w:val="9"/>
  </w:num>
  <w:num w:numId="8" w16cid:durableId="1944262864">
    <w:abstractNumId w:val="1"/>
  </w:num>
  <w:num w:numId="9" w16cid:durableId="1072042215">
    <w:abstractNumId w:val="8"/>
  </w:num>
  <w:num w:numId="10" w16cid:durableId="39790214">
    <w:abstractNumId w:val="0"/>
  </w:num>
  <w:num w:numId="11" w16cid:durableId="1673798581">
    <w:abstractNumId w:val="7"/>
  </w:num>
  <w:num w:numId="12" w16cid:durableId="12889278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36AB"/>
    <w:rsid w:val="00005C69"/>
    <w:rsid w:val="001936AB"/>
    <w:rsid w:val="00372B1E"/>
    <w:rsid w:val="003B504A"/>
    <w:rsid w:val="00427865"/>
    <w:rsid w:val="004A19EA"/>
    <w:rsid w:val="00572DF3"/>
    <w:rsid w:val="00584A94"/>
    <w:rsid w:val="00587013"/>
    <w:rsid w:val="00695F25"/>
    <w:rsid w:val="006F170B"/>
    <w:rsid w:val="007A10DE"/>
    <w:rsid w:val="007D0DA7"/>
    <w:rsid w:val="007E0501"/>
    <w:rsid w:val="008C7135"/>
    <w:rsid w:val="00A15B26"/>
    <w:rsid w:val="00AC3E43"/>
    <w:rsid w:val="00D860BF"/>
    <w:rsid w:val="00E05ADA"/>
    <w:rsid w:val="00E5221E"/>
    <w:rsid w:val="00F765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1D8705"/>
  <w15:chartTrackingRefBased/>
  <w15:docId w15:val="{CC0F6153-B330-410B-93A5-CF4D38152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05C69"/>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005C69"/>
  </w:style>
  <w:style w:type="paragraph" w:styleId="a5">
    <w:name w:val="footer"/>
    <w:basedOn w:val="a"/>
    <w:link w:val="a6"/>
    <w:uiPriority w:val="99"/>
    <w:unhideWhenUsed/>
    <w:rsid w:val="00005C69"/>
    <w:pPr>
      <w:tabs>
        <w:tab w:val="center" w:pos="4819"/>
        <w:tab w:val="right" w:pos="9639"/>
      </w:tabs>
      <w:spacing w:after="0" w:line="240" w:lineRule="auto"/>
    </w:pPr>
  </w:style>
  <w:style w:type="character" w:customStyle="1" w:styleId="a6">
    <w:name w:val="Нижний колонтитул Знак"/>
    <w:basedOn w:val="a0"/>
    <w:link w:val="a5"/>
    <w:uiPriority w:val="99"/>
    <w:rsid w:val="00005C69"/>
  </w:style>
  <w:style w:type="paragraph" w:styleId="a7">
    <w:name w:val="List Paragraph"/>
    <w:basedOn w:val="a"/>
    <w:uiPriority w:val="34"/>
    <w:qFormat/>
    <w:rsid w:val="00A15B26"/>
    <w:pPr>
      <w:ind w:left="720"/>
      <w:contextualSpacing/>
    </w:pPr>
  </w:style>
  <w:style w:type="character" w:styleId="a8">
    <w:name w:val="Hyperlink"/>
    <w:basedOn w:val="a0"/>
    <w:uiPriority w:val="99"/>
    <w:unhideWhenUsed/>
    <w:rsid w:val="00A15B26"/>
    <w:rPr>
      <w:color w:val="0563C1" w:themeColor="hyperlink"/>
      <w:u w:val="single"/>
    </w:rPr>
  </w:style>
  <w:style w:type="table" w:styleId="a9">
    <w:name w:val="Table Grid"/>
    <w:basedOn w:val="a1"/>
    <w:uiPriority w:val="39"/>
    <w:rsid w:val="00A15B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Основной текст_"/>
    <w:basedOn w:val="a0"/>
    <w:link w:val="1"/>
    <w:rsid w:val="007A10DE"/>
    <w:rPr>
      <w:rFonts w:ascii="Times New Roman" w:eastAsia="Times New Roman" w:hAnsi="Times New Roman" w:cs="Times New Roman"/>
      <w:color w:val="231F20"/>
      <w:sz w:val="19"/>
      <w:szCs w:val="19"/>
      <w:shd w:val="clear" w:color="auto" w:fill="FFFFFF"/>
    </w:rPr>
  </w:style>
  <w:style w:type="paragraph" w:customStyle="1" w:styleId="1">
    <w:name w:val="Основной текст1"/>
    <w:basedOn w:val="a"/>
    <w:link w:val="aa"/>
    <w:rsid w:val="007A10DE"/>
    <w:pPr>
      <w:widowControl w:val="0"/>
      <w:shd w:val="clear" w:color="auto" w:fill="FFFFFF"/>
      <w:spacing w:after="0" w:line="252" w:lineRule="auto"/>
      <w:ind w:firstLine="400"/>
    </w:pPr>
    <w:rPr>
      <w:rFonts w:ascii="Times New Roman" w:eastAsia="Times New Roman" w:hAnsi="Times New Roman" w:cs="Times New Roman"/>
      <w:color w:val="231F2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339886">
      <w:bodyDiv w:val="1"/>
      <w:marLeft w:val="0"/>
      <w:marRight w:val="0"/>
      <w:marTop w:val="0"/>
      <w:marBottom w:val="0"/>
      <w:divBdr>
        <w:top w:val="none" w:sz="0" w:space="0" w:color="auto"/>
        <w:left w:val="none" w:sz="0" w:space="0" w:color="auto"/>
        <w:bottom w:val="none" w:sz="0" w:space="0" w:color="auto"/>
        <w:right w:val="none" w:sz="0" w:space="0" w:color="auto"/>
      </w:divBdr>
    </w:div>
    <w:div w:id="364864056">
      <w:bodyDiv w:val="1"/>
      <w:marLeft w:val="0"/>
      <w:marRight w:val="0"/>
      <w:marTop w:val="0"/>
      <w:marBottom w:val="0"/>
      <w:divBdr>
        <w:top w:val="none" w:sz="0" w:space="0" w:color="auto"/>
        <w:left w:val="none" w:sz="0" w:space="0" w:color="auto"/>
        <w:bottom w:val="none" w:sz="0" w:space="0" w:color="auto"/>
        <w:right w:val="none" w:sz="0" w:space="0" w:color="auto"/>
      </w:divBdr>
    </w:div>
    <w:div w:id="683434375">
      <w:bodyDiv w:val="1"/>
      <w:marLeft w:val="0"/>
      <w:marRight w:val="0"/>
      <w:marTop w:val="0"/>
      <w:marBottom w:val="0"/>
      <w:divBdr>
        <w:top w:val="none" w:sz="0" w:space="0" w:color="auto"/>
        <w:left w:val="none" w:sz="0" w:space="0" w:color="auto"/>
        <w:bottom w:val="none" w:sz="0" w:space="0" w:color="auto"/>
        <w:right w:val="none" w:sz="0" w:space="0" w:color="auto"/>
      </w:divBdr>
      <w:divsChild>
        <w:div w:id="1107776666">
          <w:marLeft w:val="0"/>
          <w:marRight w:val="0"/>
          <w:marTop w:val="0"/>
          <w:marBottom w:val="0"/>
          <w:divBdr>
            <w:top w:val="none" w:sz="0" w:space="0" w:color="auto"/>
            <w:left w:val="none" w:sz="0" w:space="0" w:color="auto"/>
            <w:bottom w:val="none" w:sz="0" w:space="0" w:color="auto"/>
            <w:right w:val="none" w:sz="0" w:space="0" w:color="auto"/>
          </w:divBdr>
          <w:divsChild>
            <w:div w:id="1226185148">
              <w:marLeft w:val="0"/>
              <w:marRight w:val="0"/>
              <w:marTop w:val="0"/>
              <w:marBottom w:val="0"/>
              <w:divBdr>
                <w:top w:val="none" w:sz="0" w:space="0" w:color="auto"/>
                <w:left w:val="none" w:sz="0" w:space="0" w:color="auto"/>
                <w:bottom w:val="none" w:sz="0" w:space="0" w:color="auto"/>
                <w:right w:val="none" w:sz="0" w:space="0" w:color="auto"/>
              </w:divBdr>
              <w:divsChild>
                <w:div w:id="1445540873">
                  <w:marLeft w:val="0"/>
                  <w:marRight w:val="0"/>
                  <w:marTop w:val="0"/>
                  <w:marBottom w:val="0"/>
                  <w:divBdr>
                    <w:top w:val="none" w:sz="0" w:space="0" w:color="auto"/>
                    <w:left w:val="none" w:sz="0" w:space="0" w:color="auto"/>
                    <w:bottom w:val="none" w:sz="0" w:space="0" w:color="auto"/>
                    <w:right w:val="none" w:sz="0" w:space="0" w:color="auto"/>
                  </w:divBdr>
                  <w:divsChild>
                    <w:div w:id="34146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606906">
          <w:marLeft w:val="0"/>
          <w:marRight w:val="0"/>
          <w:marTop w:val="0"/>
          <w:marBottom w:val="0"/>
          <w:divBdr>
            <w:top w:val="none" w:sz="0" w:space="0" w:color="auto"/>
            <w:left w:val="none" w:sz="0" w:space="0" w:color="auto"/>
            <w:bottom w:val="none" w:sz="0" w:space="0" w:color="auto"/>
            <w:right w:val="none" w:sz="0" w:space="0" w:color="auto"/>
          </w:divBdr>
          <w:divsChild>
            <w:div w:id="506747069">
              <w:marLeft w:val="0"/>
              <w:marRight w:val="0"/>
              <w:marTop w:val="0"/>
              <w:marBottom w:val="0"/>
              <w:divBdr>
                <w:top w:val="none" w:sz="0" w:space="0" w:color="auto"/>
                <w:left w:val="none" w:sz="0" w:space="0" w:color="auto"/>
                <w:bottom w:val="none" w:sz="0" w:space="0" w:color="auto"/>
                <w:right w:val="none" w:sz="0" w:space="0" w:color="auto"/>
              </w:divBdr>
              <w:divsChild>
                <w:div w:id="796339080">
                  <w:marLeft w:val="0"/>
                  <w:marRight w:val="0"/>
                  <w:marTop w:val="0"/>
                  <w:marBottom w:val="0"/>
                  <w:divBdr>
                    <w:top w:val="none" w:sz="0" w:space="0" w:color="auto"/>
                    <w:left w:val="none" w:sz="0" w:space="0" w:color="auto"/>
                    <w:bottom w:val="none" w:sz="0" w:space="0" w:color="auto"/>
                    <w:right w:val="none" w:sz="0" w:space="0" w:color="auto"/>
                  </w:divBdr>
                  <w:divsChild>
                    <w:div w:id="983922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3520253">
      <w:bodyDiv w:val="1"/>
      <w:marLeft w:val="0"/>
      <w:marRight w:val="0"/>
      <w:marTop w:val="0"/>
      <w:marBottom w:val="0"/>
      <w:divBdr>
        <w:top w:val="none" w:sz="0" w:space="0" w:color="auto"/>
        <w:left w:val="none" w:sz="0" w:space="0" w:color="auto"/>
        <w:bottom w:val="none" w:sz="0" w:space="0" w:color="auto"/>
        <w:right w:val="none" w:sz="0" w:space="0" w:color="auto"/>
      </w:divBdr>
    </w:div>
    <w:div w:id="1034229595">
      <w:bodyDiv w:val="1"/>
      <w:marLeft w:val="0"/>
      <w:marRight w:val="0"/>
      <w:marTop w:val="0"/>
      <w:marBottom w:val="0"/>
      <w:divBdr>
        <w:top w:val="none" w:sz="0" w:space="0" w:color="auto"/>
        <w:left w:val="none" w:sz="0" w:space="0" w:color="auto"/>
        <w:bottom w:val="none" w:sz="0" w:space="0" w:color="auto"/>
        <w:right w:val="none" w:sz="0" w:space="0" w:color="auto"/>
      </w:divBdr>
      <w:divsChild>
        <w:div w:id="1174800661">
          <w:marLeft w:val="0"/>
          <w:marRight w:val="0"/>
          <w:marTop w:val="0"/>
          <w:marBottom w:val="0"/>
          <w:divBdr>
            <w:top w:val="none" w:sz="0" w:space="0" w:color="auto"/>
            <w:left w:val="none" w:sz="0" w:space="0" w:color="auto"/>
            <w:bottom w:val="none" w:sz="0" w:space="0" w:color="auto"/>
            <w:right w:val="none" w:sz="0" w:space="0" w:color="auto"/>
          </w:divBdr>
          <w:divsChild>
            <w:div w:id="919631955">
              <w:marLeft w:val="0"/>
              <w:marRight w:val="0"/>
              <w:marTop w:val="0"/>
              <w:marBottom w:val="0"/>
              <w:divBdr>
                <w:top w:val="none" w:sz="0" w:space="0" w:color="auto"/>
                <w:left w:val="none" w:sz="0" w:space="0" w:color="auto"/>
                <w:bottom w:val="none" w:sz="0" w:space="0" w:color="auto"/>
                <w:right w:val="none" w:sz="0" w:space="0" w:color="auto"/>
              </w:divBdr>
              <w:divsChild>
                <w:div w:id="726883409">
                  <w:marLeft w:val="0"/>
                  <w:marRight w:val="0"/>
                  <w:marTop w:val="0"/>
                  <w:marBottom w:val="0"/>
                  <w:divBdr>
                    <w:top w:val="none" w:sz="0" w:space="0" w:color="auto"/>
                    <w:left w:val="none" w:sz="0" w:space="0" w:color="auto"/>
                    <w:bottom w:val="none" w:sz="0" w:space="0" w:color="auto"/>
                    <w:right w:val="none" w:sz="0" w:space="0" w:color="auto"/>
                  </w:divBdr>
                  <w:divsChild>
                    <w:div w:id="104340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653281">
          <w:marLeft w:val="0"/>
          <w:marRight w:val="0"/>
          <w:marTop w:val="0"/>
          <w:marBottom w:val="0"/>
          <w:divBdr>
            <w:top w:val="none" w:sz="0" w:space="0" w:color="auto"/>
            <w:left w:val="none" w:sz="0" w:space="0" w:color="auto"/>
            <w:bottom w:val="none" w:sz="0" w:space="0" w:color="auto"/>
            <w:right w:val="none" w:sz="0" w:space="0" w:color="auto"/>
          </w:divBdr>
          <w:divsChild>
            <w:div w:id="1618829101">
              <w:marLeft w:val="0"/>
              <w:marRight w:val="0"/>
              <w:marTop w:val="0"/>
              <w:marBottom w:val="0"/>
              <w:divBdr>
                <w:top w:val="none" w:sz="0" w:space="0" w:color="auto"/>
                <w:left w:val="none" w:sz="0" w:space="0" w:color="auto"/>
                <w:bottom w:val="none" w:sz="0" w:space="0" w:color="auto"/>
                <w:right w:val="none" w:sz="0" w:space="0" w:color="auto"/>
              </w:divBdr>
              <w:divsChild>
                <w:div w:id="1268998046">
                  <w:marLeft w:val="0"/>
                  <w:marRight w:val="0"/>
                  <w:marTop w:val="0"/>
                  <w:marBottom w:val="0"/>
                  <w:divBdr>
                    <w:top w:val="none" w:sz="0" w:space="0" w:color="auto"/>
                    <w:left w:val="none" w:sz="0" w:space="0" w:color="auto"/>
                    <w:bottom w:val="none" w:sz="0" w:space="0" w:color="auto"/>
                    <w:right w:val="none" w:sz="0" w:space="0" w:color="auto"/>
                  </w:divBdr>
                  <w:divsChild>
                    <w:div w:id="1955165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886185">
      <w:bodyDiv w:val="1"/>
      <w:marLeft w:val="0"/>
      <w:marRight w:val="0"/>
      <w:marTop w:val="0"/>
      <w:marBottom w:val="0"/>
      <w:divBdr>
        <w:top w:val="none" w:sz="0" w:space="0" w:color="auto"/>
        <w:left w:val="none" w:sz="0" w:space="0" w:color="auto"/>
        <w:bottom w:val="none" w:sz="0" w:space="0" w:color="auto"/>
        <w:right w:val="none" w:sz="0" w:space="0" w:color="auto"/>
      </w:divBdr>
    </w:div>
    <w:div w:id="1381130183">
      <w:bodyDiv w:val="1"/>
      <w:marLeft w:val="0"/>
      <w:marRight w:val="0"/>
      <w:marTop w:val="0"/>
      <w:marBottom w:val="0"/>
      <w:divBdr>
        <w:top w:val="none" w:sz="0" w:space="0" w:color="auto"/>
        <w:left w:val="none" w:sz="0" w:space="0" w:color="auto"/>
        <w:bottom w:val="none" w:sz="0" w:space="0" w:color="auto"/>
        <w:right w:val="none" w:sz="0" w:space="0" w:color="auto"/>
      </w:divBdr>
    </w:div>
    <w:div w:id="1394810094">
      <w:bodyDiv w:val="1"/>
      <w:marLeft w:val="0"/>
      <w:marRight w:val="0"/>
      <w:marTop w:val="0"/>
      <w:marBottom w:val="0"/>
      <w:divBdr>
        <w:top w:val="none" w:sz="0" w:space="0" w:color="auto"/>
        <w:left w:val="none" w:sz="0" w:space="0" w:color="auto"/>
        <w:bottom w:val="none" w:sz="0" w:space="0" w:color="auto"/>
        <w:right w:val="none" w:sz="0" w:space="0" w:color="auto"/>
      </w:divBdr>
    </w:div>
    <w:div w:id="1716074918">
      <w:bodyDiv w:val="1"/>
      <w:marLeft w:val="0"/>
      <w:marRight w:val="0"/>
      <w:marTop w:val="0"/>
      <w:marBottom w:val="0"/>
      <w:divBdr>
        <w:top w:val="none" w:sz="0" w:space="0" w:color="auto"/>
        <w:left w:val="none" w:sz="0" w:space="0" w:color="auto"/>
        <w:bottom w:val="none" w:sz="0" w:space="0" w:color="auto"/>
        <w:right w:val="none" w:sz="0" w:space="0" w:color="auto"/>
      </w:divBdr>
    </w:div>
    <w:div w:id="1923488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ipiend.gov.ua/wp-content/uploads/2020/03/grytsenko_dekomunizatsia.pdf" TargetMode="Externa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2%D1%80%D0%B8%D0%BB%D1%8E%D0%BA%20%D0%9A$" TargetMode="External"/><Relationship Id="rId42" Type="http://schemas.openxmlformats.org/officeDocument/2006/relationships/hyperlink" Target="http://www.irbis-nbuv.gov.ua/cgi-bin/irbis_nbuv/cgiirbis_64.exe?I21DBN=LINK&amp;P21DBN=UJRN&amp;Z21ID=&amp;S21REF=10&amp;S21CNR=20&amp;S21STN=1&amp;S21FMT=ASP_meta&amp;C21COM=S&amp;2_S21P03=FILA=&amp;2_S21STR=Vnyua_2015_4_19" TargetMode="External"/><Relationship Id="rId47" Type="http://schemas.openxmlformats.org/officeDocument/2006/relationships/hyperlink" Target="http://www.irbis-nbuv.gov.ua/cgi-bin/irbis_nbuv/cgiirbis_64.exe?I21DBN=LINK&amp;P21DBN=UJRN&amp;Z21ID=&amp;S21REF=10&amp;S21CNR=20&amp;S21STN=1&amp;S21FMT=ASP_meta&amp;C21COM=S&amp;2_S21P03=FILA=&amp;2_S21STR=Nzipiend_2016_2_8" TargetMode="External"/><Relationship Id="rId63" Type="http://schemas.openxmlformats.org/officeDocument/2006/relationships/hyperlink" Target="https://cedem.org.ua/news/sotsialni-merezhi-pid-chas-viyny/" TargetMode="External"/><Relationship Id="rId68" Type="http://schemas.openxmlformats.org/officeDocument/2006/relationships/hyperlink" Target="https://er.nau.edu.ua/bitstream/NAU/13305/1/%D0%A8%D0%B5%D1%80%D1%81%D1%82%D1%8E%D0%BA%20%D0%9D.%D0%92.%20%D0%9F%D0%BE%D1%81%D1%82%D0%BC%D0%BE%D0%B4%D0%B5%D1%80%D0%BD%20%D1%8F%D0%BA%20%D0%BE%D1%81%D0%BE%D0%B1%D0%BB%D0%B8%D0%B2%D0%B0%20%D1%81%D0%B8%D1%82%D1%83%D0%B0%D1%86%D1%96%D1%8F%20%D0%B2%20%D0%BA%D1%83%D0%BB%D1%8C%D1%82%D1%83%D1%80%D1%96.pdf" TargetMode="External"/><Relationship Id="rId7" Type="http://schemas.openxmlformats.org/officeDocument/2006/relationships/hyperlink" Target="https://www.ukrinform.ua/rubric-society/3763345-v-ukraini-nalicuetsa-3-miljoni-ludej-z-invalidnistu-zolnovic.html"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ukrainer.net/kultura-i-viyna-pivnich/" TargetMode="External"/><Relationship Id="rId29" Type="http://schemas.openxmlformats.org/officeDocument/2006/relationships/hyperlink" Target="https://hmarochos.kiev.ua/2024/04/02/v-ukrayini-masovo-vstanovlyuyut-memorialy-zagyblym-na-vijni-htos-maye-upravlyaty-czym-proczesom/" TargetMode="External"/><Relationship Id="rId11" Type="http://schemas.openxmlformats.org/officeDocument/2006/relationships/image" Target="media/image1.png"/><Relationship Id="rId24" Type="http://schemas.openxmlformats.org/officeDocument/2006/relationships/hyperlink" Target="https://doi.org/10.31558/2519-2949.2024.2.20" TargetMode="External"/><Relationship Id="rId32" Type="http://schemas.openxmlformats.org/officeDocument/2006/relationships/hyperlink" Target="https://dspace.hnpu.edu.ua/server/api/core/bitstreams/5f85fe93-a984-4cba-a569-632a6e415d77/content" TargetMode="External"/><Relationship Id="rId37" Type="http://schemas.openxmlformats.org/officeDocument/2006/relationships/hyperlink" Target="http://www.fps-visnyk.lnu.lviv.ua/archive/18_2018/48.pdf" TargetMode="External"/><Relationship Id="rId40" Type="http://schemas.openxmlformats.org/officeDocument/2006/relationships/hyperlink" Target="https://znc.com.ua/ukr/publ/periodic/shpp/2005/1/p119.php" TargetMode="Externa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1%8F%D0%B1%D1%87%D1%83%D0%BA%20%D0%9C$" TargetMode="External"/><Relationship Id="rId53" Type="http://schemas.openxmlformats.org/officeDocument/2006/relationships/hyperlink" Target="https://doi.org/10.32782/2710-4656/2023.4/55" TargetMode="External"/><Relationship Id="rId58" Type="http://schemas.openxmlformats.org/officeDocument/2006/relationships/hyperlink" Target="http://resource.history.org.ua/cgi-bin/eiu/history.exe?&amp;I21DBN=EIU&amp;P21DBN=EIU&amp;S21STN=1&amp;S21REF=10&amp;S21FMT=eiu_all&amp;C21COM=S&amp;S21CNR=20&amp;S21P01=0&amp;S21P02=0&amp;S21P03=TRN=&amp;S21COLORTERMS=0&amp;S21STR=istorychna_pam%E2%80%99jat" TargetMode="External"/><Relationship Id="rId66" Type="http://schemas.openxmlformats.org/officeDocument/2006/relationships/hyperlink" Target="https://osvita.ua/blogs/92984//" TargetMode="External"/><Relationship Id="rId5" Type="http://schemas.openxmlformats.org/officeDocument/2006/relationships/footnotes" Target="footnotes.xml"/><Relationship Id="rId61" Type="http://schemas.openxmlformats.org/officeDocument/2006/relationships/hyperlink" Target="https://jpl.donnu.edu.ua/article/view/15012" TargetMode="External"/><Relationship Id="rId19" Type="http://schemas.openxmlformats.org/officeDocument/2006/relationships/hyperlink" Target="https://dspace.onua.edu.ua/server/api/core/bitstreams/d8113dbb-5908-4376-a759-e2cbe0b113da/content" TargetMode="External"/><Relationship Id="rId14" Type="http://schemas.openxmlformats.org/officeDocument/2006/relationships/hyperlink" Target="https://metinvest.media/ua/page/azovstal--kombnat-fortecya"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35" TargetMode="External"/><Relationship Id="rId27" Type="http://schemas.openxmlformats.org/officeDocument/2006/relationships/hyperlink" Target="https://lib.iitta.gov.ua/id/eprint/739547/1/%D0%9F%D1%81%D0%B8%D1%85%D0%BE%D0%BB%D0%BE%D0%B3%D1%96%D1%8F%20%D0%BF%D0%B5%D1%80%D0%B5%D0%B4%20%D0%BB%D0%B8%D1%86%D0%B5%D0%BC%20%D1%80%D0%BE%D1%81%D1%96%D0%B9%D1%81%D1%8C%D0%BA%D0%BE-%D1%83%D0%BA%D1%80%D0%B0%D1%97%D0%BD%D1%81%D1%8C%D0%BA%D0%BE%D1%97%20%D0%B2%D1%96%D0%B9%D0%BD%D0%B8-%28%D0%B7%D0%B1.%D1%82%D0%B5%D0%B7-05.2023%29.pdf" TargetMode="External"/><Relationship Id="rId30" Type="http://schemas.openxmlformats.org/officeDocument/2006/relationships/hyperlink" Target="https://eprints.oa.edu.ua/id/eprint/5943/1/21.pdf" TargetMode="External"/><Relationship Id="rId35" Type="http://schemas.openxmlformats.org/officeDocument/2006/relationships/hyperlink" Target="https://ipiend.gov.ua/wp-content/uploads/2018/07/maiboroda_konsolidatsiia.pdf" TargetMode="External"/><Relationship Id="rId43" Type="http://schemas.openxmlformats.org/officeDocument/2006/relationships/hyperlink" Target="https://ipiend.gov.ua/wp-content/uploads/2018/07/polishchuk_sotsiokulturni.pdf" TargetMode="External"/><Relationship Id="rId48" Type="http://schemas.openxmlformats.org/officeDocument/2006/relationships/hyperlink" Target="https://e-library.mu.edu.ua/cgi-bin/koha/opac-detail.pl?biblionumber=2106691" TargetMode="External"/><Relationship Id="rId56" Type="http://schemas.openxmlformats.org/officeDocument/2006/relationships/hyperlink" Target="https://doi.org/10.32782/2524-0072/2022-37-16" TargetMode="External"/><Relationship Id="rId64" Type="http://schemas.openxmlformats.org/officeDocument/2006/relationships/hyperlink" Target="https://cpd.gov.ua/" TargetMode="External"/><Relationship Id="rId69" Type="http://schemas.openxmlformats.org/officeDocument/2006/relationships/hyperlink" Target="http://www.sociology.kpi.ua/wp-content/uploads/2023/12/%D0%9A%D0%BE%D0%BD%D1%84%D0%BB%D1%96%D0%BA%D1%82%D0%B8-%D0%B2%D1%96%D0%B9%D0%BD%D0%B8-%D1%82%D0%B0-%D1%81%D0%BE%D1%86%D1%96%D0%B0%D0%BB%D1%8C%D0%BD%D1%96-%D1%82%D1%80%D0%B0%D0%BD%D1%81%D1%84%D0%BE%D1%80%D0%BC%D0%B0%D1%86%D1%96%D1%97-%D0%B5%D0%BF%D0%BE%D1%85%D0%B8-%D0%BC%D0%BE%D0%B4%D0%B5%D1%80%D0%BD%D1%83_%D1%81%D0%B0%D0%B9%D1%82_.pdf" TargetMode="External"/><Relationship Id="rId8" Type="http://schemas.openxmlformats.org/officeDocument/2006/relationships/hyperlink" Target="https://www.kmu.gov.ua/news/15-serpnia-minsotspolityky-spriamuvalo-ponad-57-mlrd-hrn-na-vyplatu-dopomohy-dlia-vpo" TargetMode="External"/><Relationship Id="rId51" Type="http://schemas.openxmlformats.org/officeDocument/2006/relationships/hyperlink" Target="http://dontsov-nic.com.ua/wp-content/uploads/2016/02/Smit-Entoni.-Natsionalna-identychnist.pdf"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periodicals.karazin.ua/thcphs/article/download/2209/2473/" TargetMode="External"/><Relationship Id="rId25" Type="http://schemas.openxmlformats.org/officeDocument/2006/relationships/hyperlink" Target="https://doi.org/10.31866/2616-7948.1(13).2024.300896"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61:%D0%A4%D1%96%D0%BB%D0%BE%D1%81.%D0%9A%D1%83%D0%BB%D1%8C%D1%82%D1%83%D1%80." TargetMode="External"/><Relationship Id="rId38" Type="http://schemas.openxmlformats.org/officeDocument/2006/relationships/hyperlink" Target="https://www.rdc.org.ua/download/stati/Informational-warehouse.pdf" TargetMode="Externa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35" TargetMode="External"/><Relationship Id="rId59" Type="http://schemas.openxmlformats.org/officeDocument/2006/relationships/hyperlink" Target="https://fact-news.com.ua/viyna-vseredini-yak-polyarizatsiya-ruynue-ukrainske-suspilstvo" TargetMode="External"/><Relationship Id="rId67" Type="http://schemas.openxmlformats.org/officeDocument/2006/relationships/hyperlink" Target="https://doi.org/10.31435/rsglobal_sr/01062018/5649" TargetMode="External"/><Relationship Id="rId20" Type="http://schemas.openxmlformats.org/officeDocument/2006/relationships/hyperlink" Target="https://doi.org/10.32782/2663-6170/2023.35.8" TargetMode="External"/><Relationship Id="rId4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16" TargetMode="External"/><Relationship Id="rId54" Type="http://schemas.openxmlformats.org/officeDocument/2006/relationships/hyperlink" Target="https://mindscope.biz.ua/vplyv-soczialnyh-merezh-na-formuvannya-gromadskoyi-dumky-analiz-tendenczij-ta-vyklykiv/" TargetMode="External"/><Relationship Id="rId62" Type="http://schemas.openxmlformats.org/officeDocument/2006/relationships/hyperlink" Target="https://science.lpnu.ua/sites/default/files/journal-paper/2023/nov/31660/13.pdf" TargetMode="External"/><Relationship Id="rId7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stopfake.org/uk/golovna/" TargetMode="External"/><Relationship Id="rId23" Type="http://schemas.openxmlformats.org/officeDocument/2006/relationships/hyperlink" Target="http://www.irbis-nbuv.gov.ua/cgi-bin/irbis_nbuv/cgiirbis_64.exe?I21DBN=LINK&amp;P21DBN=UJRN&amp;Z21ID=&amp;S21REF=10&amp;S21CNR=20&amp;S21STN=1&amp;S21FMT=ASP_meta&amp;C21COM=S&amp;2_S21P03=FILA=&amp;2_S21STR=Nzipiend_2016_3-4_25" TargetMode="External"/><Relationship Id="rId28" Type="http://schemas.openxmlformats.org/officeDocument/2006/relationships/hyperlink" Target="https://doi.org/10.17721/1728-2217.2021.47.12-15" TargetMode="External"/><Relationship Id="rId36" Type="http://schemas.openxmlformats.org/officeDocument/2006/relationships/hyperlink" Target="https://nashkiev.ua/culture/mi-boremosya-z-idolami-kraini-yakoi-vzhe-ne-isnue-istoriki-mistetstva-pro-demontazh-pamyatnikiv" TargetMode="External"/><Relationship Id="rId49" Type="http://schemas.openxmlformats.org/officeDocument/2006/relationships/hyperlink" Target="https://ipiend.gov.ua/wp-content/uploads/2018/07/svidlov_rol.pdf" TargetMode="External"/><Relationship Id="rId57" Type="http://schemas.openxmlformats.org/officeDocument/2006/relationships/hyperlink" Target="https://www.socosvita.kiev.ua/sites/default/files/Tretyak_2002_1.pdf" TargetMode="External"/><Relationship Id="rId10" Type="http://schemas.openxmlformats.org/officeDocument/2006/relationships/hyperlink" Target="http://resource.history.org.ua/cgi-bin/eiu/history.exe?Z21ID=&amp;I21DBN=EIU&amp;P21DBN=EIU&amp;S21STN=1&amp;S21REF=10&amp;S21FMT=eiu_all&amp;C21COM=S&amp;S21CNR=20&amp;S21P01=0&amp;S21P02=0&amp;S21P03=TRN=&amp;S21COLORTERMS=0&amp;S21STR=Identychnist_nacionalna" TargetMode="External"/><Relationship Id="rId31" Type="http://schemas.openxmlformats.org/officeDocument/2006/relationships/hyperlink" Target="https://parlament.org.ua/analytics/soczialni-poslugy-v-umovah-vijny-novi-zminy-ta-vyklyky/" TargetMode="External"/><Relationship Id="rId44" Type="http://schemas.openxmlformats.org/officeDocument/2006/relationships/hyperlink" Target="http://dspace.wunu.edu.ua/bitstream/316497/24991/1&#1074;&#1079;&#1072;&#1108;&#1084;&#1086;&#1079;&#1074;&#1103;&#1079;&#1086;&#1082;%20&#1085;&#1072;&#1094;&#1110;&#1086;&#1085;&#1072;&#1083;&#1100;&#1085;&#1086;&#1111;%20&#1110;&#1076;&#1077;&#1085;&#1090;&#1080;&#1095;&#1085;&#1086;&#1089;&#1090;&#1110;%20&#1090;&#1072;%20&#1082;&#1091;&#1083;&#1100;&#1090;&#1091;&#1088;&#1080;%20&#1074;%20&#1085;&#1072;&#1094;&#1110;&#1108;&#1090;&#1074;&#1086;&#1088;&#1095;&#1086;&#1084;&#1091;%20&#1087;&#1088;&#1086;&#1094;&#1077;&#1089;&#1110;.pdf" TargetMode="External"/><Relationship Id="rId52" Type="http://schemas.openxmlformats.org/officeDocument/2006/relationships/hyperlink" Target="https://core.ac.uk/download/pdf/46593236.pdf" TargetMode="External"/><Relationship Id="rId60" Type="http://schemas.openxmlformats.org/officeDocument/2006/relationships/hyperlink" Target="https://jpl.donnu.edu.ua/issue/view/507" TargetMode="External"/><Relationship Id="rId65" Type="http://schemas.openxmlformats.org/officeDocument/2006/relationships/hyperlink" Target="https://doi.org/10.70651/3041-2498/2024.1.06" TargetMode="External"/><Relationship Id="rId4" Type="http://schemas.openxmlformats.org/officeDocument/2006/relationships/webSettings" Target="webSettings.xml"/><Relationship Id="rId9" Type="http://schemas.openxmlformats.org/officeDocument/2006/relationships/hyperlink" Target="http://resource.history.org.ua/cgi-bin/eiu/history.exe?Z21ID=&amp;I21DBN=EIU&amp;P21DBN=EIU&amp;S21STN=1&amp;S21REF=10&amp;S21FMT=eiu_all&amp;C21COM=S&amp;S21CNR=20&amp;S21P01=0&amp;S21P02=0&amp;S21P03=TRN=&amp;S21COLORTERMS=0&amp;S21STR=Natsionalizm" TargetMode="External"/><Relationship Id="rId13" Type="http://schemas.openxmlformats.org/officeDocument/2006/relationships/hyperlink" Target="https://detector.media/infospace/article/213998/2023-07-10-opora-osnovnym-dzherelom-informatsii-mayzhe-80-ukraintsiv-ie-sotsialni-merezhi/" TargetMode="External"/><Relationship Id="rId18" Type="http://schemas.openxmlformats.org/officeDocument/2006/relationships/hyperlink" Target="https://dspace.uzhnu.edu.ua/jspui/bitstream/lib/51018/1/%D0%9F%D0%BE%D1%81%D1%96%D0%B1%D0%BD%D0%B8%D0%BA%20%D0%B2%D0%BE%D0%BB%D0%BE%D0%BD%D1%82%D0%B5%D1%80%D0%B0.pdf" TargetMode="External"/><Relationship Id="rId39" Type="http://schemas.openxmlformats.org/officeDocument/2006/relationships/hyperlink" Target="https://jeej.wunu.edu.ua/index.php/ukjee/article/view/1605" TargetMode="External"/><Relationship Id="rId34" Type="http://schemas.openxmlformats.org/officeDocument/2006/relationships/hyperlink" Target="http://www.irbis-nbuv.gov.ua/cgi-bin/irbis_nbuv/cgiirbis_64.exe?I21DBN=LINK&amp;P21DBN=UJRN&amp;Z21ID=&amp;S21REF=10&amp;S21CNR=20&amp;S21STN=1&amp;S21FMT=ASP_meta&amp;C21COM=S&amp;2_S21P03=FILA=&amp;2_S21STR=Vnau_f_2012_2_13" TargetMode="External"/><Relationship Id="rId50" Type="http://schemas.openxmlformats.org/officeDocument/2006/relationships/hyperlink" Target="http://sulj.oduvs.od.ua/archive/2023/2/20.pdf" TargetMode="External"/><Relationship Id="rId55" Type="http://schemas.openxmlformats.org/officeDocument/2006/relationships/hyperlink" Target="https://tyzhden.ua/iak-vijna-vplynula-na-nashu-identychnist-pam-iat-ta-tsinnosti/"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85</Pages>
  <Words>24542</Words>
  <Characters>139894</Characters>
  <Application>Microsoft Office Word</Application>
  <DocSecurity>0</DocSecurity>
  <Lines>1165</Lines>
  <Paragraphs>328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164108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 Vovk</dc:creator>
  <cp:keywords/>
  <dc:description/>
  <cp:lastModifiedBy>Игорь Журба</cp:lastModifiedBy>
  <cp:revision>2</cp:revision>
  <dcterms:created xsi:type="dcterms:W3CDTF">2025-01-10T09:18:00Z</dcterms:created>
  <dcterms:modified xsi:type="dcterms:W3CDTF">2025-01-10T09:18:00Z</dcterms:modified>
</cp:coreProperties>
</file>